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https://ec.europa.eu/competition/mergers/cases/decisions/m2530_de.pdf</w:t>
      </w:r>
    </w:p>
    <w:p>
      <w:r>
        <w:t>Pages translated : 57</w:t>
      </w:r>
    </w:p>
    <w:p/>
    <w:p>
      <w:r>
        <w:rPr>
          <w:b/>
        </w:rPr>
        <w:t>[Pages 1–3]</w:t>
      </w:r>
    </w:p>
    <w:p>
      <w:r>
        <w:t>CASE No. COMP/M.2530-</w:t>
        <w:br/>
        <w:t>Südzucker/Saint Louis Sucre</w:t>
        <w:br/>
        <w:t>Only the German text is available and binding.</w:t>
        <w:br/>
        <w:t>REGULATION (EEC) No. 4064/89</w:t>
        <w:br/>
        <w:t>ON MERGER PROCEDURES</w:t>
        <w:br/>
        <w:t>Article 8(2)</w:t>
        <w:br/>
        <w:t>Date: 20/12/2001</w:t>
      </w:r>
    </w:p>
    <w:p>
      <w:r>
        <w:t>This text is published for informational purposes only and does not constitute an official publication. The official wording of the decision will be published in the Official Journal of the European Communities.</w:t>
        <w:br/>
        <w:t>COMMISSION OF THE EUROPEAN COMMUNITIES</w:t>
        <w:br/>
        <w:t>Brussels, 20.12.2001</w:t>
        <w:br/>
        <w:t>SG(2001)D/293010</w:t>
        <w:br/>
        <w:t>FOR PUBLICATION</w:t>
        <w:br/>
        <w:t>DECISION OF THE COMMISSION</w:t>
        <w:br/>
        <w:t>of 20 December 2001</w:t>
        <w:br/>
        <w:t>on the compatibility of a merger with the Common Market and the EEA Agreement</w:t>
        <w:br/>
        <w:t>(Case No. COMP/M.2530 – Südzucker/Saint Louis Sucre)</w:t>
        <w:br/>
        <w:t>(Only the German text is binding)</w:t>
        <w:br/>
        <w:t>(Text of relevance for the EEA)</w:t>
        <w:br/>
        <w:t>THE COMMISSION OF THE EUROPEAN COMMUNITIES –</w:t>
        <w:br/>
        <w:t>having regard to the Treaty establishing the European Community,</w:t>
        <w:br/>
        <w:t>having regard to the Agreement on the European Economic Area, in particular to its Article 57,</w:t>
        <w:br/>
        <w:t>having regard to Council Regulation (EEC) No. 4064/89 of 21 December 1989 on the control of concentrations between undertakings1, as last amended by Regulation (EC) No. 1310/972, in particular to its Article 8(2),</w:t>
        <w:br/>
        <w:t>whereas the Commission decided on 23 August 2001 to initiate proceedings in this matter,</w:t>
        <w:br/>
        <w:t>after the parties involved were given the opportunity to respond to the Commission's objections,</w:t>
        <w:br/>
        <w:t>1 OJ L 395, 30.12.1989, p. 1; Corrigendum OJ L 257, 21.9.1990, p. 13.</w:t>
        <w:br/>
        <w:t>2 OJ L 180, 9.7.1997, p. 1; Corrigendum OJ L 40, 13.2.1998, p. 17.</w:t>
      </w:r>
    </w:p>
    <w:p>
      <w:r>
        <w:t>This text is published for informational purposes only and does not constitute an official publication.</w:t>
        <w:br/>
        <w:t>after hearing the Advisory Committee on Concentrations3,</w:t>
        <w:br/>
        <w:t>having regard to the final report of the Hearing Officer in this matter4,</w:t>
        <w:br/>
        <w:t>CONSIDERING THE FOLLOWING REASONS:</w:t>
        <w:br/>
        <w:t>(1) On 20 July 2001, Südzucker AG, Mannheim/Ochsenfurt (hereinafter: "Südzucker"), notified the European Commission of its intention to acquire sole control over the entirety of Saint Louis Sucre S.A., Paris (hereinafter: "SLS"), in accordance with Article 4 of Council Regulation (EEC) No. 4064/89 (hereinafter: "Merger Control Regulation").</w:t>
        <w:br/>
        <w:t>(2) Following the examination of the notification, the Commission initially found that the notified project falls within the scope of the Merger Control Regulation and raises serious doubts as to its compatibility with the Common Market.</w:t>
        <w:br/>
        <w:t>(3) After a thorough investigation of the case, the Commission has now concluded that while the notified merger project is capable of strengthening dominant positions, effective competition would be significantly impeded in a substantial part of the Common Market. However, the commitments made by Südzucker allow for the competitive concerns regarding the merger to be addressed.</w:t>
        <w:br/>
        <w:t>I. THE PARTIES</w:t>
        <w:br/>
        <w:t>(4) The German Südzucker Group is one of the largest sugar manufacturers in the world. Its business activities include the production and distribution of sugar, sweeteners, food additives, starch, molasses, agricultural products (including services), ice cream, and frozen foods. Geographically, the focus of the Südzucker Group's activities is in Germany, particularly in Southern and Eastern Germany, as well as in Belgium, Austria, and Eastern Europe. Among the subsidiaries controlled by Südzucker are the Belgian refinery Tirlemontoise S.A., Brussels, and the Austrian Agrana Zucker und Stärke AG (hereinafter: "Agrana"), Vienna, which are also engaged in the production and distribution of sugar, sweeteners, food additives, and molasses.</w:t>
        <w:br/>
        <w:t>(5) SLS is the second-largest French and the seventh-largest European sugar manufacturer. Its business activities consist of the production and distribution of sugar, alcohol, and molasses. Geographically, its activities are focused in France and Eastern Europe. It is controlled by the holding company Financière Franklin Roosevelt S.A.S., Paris, which holds 99.7% of the shares in SLS. SLS itself holds a 13.8% stake in the largest Spanish sugar manufacturer, Ebro Puleva S.A. (hereinafter: "Ebro Puleva"). Furthermore, SLS holds a 44.5% stake in a</w:t>
      </w:r>
    </w:p>
    <w:p>
      <w:r>
        <w:rPr>
          <w:b/>
        </w:rPr>
        <w:t>[Pages 4–6]</w:t>
      </w:r>
    </w:p>
    <w:p>
      <w:r>
        <w:t xml:space="preserve">This text is published for informational purposes only and does not constitute an official publication.  </w:t>
        <w:br/>
        <w:t xml:space="preserve">Minority stake in the French sugar producer Sucrerie Distillerie des Ouvré Fils S.A. (“Souppes-Ouvré”).  </w:t>
        <w:br/>
        <w:t xml:space="preserve">II. THE PROJECT  </w:t>
        <w:br/>
        <w:t xml:space="preserve">(6) The notified merger is to be carried out through the acquisition of all shares in Financière Franklin Roosevelt S.A.S. by Raffinerie Tirlemontoise S.A., Brussels.  </w:t>
        <w:br/>
        <w:t xml:space="preserve">III. THE MERGER  </w:t>
        <w:br/>
        <w:t xml:space="preserve">(7) Through the intended project, Südzucker will acquire sole control over SLS. This will result in a merger within the meaning of Article 3(1)(b) of the Merger Control Regulation.  </w:t>
        <w:br/>
        <w:t xml:space="preserve">IV. COMMUNITY SIGNIFICANCE  </w:t>
        <w:br/>
        <w:t xml:space="preserve">(8) The companies involved achieve a total worldwide turnover of more than EUR 5 billion (Südzucker: EUR 4.664 billion in the financial year ending February 28, 2001; SLS: […]* billion EUR in the financial year ending September 30, 2000). Südzucker and SLS also have a total turnover in the Community of more than EUR 250 million each (Südzucker: EUR 3.711 billion in the financial year ending February 28, 2001; SLS: […]* million EUR in the financial year ending September 30, 2000). Südzucker does not achieve more than two-thirds of its total turnover in the Community in one and the same Member State. The notified merger therefore has Community significance.  </w:t>
        <w:br/>
        <w:t xml:space="preserve">V. THE PROCEDURE  </w:t>
        <w:br/>
        <w:t xml:space="preserve">(9) On August 23, 2001, the Commission decided to initiate the procedure in accordance with Article 6(1)(c) of the Merger Control Regulation.  </w:t>
        <w:br/>
        <w:t xml:space="preserve">(10) On October 9, 2001, Südzucker was sent a statement of objections, to which Südzucker responded in writing on October 24, 2001.6 At the request of Südzucker, a formal oral hearing took place in Brussels on October 26, 2001, in accordance with Article 14 of Commission Regulation (EC) No. 447/98 of March 1, 1998, on notifications, deadlines, and hearings under Council Regulation (EEC) No. 4064/89 on the control of concentrations between undertakings7, in which SLS and third parties also participated.  </w:t>
        <w:br/>
        <w:t xml:space="preserve">(11) On November 22, 2001, Südzucker submitted a commitment to the Commission, which was improved in some technical details on December 6, 2001. On December 14, 2001, the Commission informed Südzucker, in accordance with its communication on remedies,8 that the removal of competition concerns in this case does not depend on Südzucker's commitments regarding the future relationship of the group with the Spanish Ebro-Puleva group. Südzucker subsequently withdrew this part of its commitments. The remaining commitments are described in paragraphs (151) to (152) and assessed from a competition law perspective in paragraphs (153) et seq.  </w:t>
        <w:br/>
        <w:t xml:space="preserve">VI. COMPETITION LAW ASSESSMENT OF THE PROJECT IN THE FORM UNDERLYING THE NOTIFICATION  </w:t>
        <w:br/>
        <w:t xml:space="preserve">(12) The merger project essentially affects all sugar markets in Germany, Belgium, and France. There are competitive concerns regarding the project in its form underlying the notification with respect to the sugar markets in Southern Germany and Belgium.  </w:t>
        <w:br/>
        <w:t xml:space="preserve">A. THE RELEVANT MARKETS  </w:t>
        <w:br/>
        <w:t xml:space="preserve">(13) The merger project concerns the production and distribution of sugar, which, according to the parties, can be divided into the following three relevant markets: industrial sugar, household sugar, and the supply of sugar for private labels.  </w:t>
        <w:br/>
        <w:t xml:space="preserve">1. INDUSTRIAL SUGAR (COMMERCIAL SUGAR)  </w:t>
        <w:br/>
        <w:t xml:space="preserve">(14) Industrial sugar (also referred to as commercial sugar) is sold in bulk (as silo goods) or in large packages (as bagged goods, i.e., in quantities of more than 5 kg). The customers are primarily processors from the food and beverage industry.  </w:t>
        <w:br/>
        <w:t xml:space="preserve">2. HOUSEHOLD SUGAR (RETAIL SUGAR)  </w:t>
        <w:br/>
        <w:t xml:space="preserve">(15) Household sugar (also referred to as retail sugar) is sold under the brand of the respective manufacturer in smaller quantities (packages up to 5 kg) and is primarily used by end consumers in households or in the hospitality industry. It is distributed through wholesale and retail.  </w:t>
        <w:br/>
        <w:t xml:space="preserve">(16) The distinction between industrial sugar and household sugar corresponds to the established decision-making practice of the Commission.9 While both markets exhibit overlapping characteristics; they are both the same raw product, and the overall supply in both cases is regulated by Council Regulation (EC) No. 1260/2001 of June 19, 2001, on the common market organization for sugar10 (hereinafter: “Common Market Organization for Sugar”). However, the differences in packaging, distribution, and customer profiles for industrial and household sugar lead to different price structures across the Community and justify the delineation of different relevant markets.  </w:t>
        <w:br/>
        <w:t xml:space="preserve">3. SUPPLY OF SUGAR FOR PRIVATE LABELS  </w:t>
        <w:br/>
        <w:t xml:space="preserve">(17) The supply of sugar for private labels is to be distinguished from the markets for commercial sugar and household sugar. Retail companies, particularly large retail chains, that sell household sugar under their own brands are supplied by sugar manufacturers. These manufacturers package the sugar in the packaging provided by the retail companies or specially manufactured for them, which is exclusively labeled with the private label.  </w:t>
        <w:br/>
        <w:t xml:space="preserve">(18) The supply of sugar for private labels constitutes a separate relevant market. From the perspective of the market counterpart, i.e., the purchasing retail companies, there are significant differences between sourcing products sold under a private label and products bearing the manufacturer's brand.11  </w:t>
        <w:br/>
        <w:t xml:space="preserve">(19) For retail companies, factors that influence the market position of the respective product in the (downstream) end customer market play a crucial role when sourcing products bearing the manufacturer's brand, i.e., customer preferences, price, and the manner in which the product is advertised. The retail company can realistically only choose between those products with manufacturer brands whose sales are currently promoted in the respective sales area to a certain extent through advertising activities. The number of suppliers is therefore limited to a specific circle.  </w:t>
        <w:br/>
        <w:t xml:space="preserve">(20) In contrast, these considerations are irrelevant when supplying retail companies with products that are to be resold under a private label. Rather, it is the retail company itself that determines the quality, quantity, and other specifications of the product to be supplied. The manufacturer delivers according to these specifications. Marketing and advertising are handled by the retail company, which also decides on the product design (packaging). The switch to another supplier is therefore, from the perspective of the retail company, much easier.  </w:t>
        <w:br/>
        <w:t xml:space="preserve">9 See the Commission Decision 97/624/EC of May 14, 1997, in the case IV/F-3/M.34.621 – Irish Sugar et al., OJ L 258 of September 22, 1997, p. 1 (para. 90) and the Commission Decision 1999/210/EC of October 14, 1998, in the case IV/F-3/33.708 – British Sugar et al., OJ L 76 of March 22, 1999, p. 1 (para. 59).  </w:t>
        <w:br/>
        <w:t xml:space="preserve">10 OJ L 178 of June 30, 2001, p. 1.  </w:t>
        <w:br/>
        <w:t>11 See the Commission Decisions of January 31, 2001, in the case COMP/M.2097 – SCA/Metsä Tissue (para. 23 et seq.) and of July 27, 2001, in the case COMP/M.2337 – Nestlé/Ralston Purina (para. 15 et seq.).</w:t>
      </w:r>
    </w:p>
    <w:p>
      <w:r>
        <w:rPr>
          <w:b/>
        </w:rPr>
        <w:t>[Pages 7–9]</w:t>
      </w:r>
    </w:p>
    <w:p>
      <w:r>
        <w:t>This text is published for informational purposes only and does not constitute an official publication.</w:t>
      </w:r>
    </w:p>
    <w:p>
      <w:r>
        <w:t>The procurement of products under a manufacturer brand is significantly simpler for trading companies; the selection of the supplier is based on the economically most advantageous offer. Criteria for awarding contracts include price, quality, available capacities, and delivery reliability.</w:t>
      </w:r>
    </w:p>
    <w:p>
      <w:r>
        <w:t>(21) The assumption of separate markets for the supply of products for private labels and for products bearing the manufacturer brand does not contradict the fact that manufacturer and private labels compete with each other in the end customer market, particularly in retail stores, and are thus attributable to a unified market there. In this respect, it is a unified downstream end customer market at the retail level, while both products are sourced by trading companies from different upstream markets.</w:t>
      </w:r>
    </w:p>
    <w:p>
      <w:r>
        <w:t>4. RESULTS OF THE MARKET INVESTIGATION</w:t>
      </w:r>
    </w:p>
    <w:p>
      <w:r>
        <w:t>(22) The results of the market investigation conducted by the Commission have confirmed the distinction between industrial sugar and household sugar. As far as Germany is concerned, the definition of a separate product market for the supply of sugar for private labels is also confirmed. The assumption of a separate market is not contradicted by the fact that market participants in other Member States are less familiar with such a distinction, as in France, where hardly any sugar is sold under private labels in the downstream end customer market. In any case, with regard to those Member States where the notified merger project raises competitive concerns, the distinction is appropriate.</w:t>
      </w:r>
    </w:p>
    <w:p>
      <w:r>
        <w:t>5. SUMMARY OF THE RELEVANT MARKETS</w:t>
      </w:r>
    </w:p>
    <w:p>
      <w:r>
        <w:t>(23) Based on the aforementioned considerations, the Commission agrees with the parties that for the purpose of assessing the notified merger project, three relevant markets should be distinguished: industrial sugar, household sugar, and the supply of sugar for private labels.</w:t>
      </w:r>
    </w:p>
    <w:p>
      <w:r>
        <w:t>B. THE GEOGRAPHICALLY RELEVANT MARKETS</w:t>
      </w:r>
    </w:p>
    <w:p>
      <w:r>
        <w:t>(24) The companies involved in the merger believe that at least in a future forecast, European sugar markets can be assumed. This applies particularly to the supply of sugar for private labels; there, trading companies have a particularly large freedom of choice regarding their respective suppliers. The definition of national or even regional markets is also questionable in the areas of industrial and household sugar; however, the delineation of the geographically relevant markets can remain open in this respect.</w:t>
      </w:r>
    </w:p>
    <w:p>
      <w:r>
        <w:t>1. INDUSTRIAL SUGAR AND HOUSEHOLD SUGAR</w:t>
      </w:r>
    </w:p>
    <w:p>
      <w:r>
        <w:t>(25) Regarding the markets for industrial sugar and household sugar, the Commission first notes that under the Common Market Organization for Sugar, each Member State is allocated a specific sugar quota. This approach has a significant impact on the production and sale of sugar in the Community and contributes to consolidating the division into national markets. Consequently, the main sales areas of the most important European sugar producers differ significantly, which is also reflected in fundamentally different market shares of these companies in the individual Member States (see below, Tables 2 and 3). Accordingly, the Commission has considered the geographically relevant markets for industrial and household sugar at least as national in its recent decision-making practice in proceedings under Articles 81 and 82 of the EC Treaty.</w:t>
      </w:r>
    </w:p>
    <w:p>
      <w:r>
        <w:t>(26) However, the Commission has already assumed a geographically relevant market in its decision "European Sugar Industry" with Southern Germany that is smaller than a Member State. Contrary to the parties' view, the Commission also considers the delineation of regional sugar markets in Germany to be appropriate for the assessment of the notified merger project here. In this analysis, the delineation is based on a group of federal states. This approach can be seen as the best possible approximation, particularly with regard to the practicality of investigating the merger project (e.g., examining market shares in the context of the market investigation). The following considerations, which are based on the structure of the German sugar market, are decisive for this assessment:</w:t>
      </w:r>
    </w:p>
    <w:p>
      <w:r>
        <w:t>(27) First, it should be noted that in Germany, unlike in France, the location of the production facilities of the three largest sugar producers (Südzucker, Nordzucker, and Pfeifer &amp; Langen) is regionally distributed differently (see the map in Annex I). The production facilities of Südzucker are primarily located in Bavaria, Baden-Württemberg, Hesse, and Rhineland-Palatinate. In contrast, Nordzucker mainly produces in Schleswig-Holstein and Lower Saxony, while the production facilities of Pfeifer &amp; Langen are concentrated in North Rhine-Westphalia. In the new federal states, each of these three major sugar manufacturers is represented with production facilities of comparable capacity.</w:t>
      </w:r>
    </w:p>
    <w:p>
      <w:r>
        <w:t>(28) Additionally, sugar is a homogeneous bulk commodity, where competition primarily takes place through price. Transport costs are regularly an important cost factor and thus also a determining price factor. Unlike in France, where the production facilities of the major sugar manufacturers are concentrated in the north and northeast of the country, longer transport routes in Germany, given the regional distribution of production facilities described above, represent an additional cost factor for competitors of the locally based producer.</w:t>
      </w:r>
    </w:p>
    <w:p>
      <w:r>
        <w:t>(29) The regional market segmentation in the German markets is further reinforced by the market behavior of the German sugar manufacturers. Most customers of the sugar industry have confirmed in the market investigation conducted that in Germany, the local proximity between the customer and their sugar supplier has a significant influence on the supply. Sugar is usually delivered by German manufacturers only within a certain distance around the respective production site at "free delivery prices." Sugar deliveries to areas outside this range are either completely rejected by the sugar manufacturers or, in any case, regularly subject to significant price surcharges due to the allegedly additional transport costs incurred, making the offer compared to that of a locally based sugar manufacturer usually no longer competitive.</w:t>
      </w:r>
    </w:p>
    <w:p>
      <w:r>
        <w:t>(30) Therefore, in Germany, in the area of industrial sugar and household sugar, as confirmed by the market investigation conducted by the Commission, a market constellation has developed in which the three major sugar producers hold dominant or at least very strong market positions in their main sales areas around their respective production facilities. For example, Südzucker achieved very high market shares in both product markets in the southern countries of Bavaria, Baden-Württemberg, Saarland, Hesse, and Rhineland-Palatinate in the campaign year 1999/2000, as well as in previous years, with Südzucker's market share in these areas totaling approximately [over 80%]*. A similar situation applies to Nordzucker in Schleswig-Holstein, Hamburg, Bremen, and Lower Saxony, and, albeit to a lesser extent, for Pfeifer &amp; Langen in North Rhine-Westphalia. Only in East Germany are all three major sugar producers represented with similar market shares.</w:t>
      </w:r>
    </w:p>
    <w:p>
      <w:r>
        <w:t>(31) For this reason, in Germany, corresponding to the main sales areas of the three major sugar producers, a separate sugar market for industrial sugar and household sugar has formed in the areas of Southern Germany, Western Germany, Northern Germany, and Eastern Germany. Such regional segmentation has also been confirmed by competitors and customers of the parties in the context of the market investigation.</w:t>
      </w:r>
    </w:p>
    <w:p>
      <w:r>
        <w:t>In response to Südzucker</w:t>
      </w:r>
    </w:p>
    <w:p>
      <w:r>
        <w:t>(32) In contrast, Südzucker, in its response to the Commission's objections, stated that the Common Market Organization for Sugar ensures largely homogeneous competitive conditions throughout the Community, particularly with regard to prices. There is a fundamental contradiction in that the Community, on the one hand, as legislator, establishes the Common Market Organization for sugar.</w:t>
      </w:r>
    </w:p>
    <w:p>
      <w:r>
        <w:rPr>
          <w:b/>
        </w:rPr>
        <w:t>[Pages 10–12]</w:t>
      </w:r>
    </w:p>
    <w:p>
      <w:r>
        <w:t>This text is published for informational purposes only and does not constitute an official publication. Sugar as an order for the European sugar market is issued, and on the other hand, as a merger control authority, negates this European sugar market. (33) According to Südzucker, it is also inappropriate to define Southern Germany as a distinct market for industrial sugar and household sugar. Different spatial focal points of the German sugar manufacturers do not mean that they can operate independently of each other and without regard to one another in their respective areas, as would be the case in separate spatial markets. The areas of Southern, Western, and Northern Germany cannot be sharply separated, resulting in broad overlapping areas where either all three or at least the two adjacent sugar companies are equally active. The German sugar manufacturers cannot pursue a different market strategy in these overlapping areas than in the core areas where they may be exposed to less competition. This is confirmed by the fact that there are essentially similar price levels in Germany, and to a greater extent than may be the case when comparing different member states. (34) After examining Südzucker's arguments, the Commission maintains its spatial market definition for industrial sugar and household sugar. The existence of a Community-wide regulation for a specific economic sector does not necessarily lead to the conclusion that a Community-wide spatially relevant market must also be assumed for the competitive assessment of a merger. Rather, it is precisely the existence of the Common Market Organization for Sugar, due to the national quotas provided for in it, that prevents the emergence of European market structures in the sugar industry. (35) Regarding the overlapping areas cited by Südzucker, the Commission does not dispute that there may be overlaps in the border area between the main sales areas of the respective sugar producers, as the distance of customers from the sugar factories of two manufacturers is similarly large there. However, the competitive conditions in such overlapping areas cannot be transferred to the core areas of the respective sales areas, as a sugar producer in its core area is not exposed to the same competitive pressure as in the border area to the sales area of another provider; the higher transport costs incurred make it less attractive for competitors to penetrate the core area of the respective manufacturer than to advance into overlapping areas in the border area between sales areas. (36) A more precise delineation of the spatially relevant markets using concentric circles around the respective production and delivery warehouses would also encounter practical difficulties. However, the orientation of this decision based on the borders of the German states provides a useful approximation. In fact, the competitive assessment of the merger project would not change significantly in the case of a market delineation based on concentric circles, as this method would also necessarily reveal the existence of main sales areas of the respective sugar producers. (18) See also the judgment of the Court of Justice of 16 December 1975 in the joined cases 40-48, 50, 54-56, 111, 113, and 114/73 – Suiker Unie et al./Commission, ECR 1975, 1663 (para. 16, 17, and 24).</w:t>
      </w:r>
    </w:p>
    <w:p>
      <w:r>
        <w:t>2. SUPPLY OF SUGAR FOR PRIVATE LABELS (37) In its complaint points, the Commission had also defined the area of Southern Germany as the spatially relevant market for the supply of sugar for private labels. (19) In response to Südzucker (38) This spatial market definition has been disputed by Südzucker in its response to the Commission's complaint points. (20) Even if the markets for industrial sugar and household sugar are regionally divided in Germany, this cannot apply to the supply of sugar for private labels. This is a clearly European market phenomenon; at a minimum, a national German market must be formed. The market structures are fundamentally different from those in the two previously mentioned product markets; in particular, the selection of suppliers is significantly freer, services and service play no role, there are only a few large retail chains as customers, and only central purchases take place, through which these customers procure their sugar not only regionally or nationally but also internationally. This is demonstrated by the example [...]*. (39) After thorough examination of Südzucker's arguments, the Commission has now also concluded that the spatially relevant market for the supply of sugar for private labels cannot be limited to Southern Germany. Although the results of the market investigation do not indicate a generally common central purchasing of sugar by large retail chains, it has indeed been found that this product market exhibits significant peculiarities compared to the markets for industrial sugar and household sugar, which justify different treatment. In particular, the following aspects are noteworthy from the Commission's perspective in this context: (40) In contrast to household sugar, brand loyalty of customers plays no role in the supply of sugar for products sold under a private label. And unlike industrial sugar, which is also supplied to smaller companies, the retail chains that demand sugar for products under private labels are exclusively large customers; they have correspondingly greater market power. (41) It is also true that there has been a significantly stronger penetration of Südzucker's main sales area with products from German and foreign competitors in the area of supply of sugar for private labels than has been the case in the markets for industrial and household sugar. Accordingly, the import share in a hypothetical Southern German market is over 50%, so high, or Südzucker's market share is under 50%, so low, that the expansion of the spatial market definition is justified. This finding is also consistent with the recent decision-making practice of the Commission in other cases concerning the supply of products for private labels. (21)</w:t>
      </w:r>
    </w:p>
    <w:p>
      <w:r>
        <w:t>3. SUMMARY ON THE SPATIALLY RELEVANT MARKETS a) Industrial Sugar and Household Sugar (42) Based on the aforementioned considerations, the Commission is of the opinion that the spatially relevant markets for industrial sugar and household sugar are fundamentally national. Contrary to the opinion of the parties, further segmentation must also take place in Germany due to the market structure present there. In this context, Southern Germany (22) constitutes a distinct spatially relevant market. Thus, the spatially relevant markets for the assessment of the merger project notified here are to be delineated as Belgium and Southern Germany. b) Supply of Sugar for Private Labels (43) Regarding the supply of sugar for private labels, it should be noted that the spatially relevant market cannot be limited to Southern Germany. However, the definition of the spatially relevant markets can remain open, as the merger project does not lead to competition law concerns based on either a nationwide or a Europe-wide market.</w:t>
      </w:r>
    </w:p>
    <w:p>
      <w:r>
        <w:t>C. ESSENTIAL PART OF THE COMMON MARKET (44) The Southern German market, given its population (approximately 33.8 million inhabitants), its sugar consumption (approximately 1 million tons in the campaign year 1999/2000), and its central geographical location, constitutes an essential part of the Common Market. The same applies to Belgium, whose population is about 10 million and whose sugar consumption in the campaign year 1999/2000 amounted to approximately 540,000 tons. (23) Even an area the size of the state of Rhineland-Palatinate, with an area of about 20,000 square kilometers and a population of about 4 million, is considered by the Court's case law to be an essential part of the Common Market (Judgment of 25 October 2001 in Case C-475/99 – Ambulanz Glöckner, para. 38, not yet published in the official collection).</w:t>
      </w:r>
    </w:p>
    <w:p>
      <w:r>
        <w:rPr>
          <w:b/>
        </w:rPr>
        <w:t>[Pages 13–15]</w:t>
      </w:r>
    </w:p>
    <w:p>
      <w:r>
        <w:t>This text is published for informational purposes only and does not constitute an official publication.</w:t>
      </w:r>
    </w:p>
    <w:p>
      <w:r>
        <w:t xml:space="preserve">support and secure. To achieve this goal, the following three measures are primarily employed:24 </w:t>
        <w:br/>
        <w:t xml:space="preserve">– For the production of sugar from sugar beets and sugar cane harvested in the Community, which is intended for sale in the Common Market, national quotas are established by the Council (so-called "A" and "B" quotas). The quotas allocated to individual Member States are distributed by the respective government to the national sugar producers and their sugar production facilities. </w:t>
        <w:br/>
        <w:t xml:space="preserve">– There is a price support system, according to which an intervention price is set for A/B quota sugar, guaranteeing a minimum price for the sale of quota sugar. </w:t>
        <w:br/>
        <w:t xml:space="preserve">– A guaranteed minimum price is also set for sugar beets needed for the production of A/B quota sugar. </w:t>
        <w:br/>
        <w:t xml:space="preserve">(46) The sugar quotas affect production during so-called "campaign years," the duration of which is determined from October to September of the following year. </w:t>
        <w:br/>
        <w:t xml:space="preserve">(47) In addition to this regulation concerning A/B quota sugar, agreements exist between the Community and third countries, such as India or the so-called ACP States25, which provide for preferential export opportunities for sugar from these countries. The prices achievable in this context are comparable to those of quota sugar. Therefore, against the background of the Common Market Organization for sugar, these imports can be regarded as "quota-equivalent imports." </w:t>
        <w:br/>
        <w:t xml:space="preserve">(48) The quantities produced by companies based in the Community beyond their A/B quotas or quota-equivalent imports are classified as "C" sugar; they must either be sold on the world market without support, i.e., to third countries, or stored for at least twelve months and used as part of the A/B quotas for the following years. </w:t>
        <w:br/>
        <w:t xml:space="preserve">(49) Overall, the total market situation for the campaign year 1999/2000 can be summarized by Member States as follows: </w:t>
        <w:br/>
        <w:t xml:space="preserve">24 See also Commission Decision 1999/210/EC of 14 October 1998 in Case IV/F-3/33.708 – British Sugar et al., OJ L 76, 22.3.1999, p. 1 (para. 4). </w:t>
        <w:br/>
        <w:t>25 Africa, Caribbean, Pacific. See Article 36 paragraph 4 and Annex V Article 13 of the Partnership Agreement between the members of the group of states in Africa, the Caribbean, and the Pacific on the one hand and the European Community and its Member States on the other hand, signed in Cotonou on 23 June 2000, OJ L 317 of 15.12.2000, p. 3; which confirms Protocol No. 3 concerning ACP sugar, signed in Lomé on 28 February 1975, OJ L 25 of 30.1.1976, p. 114.</w:t>
      </w:r>
    </w:p>
    <w:p>
      <w:r>
        <w:t xml:space="preserve">EU Sugar Balance Campaign Year 1999/2000 </w:t>
        <w:br/>
        <w:t xml:space="preserve">in 1,000 t </w:t>
        <w:br/>
        <w:t xml:space="preserve">(Quota- </w:t>
        <w:br/>
        <w:t xml:space="preserve">Production A/B Sugar Available Production </w:t>
        <w:br/>
        <w:t xml:space="preserve">A/B Carryover for Transfer of Equivalent) Surplus- </w:t>
        <w:br/>
        <w:t xml:space="preserve">A/B Sugar, Total Quota- Consumption Export-C </w:t>
        <w:br/>
        <w:t xml:space="preserve">Sugar Quota 2000/2001 1998/1999 Contractual Production </w:t>
        <w:br/>
        <w:t xml:space="preserve">1999/2000 1999/2000 Sugar 99/00 Sugar </w:t>
        <w:br/>
        <w:t xml:space="preserve">EU Imports </w:t>
        <w:br/>
        <w:t xml:space="preserve">France 3,802 3,603 - 509 506 3,600 119 3,719 2,177 1,542 1,200 </w:t>
        <w:br/>
        <w:t xml:space="preserve">Germany 3,449 3,523 - 220 147 3,450 38 3,488 2,752 736 878 </w:t>
        <w:br/>
        <w:t xml:space="preserve">Netherlands 872 952 - 80 - 872 559 927 642 285 165 </w:t>
        <w:br/>
        <w:t xml:space="preserve">Belgium/Luxembourg 826 885 - 82 23 826 88 34 544 290 206 </w:t>
        <w:br/>
        <w:t xml:space="preserve">Italy 1,568 1,614 - 261 215 1,568 21 1,589 1,411 178 91 </w:t>
        <w:br/>
        <w:t xml:space="preserve">Denmark 425 426 - 43 42 425 - 425 245 180 127 </w:t>
        <w:br/>
        <w:t xml:space="preserve">Austria 390 391 - 63 63 391 13 392 309 83 110 </w:t>
        <w:br/>
        <w:t xml:space="preserve">Ireland 200 200 - 18 18 200 - 200 135 65 16 </w:t>
        <w:br/>
        <w:t xml:space="preserve">United Kingdom 1,144 1,144 - 115 115 1,144 1,077 2,221 2,187 344 402 </w:t>
        <w:br/>
        <w:t xml:space="preserve">Portugal 70 75 - 5 - 70 277 347 327 20 - </w:t>
        <w:br/>
        <w:t xml:space="preserve">Sweden 370 370 - 37 37 370 - 370 375 - 560 </w:t>
        <w:br/>
        <w:t xml:space="preserve">Finland 147 165 - 18 - 147 52 199 223 - 242 </w:t>
        <w:br/>
        <w:t xml:space="preserve">Greece 319 232 - - 232 19 251 306 - 55 - </w:t>
        <w:br/>
        <w:t xml:space="preserve">Spain 1,000 978 - 152 174 1,000 71 1,071 1,268 - 197 127 </w:t>
        <w:br/>
        <w:t xml:space="preserve">Total EU 14,582 14,558 - 1,603 1,340 14,295 1,738 16,033 12,901 3,132 3,384 </w:t>
        <w:br/>
        <w:t>Table 1: Market Statistics for the Campaign Year 1999/2000; Source: Sugar Balance of the European Commission</w:t>
      </w:r>
    </w:p>
    <w:p>
      <w:r>
        <w:t xml:space="preserve">2. THE APPLICABILITY OF COMPETITION RULES TO THE SUGAR MARKET </w:t>
        <w:br/>
        <w:t xml:space="preserve">(50) According to Article 32 paragraph 3 in conjunction with Annex I Chapter 17 of the EC Treaty, the Common Agricultural Policy applies to sugar. For this area, Articles 36 paragraph 1 of the EC Treaty in conjunction with Article 1 of Council Regulation No. 26 of 4 April 1962 on the application of certain competition rules to the production of agricultural products and the trade in these products26 declare Articles 85 to 90 (now Articles 81 to 86) of the EC Treaty and the provisions adopted for their application, which particularly include the Merger Control Regulation, to be applicable.27 In its judgment in the case Suiker Unie, the Court also confirms the applicability of the Community competition rules to the sugar market against the background of the Common Market Organization for sugar:28 </w:t>
        <w:br/>
        <w:t xml:space="preserve">"Whatever objections may be raised against a system that promotes the isolation of national markets, particularly through national quotas (...), it is a fact that there remains a genuine, albeit narrow, scope of application for the competition rules." </w:t>
        <w:br/>
        <w:t xml:space="preserve">(51) According to Article 2 paragraph 3 of the Merger Control Regulation, mergers that establish or strengthen a dominant position, which would significantly impede effective competition in the Common Market or in a substantial part of it, are to be declared incompatible with the Common Market. </w:t>
        <w:br/>
        <w:t xml:space="preserve">26 OJ L 30 of 20.4.1962, p. 993, last amended by Regulation No. 49, OJ L 53 of 1.7.1962, p. 1571. </w:t>
        <w:br/>
        <w:t xml:space="preserve">27 Südzucker also expressly agrees with this in para. 6 of its response to the complaints. </w:t>
        <w:br/>
        <w:t>28 Judgment of the Court of 16 December 1975 in joined cases 40-48, 50, 54-56, 111, 113 and 114/73 – Suiker Unie et al./Commission, ECR 1975, 1663 (para. 24).</w:t>
      </w:r>
    </w:p>
    <w:p>
      <w:r>
        <w:t xml:space="preserve">3. THE RESULTS OF THE MARKET INVESTIGATION INTO CURRENT MARKET CONDITIONS IN THE SUGAR MARKET </w:t>
        <w:br/>
        <w:t xml:space="preserve">(52) As already mentioned (see above para. (29)), a large number of customers in the sugar industry have found that the markets, particularly within Germany, are strictly divided into regional areas of influence among the individual sugar manufacturers and that competition within a Member State is practically nonexistent. The customers of the sugar industry further noted that competition essentially only occurs through exports from foreign sugar producers who have production facilities near the border. </w:t>
        <w:br/>
        <w:t>(53) Indeed, the prevailing price level in the European sugar markets can be regarded as a clear indication of very limited competition. Thus, European sugar producers can achieve a price level for their sugar that is not only more than double the world market price but also significantly (by 10% to 20%) above the EU intervention price, despite significant overcapacity in the European sugar industry.</w:t>
      </w:r>
    </w:p>
    <w:p>
      <w:r>
        <w:t xml:space="preserve">In response to Südzucker </w:t>
        <w:br/>
        <w:t xml:space="preserve">(54) In its response to the Commission's complaints29, Südzucker expresses the view that no more sugar flows from France to Southern Germany than from other parts of Germany. According to WZV statistics, approximately 195,000 tons were exported from France to Germany in the campaign year 1999/2000, of which, according to Südzucker's estimates, about 100,000 tons went to Southern Germany, while during the same period about 108,000 tons flowed from Northern and Western Germany to Southern Germany. </w:t>
        <w:br/>
        <w:t xml:space="preserve">(55) The Commission maintains, after reviewing Südzucker's submissions, that competition within Germany occurs only to a very limited extent and that foreign suppliers represent an important balancing factor for the Southern German and Belgian markets. Thus, deliveries from Northern and Western Germany to Southern Germany were primarily not aimed at the core areas of Südzucker's home market but mainly at the border area between the spatially relevant markets. The market investigation has also shown that the sugar prices calculated by foreign suppliers for deliveries to Southern German customers were significantly lower than the prices of Südzucker and other German sugar producers. Finally, deliveries from French producers to Germany increased significantly during the period 1996/1997-1999/2000 (see below para. (95)), while the intra-German deliveries, according to the Commission's findings, stagnated during the same period. </w:t>
        <w:br/>
        <w:t>29 Para. 93 of the response.</w:t>
      </w:r>
    </w:p>
    <w:p>
      <w:r>
        <w:rPr>
          <w:b/>
        </w:rPr>
        <w:t>[Pages 16–18]</w:t>
      </w:r>
    </w:p>
    <w:p>
      <w:r>
        <w:t>This text is published for informational purposes only and does not constitute an official publication.</w:t>
      </w:r>
    </w:p>
    <w:p>
      <w:r>
        <w:t>E. COMPATIBILITY OF THE MERGER WITH THE COMMON MARKET</w:t>
      </w:r>
    </w:p>
    <w:p>
      <w:r>
        <w:t>1. INTRODUCTION</w:t>
      </w:r>
    </w:p>
    <w:p>
      <w:r>
        <w:t>a) The market position of the main European sugar producers</w:t>
      </w:r>
    </w:p>
    <w:p>
      <w:r>
        <w:t>(56) Even before the merger, the Südzucker Group is one of the largest sugar producers in the world, with the following picture emerging regarding the share of competitors in the A/B sugar quota in the Community:</w:t>
      </w:r>
    </w:p>
    <w:p>
      <w:r>
        <w:t>Company / Share of A/B Sugar Quota in the EC</w:t>
        <w:br/>
        <w:t>Südzucker 16.4% Southern Germany, Eastern Germany, Belgium, Austria</w:t>
        <w:br/>
        <w:t>Béghin-Say 13.3% France, Italy</w:t>
        <w:br/>
        <w:t>British Sugar 7.7% United Kingdom</w:t>
        <w:br/>
        <w:t>Nordzucker 7.1% Northern Germany</w:t>
        <w:br/>
        <w:t>Danisco 7.0% Denmark, Sweden, Finland</w:t>
        <w:br/>
        <w:t>Ebro Puleva 5.4% Spain</w:t>
        <w:br/>
        <w:t>SLS 5.1% France</w:t>
      </w:r>
    </w:p>
    <w:p>
      <w:r>
        <w:t>Table 2: Quota shares for the campaign year 1999/2000; Source: Parties, competitors</w:t>
      </w:r>
    </w:p>
    <w:p>
      <w:r>
        <w:t>(57) Thus, the Südzucker Group already holds a leading position in Europe before the merger. Its quota share of the Community-wide production of A-/B-sugar would increase from 16.4% to 21.5% as a result of the merger project.</w:t>
      </w:r>
    </w:p>
    <w:p>
      <w:r>
        <w:t>b) Affected markets</w:t>
      </w:r>
    </w:p>
    <w:p>
      <w:r>
        <w:t>(58) The merger project between Südzucker and SLS affects the following markets:</w:t>
      </w:r>
    </w:p>
    <w:p>
      <w:r>
        <w:t>Relevant Market | Relevant Market | Saint Louis</w:t>
        <w:br/>
        <w:t>Quantities | Südzucker | Competitor 1 | Competitor 2</w:t>
        <w:br/>
        <w:t>(in 1,000 t)</w:t>
        <w:br/>
        <w:t>Industrial Sugar | France | 1,660 | 0-10% | 10-20%</w:t>
        <w:br/>
        <w:t>(Béghin-Say) | (Sucre Union)</w:t>
        <w:br/>
        <w:t>| 35-45% | 10-20%</w:t>
        <w:br/>
        <w:t>| Italy | 891 | 10-20% | 0-10%</w:t>
        <w:br/>
        <w:t>(Béghin-Say) | (S.F.I.R.30)</w:t>
        <w:br/>
        <w:t>| 15-25% | 0-10%</w:t>
        <w:br/>
        <w:t>| Belgium | 502 | 60-70% | 0-10%</w:t>
        <w:br/>
        <w:t>(Groupe Sucrier) | (COSUCRA)</w:t>
        <w:br/>
        <w:t>| 0-10% | 0-10%</w:t>
        <w:br/>
        <w:t>| Southern Germany | 878 | 75-85% | 0-10%</w:t>
        <w:br/>
        <w:t>(Pfeifer &amp; Langen) | (Béghin-Say)31</w:t>
        <w:br/>
        <w:t>| 25-35% | 15-25%</w:t>
        <w:br/>
        <w:t>| Germany | 2,045 | 30-40% | 0-10%</w:t>
        <w:br/>
        <w:t>(Nordzucker) | (Pfeifer &amp; Langen)</w:t>
        <w:br/>
        <w:t>| No exact | No exact</w:t>
        <w:br/>
        <w:t>| EU | 10,055 | 10-20% | 0-10%</w:t>
        <w:br/>
        <w:t>| data available | data available</w:t>
        <w:br/>
        <w:t>| 20-30% | 5-15%</w:t>
        <w:br/>
        <w:t>Household Sugar | France | 510 | 0-10% | 20-30%</w:t>
        <w:br/>
        <w:t>(Béghin-Say) | (Union SDA)</w:t>
        <w:br/>
        <w:t>| No exact | No exact</w:t>
        <w:br/>
        <w:t>| Belgium | 59 | 85-95% | 0-10%</w:t>
        <w:br/>
        <w:t>| data available | data available</w:t>
        <w:br/>
        <w:t>| 10-20% | 0-10%</w:t>
        <w:br/>
        <w:t>| Southern Germany | 180 | 80-90% | 0-10%</w:t>
        <w:br/>
        <w:t>(Pfeifer &amp; Langen) | (Nordzucker)</w:t>
        <w:br/>
        <w:t>| 20-30% | 19.0%</w:t>
        <w:br/>
        <w:t>| Germany | 497 | 30-40% | 0-10%</w:t>
        <w:br/>
        <w:t>(Nordzucker) | (Pfeifer &amp; Langen)</w:t>
        <w:br/>
        <w:t>Sugar for | 40-50% | 20-30%</w:t>
        <w:br/>
        <w:t>Germany | 152 | 15-25% | 5-15%</w:t>
        <w:br/>
        <w:t>Private Labels | (Nordzucker) | (Pfeifer &amp; Langen)</w:t>
      </w:r>
    </w:p>
    <w:p>
      <w:r>
        <w:t>Table 3: Market shares for the campaign year 1999/2000, based on sales volumes, Source: notifying party, competitors, and customers32</w:t>
      </w:r>
    </w:p>
    <w:p>
      <w:r>
        <w:t>(59) The merger raises competition law concerns only in the sugar markets in Southern Germany and Belgium, as it leads to the strengthening of Südzucker's dominant positions in the existing markets for industrial and household sugar there. In the French and Italian sugar markets, Südzucker does not acquire a dominant position through the merger. In the Austrian sugar markets, Südzucker's currently existing dominant position (market shares of approximately [over 90%]* in all sugar markets) is not strengthened by the merger.</w:t>
      </w:r>
    </w:p>
    <w:p>
      <w:r>
        <w:t>2. DOMINANT POSITIONS OF SÜDZUCKER</w:t>
      </w:r>
    </w:p>
    <w:p>
      <w:r>
        <w:t>(60) The merger would strengthen Südzucker's dominant positions in Southern Germany and Belgium, respectively, in the markets for industrial sugar and household sugar.</w:t>
      </w:r>
    </w:p>
    <w:p>
      <w:r>
        <w:t>(61) Particular weight is given to the area of industrial sugar, which accounts for approximately 80% of the total sugar volume sold in the Community, and for the Südzucker Group even about […]*% (SLS about […]*%) of its sugar volume sold in the campaign year 1999/2000 in the three relevant markets. Accordingly, the focus of the following statements is on this product market for both Southern Germany and Belgium. However, the competitive assessment made in this regard can essentially also be applied to the markets for household sugar in Southern Germany and Belgium, which have a correspondingly lower volume significance. Therefore, the effects of the merger project will be discussed below using the example of the industrial sugar market in Southern Germany, while addressing the specifics of the household sugar market in Southern Germany and the sugar markets in Belgium where appropriate.</w:t>
      </w:r>
    </w:p>
    <w:p>
      <w:r>
        <w:t>a) Dominant position of Südzucker in the markets for industrial sugar and household sugar in Southern Germany and Belgium.</w:t>
      </w:r>
    </w:p>
    <w:p>
      <w:r>
        <w:t>(62) The Court has defined a dominant position as the economic power of a company that enables it to prevent the maintenance of effective competition in the relevant market by providing it with the ability to behave to a significant extent independently of its competitors, its customers, and ultimately consumers. Such a position does not exclude a certain level of competition but allows the favored company to determine or at least significantly influence the conditions under which that competition can develop, and in any case, to largely disregard it in its behavior without this being to its detriment.</w:t>
      </w:r>
    </w:p>
    <w:p>
      <w:r>
        <w:t>(63) The existence of a dominant position can result from the combination of several factors, which need not be decisive on their own, among which the presence of significant market shares is highly characteristic. An important indication of the existence of a dominant position is, moreover, the relationship between the market shares of the companies involved in the merger and those of their competitors, particularly the next largest competitor33.</w:t>
      </w:r>
    </w:p>
    <w:p>
      <w:r>
        <w:t>(64) Südzucker's market share in the industrial sugar market in Southern Germany is currently around [75-85]*%, while the market shares of other sugar producers in this area were correspondingly low (see Table 3). According to the Commission's findings, this distribution has not changed significantly in the last five years and was not disputed by the parties in their response to the Commission's objections as well as during the hearing.</w:t>
      </w:r>
    </w:p>
    <w:p>
      <w:r>
        <w:t>(65) However, Südzucker's strength in the Southern German region is not only evident from the significant gap between its own market shares and those of other German sugar producers. Rather, it is also associated with a concentration of production and delivery facilities of the Südzucker Group in the south.</w:t>
      </w:r>
    </w:p>
    <w:p>
      <w:r>
        <w:rPr>
          <w:b/>
        </w:rPr>
        <w:t>[Pages 19–21]</w:t>
      </w:r>
    </w:p>
    <w:p>
      <w:r>
        <w:t>This text is published for informational purposes only and does not constitute an official publication.</w:t>
      </w:r>
    </w:p>
    <w:p>
      <w:r>
        <w:t>In Germany, while Nordzucker and Pfeifer &amp; Langen, as previously stated, have similar focal points in other parts of Germany (see above para. (27)).</w:t>
      </w:r>
    </w:p>
    <w:p>
      <w:r>
        <w:t>(66) The market investigation conducted has confirmed that the sugar markets within Germany are divided into regional areas of influence among the individual sugar manufacturers. A number of customers in the sugar industry pointed out that competition within Germany is currently very limited. This restricted competition is also manifested in the fact that the sugar price is not only more than double the world market price but also significantly (by 10% to 20%) above the Community intervention price, even though the European sugar industry, and particularly the situation in Germany, is characterized by overproduction and significant overcapacity.</w:t>
      </w:r>
    </w:p>
    <w:p>
      <w:r>
        <w:t>(67) In light of this de facto division of the German sugar market into regional areas of influence of the respective locally based sugar manufacturers, there are hardly any incentives for the latter to penetrate the main sales area of each other. Given the additional transport costs incurred and the existing medium- to long-term customer relationships, which were cited in numerous responses to the Commission's market investigation, it appears more profitable for producers to consolidate their position in their respective main sales areas and to use their allocated production quota primarily to satisfy their own customers. This is all the more true as a sugar producer, in the event of penetrating a competitor's main sales area, would be directly exposed to the risk of retaliatory measures. Such retaliatory measures are particularly easy to implement in the sugar industry because sugar is a homogeneous mass product and the markets are transparent due to the existing production quotas and intervention prices.</w:t>
      </w:r>
    </w:p>
    <w:p>
      <w:r>
        <w:t>(68) Customers of the sugar industry who were surveyed by the Commission in the context of the market investigation also noted that competition in Germany essentially only occurs due to exports from foreign sugar producers who have production facilities near the border.</w:t>
      </w:r>
    </w:p>
    <w:p>
      <w:r>
        <w:t>(69) For the aforementioned reasons, the Commission has concluded that Südzucker is already in a position of economic strength in Southern Germany that allows the group to behave independently to a significant extent towards its competitors, its customers, and ultimately the consumers. Südzucker already enjoys a dominant market position in Southern Germany, a significant part of the Common Market.</w:t>
      </w:r>
    </w:p>
    <w:p>
      <w:r>
        <w:t>(70) The statements made can essentially also be transferred to the market for household sugar in Southern Germany. There, too, the market share of the Südzucker Group of [80-90]*% expresses a significant distance from its main competitors. Recitals (65) to (69) apply accordingly in this respect.</w:t>
      </w:r>
    </w:p>
    <w:p>
      <w:r>
        <w:t>(71) Südzucker is also dominant in the markets for industrial sugar and household sugar in Belgium, where the market shares of the Südzucker Group are [60-70]*% and [85-95]*%, respectively. The statements made above apply accordingly in this respect.</w:t>
      </w:r>
    </w:p>
    <w:p>
      <w:r>
        <w:t>Response from Südzucker</w:t>
      </w:r>
    </w:p>
    <w:p>
      <w:r>
        <w:t>(72) In its response to the Commission's complaints, Südzucker disputes the "picture of non-competition" that the Commission paints for Southern Germany and Belgium. Südzucker's prices are lower than elsewhere in Europe, while at the same time the ancillary services exceed the average of European competitors. The limited penetration of other sugar manufacturers into Südzucker's main sales area is precisely due to the fact that it is not commercially feasible for these competitors to competitively challenge Südzucker. If the picture of home markets around each sugar factory emerges in Germany, it is a natural market phenomenon, not a lack of competition.</w:t>
      </w:r>
    </w:p>
    <w:p>
      <w:r>
        <w:t>(73) The Commission maintains its assessment of the market situation in Southern Germany and Belgium regarding industrial sugar and household sugar after reviewing Südzucker's arguments. It agrees with the parties that Südzucker is not exposed to significant attacks from other German sugar manufacturers in their main sales area. However, this is not due to a sufficient level of competition between these companies, but rather to the aforementioned factual division of the German sugar market into main sales areas and regional areas of influence.</w:t>
      </w:r>
    </w:p>
    <w:p>
      <w:r>
        <w:t>b) No dominant position in the supply of sugar for private labels in Southern Germany and Belgium</w:t>
      </w:r>
    </w:p>
    <w:p>
      <w:r>
        <w:t>aa) Southern Germany</w:t>
      </w:r>
    </w:p>
    <w:p>
      <w:r>
        <w:t>(74) In its complaints, the Commission had also assumed regarding the supply of sugar for private labels that Südzucker, with a market share of [40-50]*%, was at least on the threshold of dominance in Southern Germany and that this position could be increased by the merger with Saint Louis Sucre by a further [20-30]* percentage points to a total of [60-80]*%. From this, the Commission concluded in its complaints that the merger project would either establish or strengthen a dominant position for Südzucker in Southern Germany.</w:t>
      </w:r>
    </w:p>
    <w:p>
      <w:r>
        <w:t>(75) This latter assessment can no longer be maintained in light of the now changed conclusions regarding the geographical scope of this market (see above para. (37) et seq.). For example, the market shares of Südzucker and SLS, when considering all of Germany, are only [15-25]*% and [5-15]*%, respectively (together [20-40]*%), while Nordzucker alone already accounts for [40-50]*% nationwide. Therefore, in the area of supplying sugar for private labels in Germany, the emergence or strengthening of a dominant position as a result of the merger cannot be assumed.</w:t>
      </w:r>
    </w:p>
    <w:p>
      <w:r>
        <w:t>(76) However, this does not change the overall assessment of the notified merger project. The supply of sugar for private labels remains far behind industrial sugar in terms of scope and significance, which has played a decisive role in the competitive assessment of the merger project by the Commission from the outset (see already above para. (61)).</w:t>
      </w:r>
    </w:p>
    <w:p>
      <w:r>
        <w:t>bb) Belgium</w:t>
      </w:r>
    </w:p>
    <w:p>
      <w:r>
        <w:t>(77) In Belgium, no significant activities of the Südzucker Group in the supply of sugar for private labels could be identified, so that a dominant position cannot be assumed in this respect either.</w:t>
      </w:r>
    </w:p>
    <w:p>
      <w:r>
        <w:t>3. STRENGTHENING OF SÜDZUCKER'S DOMINANT POSITIONS IN THE MARKETS FOR INDUSTRIAL SUGAR AND HOUSEHOLD SUGAR</w:t>
      </w:r>
    </w:p>
    <w:p>
      <w:r>
        <w:t>(78) The merger project poses the risk of strengthening Südzucker's dominant positions in the markets for industrial sugar and household sugar in Southern Germany and Belgium and of solidifying the price level significantly above the intervention price.</w:t>
      </w:r>
    </w:p>
    <w:p>
      <w:r>
        <w:t xml:space="preserve">(79) In this regard, the Commission believes that the following three factors lead to a strengthening of Südzucker's dominant position: </w:t>
        <w:br/>
        <w:t xml:space="preserve">- First, the merger would lead to a decisive reduction of potential competition for the Southern German and Belgian markets. </w:t>
        <w:br/>
        <w:t xml:space="preserve">- Second, the acquisition of the second-largest French sugar producer would create a previously almost non-existent retaliation potential for Südzucker, which would allow Südzucker to better protect itself against foreign competition in its main sales area of Southern Germany and in Belgium. The group would henceforth have the opportunity to effectively carry out retaliatory measures in the French sugar market and thus deter any French competitors from penetrating the Southern German and Belgian markets. </w:t>
        <w:br/>
        <w:t>- Finally, the merger would uniquely allow Südzucker, compared to its main competitors, to supply industrial large customers across national borders through "pan-European deals."</w:t>
      </w:r>
    </w:p>
    <w:p>
      <w:r>
        <w:t>a) Elimination of SLS as a potential competitor</w:t>
      </w:r>
    </w:p>
    <w:p>
      <w:r>
        <w:t>(80) The elimination of SLS as a potential competitor strengthens Südzucker's dominant position in the sugar markets in Southern Germany and Belgium due to the merger project.</w:t>
      </w:r>
    </w:p>
    <w:p>
      <w:r>
        <w:t>(81) From a competition law perspective, the existence of potential competition is fundamentally important for markets that are subject to very limited competition.</w:t>
      </w:r>
    </w:p>
    <w:p>
      <w:r>
        <w:rPr>
          <w:b/>
        </w:rPr>
        <w:t>[Pages 22–24]</w:t>
      </w:r>
    </w:p>
    <w:p>
      <w:r>
        <w:t>This text is published for informational purposes only and does not constitute an official publication. They represent a decisive regulatory measure to which they are exposed. This potential competition contributes to protecting customers from price formation that could occur due to the only marginally existing competition, which would otherwise only be achievable under monopoly conditions. For this, it is necessary that as many financially strong and significant potential competitors as possible are present, as they are most likely to enter adjacent markets with market participants who hold a dominant market position. (82) It is assumed that the importance of potential competition is all the more significant, the less existing competition there is in a market, the higher the degree of regulation of a market, the greater the dependence of customers, i.e., the more difficult it is for the upstream products or services that are absolutely necessary for the customers' business activities to be substituted by other products or services, and the stronger the market power of the market participant against whom the companies from adjacent markets face as potential competitors. If one or more of these factors are strongly pronounced in a market, the elimination of a significant potential competitor represents a decisive deterioration of the competitive structure. (83) As can be seen from the previous statements, the factors mentioned are very pronounced in the sugar markets in Southern Germany and Belgium, which is why potential competition from adjacent markets is of crucial importance. (84) Due to the significant importance of transport costs for the sugar market, cross-border competition can only be efficiently conducted between neighboring states. In Belgium, competition from the neighboring regions of the Netherlands, France, and Germany is conceivable. In Southern Germany, cross-border competition is only to be expected from the neighboring French area, as the market is shielded from the south by the monopoly position of the Austrian Südzucker subsidiary Agrana (market shares of approx. [over 90]*% in all sugar markets). Therefore, within the framework of the present merger, French sugar manufacturers as potential competitors are of crucial importance. (85) In order to qualify as a potential competitor, a company must have both an incentive to enter the market and the potential to penetrate the adjacent market. Both prerequisites are particularly fulfilled by SLS. aa) Incentives for French sugar producers to penetrate the Southern German and Belgian market (86) The high productivity of French sugar producers, the location of French sugar production facilities, France's high surplus sugar production, the dwindling export opportunities to third countries, and higher profit margins for sugar sales within the Community compared to exports to third countries provide the concrete main points of reference for the existing incentive of French sugar producers to operate in the Southern German and Belgian market. (87) French sugar producers have the most efficient cultivation areas in Europe (highest share of sugar beets per hectare of land, high sugar content of sugar beets), and therefore, particularly due to the significantly lower costs for transporting beets to the production site, decisive competitive advantages over all foreign competitors. This leads to higher productivity and thus to clear cost advantages. (88) The French sugar production facilities are concentrated in the north and northeast of France and are therefore closest to the main sales area of Südzucker in Southern Germany and Belgium among all foreign competitors. (89) France has by far the largest overproduction of A/B quota sugar among all member states. In the campaign year 1999/2000, the overproduction of quota sugar amounted to 1.5 million tons, which was almost twice as high as Germany's overproduction (more than five times as high as Belgium's overproduction). France's overproduction corresponded to about 56% of total German sugar consumption (almost 300% of total Belgian sugar consumption). (90) The concept of the Common Market Organization for Sugar provides that part of the sugar surpluses of the net exporting member states should cover the needs of those member states that cannot meet their sugar consumption from domestic production. Spain is the only member state that has a significant underproduction of quota sugar or quota-equivalent import sugar from the Community, amounting to 197,000 tons (campaign year 1999/2000). However, as just shown, this net demand from Spain is significantly below the amount that France alone generates annually in surplus. (91) For the portion of the overproduction of quota sugar of a member state that exceeds this, there are basically two options: - either the subsidized export of quota sugar to third countries within the framework of the Common Market Organization for Sugar - or the export of quota sugar to other member states. (92) For sugar producers in the Community, the export of A/B quota sugar to third countries is far less profitable than an intra-Community export. For exports of quota sugar to third countries, the Common Market Organization for Sugar only provides for the compensation of the difference between the selling price (world market price) and the intervention price. The price level within the Community, on the other hand, is usually between 10% and 20% above the intervention price. Additionally, significantly higher transport costs are incurred for exports to third countries. (93) Furthermore, for exports of quota sugar to third countries, the restriction of subsidized exports under the GATT agreement presents a significant additional difficulty. Thus, the Community committed itself in the last GATT negotiation rounds to both a reduction in the subsidized sugar export quantities and a reduction in the absolute subsidy amount. Between 1995 and 2000, according to the GATT agreements, the permitted subsidized export quantity in the Community was already reduced by 14.5% to 1,329,900 tons. In the same time frame, the total permitted subsidies were reduced by 25.5% to 545.9 million EUR. At the same time, the annual quantities of quota-equivalent import sugar are steadily increasing. (94) In contrast, for sugar deliveries between the individual member states, only the significant importance of transport costs represents a notable market entry barrier. However, transport costs do not weigh as heavily for French suppliers as they do for German ones, because for the former, the distances within their own country are already greater. As mentioned above (see para. (27) and (88)), the French sugar production facilities are predominantly located in the north and northeast of the country. In the southwest of France, there is practically no sugar production. The distances to Southern Germany and Belgium are therefore often shorter than to certain destinations within their own country. (95) As evidence of the incentive for French sugar producers to be more active in the German market, the development of sugar imports to Germany in recent years can be considered. Thus, German sugar imports increased by 46% to 267,000 tons between the campaign years 1996/1997 and 1999/2000, which accounts for about 10% of total German sugar consumption. The majority of this increase is due to the rise in sugar exports from France to Germany. In absolute numbers, France's sugar exports to Germany increased from about 140,000 tons to about 187,000 tons between 1997 and 2000. Due to this disproportionate increase in German sugar imports, the share of imports from France in total sugar imports to Germany has risen to 70%.39 The Commission does not have reliable statistics regarding Belgium in this respect. However, a trend of increased imports from France to Belgium was also observable from the market investigation. (96) For the Southern German and Belgian markets for household sugar, the mentioned factors apply in a somewhat mitigated form due to the slightly higher market entry barriers, such as the higher marketing effort for a potential market entry into a new geographical market. Specifically, this means that the negative price effect caused by a prevailing market dominance must therefore be correspondingly higher. With this limitation, the incentives for potential competitors to enter the market are also present regarding the household sugar market.</w:t>
      </w:r>
    </w:p>
    <w:p>
      <w:r>
        <w:rPr>
          <w:b/>
        </w:rPr>
        <w:t>[Pages 25–27]</w:t>
      </w:r>
    </w:p>
    <w:p>
      <w:r>
        <w:t>This text is published for informational purposes only and does not constitute an official publication.</w:t>
      </w:r>
    </w:p>
    <w:p>
      <w:r>
        <w:t>Response of the Parties</w:t>
      </w:r>
    </w:p>
    <w:p>
      <w:r>
        <w:t>(97) In their response to the complaints, Südzucker doubts that the increase in sugar exports from France to Germany, as determined by the Commission, is accurate. In the campaign year 2000/2001, there was even a slight decline. It is unjustified to derive a general trend from a single increase rate that occurred over a relatively short period. In the overall European context, such an increase should be considered relatively small. Furthermore, the figures used by the Commission do not distinguish between industrial sugar, household sugar, and sugar for private labels.</w:t>
      </w:r>
    </w:p>
    <w:p>
      <w:r>
        <w:t>(98) The parties also dispute the attractiveness of increased exports from France to Germany compared to exports to third countries. They argue that a "reallocation" of previous third-country exports by French sugar manufacturers towards exports to other member states, particularly to Germany and Belgium, would be "completely unrealistic," would cause enormous distribution efforts, and would lead to a drastic decline in the price level there.</w:t>
      </w:r>
    </w:p>
    <w:p>
      <w:r>
        <w:t>(99) The Commission maintains its assessment after reviewing the parties' submissions. Regarding the quality of the statistical material, it should be noted that the export data referred to by the Commission in the complaints originate from the data of the German Federal Statistical Office. A breakdown by individual sugar markets is not provided; however, the results of the market investigation indicate that quantitatively, the majority of the export increases occurred in the area of industrial sugar. The observation period of four years is considered sufficient by the Commission to at least read a trend in the medium term.</w:t>
      </w:r>
    </w:p>
    <w:p>
      <w:r>
        <w:t>(100) The distribution efforts for a potential reallocation of third-country exports towards exports to Southern Germany and Belgium could occur through sugar wholesalers. This distribution channel is already chosen by French sugar producers for their exports to the German sugar markets. Such a reallocation could therefore occur quickly and would initially not lead to investment costs in a local distribution network. A drastic decline in the price level in Southern Germany is also not expected by the Commission, as massive exports of larger quantities would only be anticipated if Südzucker were to use its dominant market position to significantly raise prices. In this case, potential competition for Southern Germany and Belgium represents a central corrective factor.</w:t>
      </w:r>
    </w:p>
    <w:p>
      <w:r>
        <w:t>(101) As mentioned in paragraph (82), this corrective factor is all the more significant as</w:t>
        <w:br/>
        <w:t>- there is only very limited competition in the European sugar markets,</w:t>
        <w:br/>
        <w:t>- the sugar markets are highly regulated,</w:t>
        <w:br/>
        <w:t>- the raw material sugar is only substitutable to a very limited extent for the customers of the sugar industry, and</w:t>
        <w:br/>
        <w:t>- a multitude of companies hold dominant positions in the various European sugar markets.</w:t>
      </w:r>
    </w:p>
    <w:p>
      <w:r>
        <w:t>Conclusion on the Incentives for French Sugar Producers to Enter the Southern German and Belgian Market</w:t>
      </w:r>
    </w:p>
    <w:p>
      <w:r>
        <w:t>(102) In summary, the Commission finds that there are significant indications of incentives for French sugar producers to enter the Southern German and Belgian market. In any case, French sugar producers have by far the highest competitive potential to penetrate the Southern German and Belgian sugar markets. All other sugar producers located near these sales markets are of only secondary importance regarding their competitive potential, either due to their competitive behavior (German sugar producers, see in particular para. (67)) or due to the limited quantities available for exports (Dutch and Italian sugar producers).</w:t>
      </w:r>
    </w:p>
    <w:p>
      <w:r>
        <w:t>bb) Competitive Potential of SLS</w:t>
      </w:r>
    </w:p>
    <w:p>
      <w:r>
        <w:t>(103) The competitive potential of SLS is very high for both Belgium and Southern Germany regarding its production quota as well as its existing French production and delivery locations. The quota allocated to SLS for A/B sugar is nearly equal to the sugar quota of the entire Netherlands. Furthermore, apart from a large refinery in Marseille (for quota-equivalent import sugar or for Community quota sugar from cultivation areas outside Europe, such as Réunion), both the production facilities and the delivery warehouses of SLS are mainly concentrated in the north and northeast of France (near the Belgian and German border). The location of SLS's production facilities is competitive compared to its French competitors for a stronger focus on the Southern German and Belgian markets. Different distances and a resulting potential higher share of transport costs can be considered marginal.</w:t>
      </w:r>
    </w:p>
    <w:p>
      <w:r>
        <w:t>(104) In absolute numbers, SLS had a total of […]* tons of quota sugar or quota-equivalent import sugar available for marketing in the campaign year 2000/2001. This amount can be broken down as follows:</w:t>
        <w:br/>
        <w:t>– […]* tons of A/B quota sugar</w:t>
        <w:br/>
        <w:t>– […]* tons of A/B quota sugar from cultivation areas outside Europe or quota-equivalent import sugar</w:t>
        <w:br/>
        <w:t>– […]* tons of A/B quota sugar that SLS purchases from other sugar manufacturers and markets. This mainly consists of sugar deliveries from Souppes-Ouvré, in which SLS holds a minority stake of 44.5% (see above para. (5)) and whose entire sugar production is marketed by SLS.</w:t>
      </w:r>
    </w:p>
    <w:p>
      <w:r>
        <w:t>(105) According to its own statements, SLS has strategically aligned its business activities so that more than […]*% of this quota sugar is primarily used to cover the required deliveries for long- or medium-term business relationships mainly in the French sugar markets. The remaining quota sugar is thus available either for export to other member states or for export to third countries. Assuming that this strategic orientation is maintained, there remains significant competitive potential for the markets in Southern Germany and Belgium with the remaining quantity.</w:t>
      </w:r>
    </w:p>
    <w:p>
      <w:r>
        <w:t>(106) As already mentioned, the price level of the sugar markets in Southern Germany and Belgium is approximately 10-20% above the intervention price, which can be achieved for exports to third countries. The additional revenue potential of SLS in the event of at least a partial reallocation of quota sugar exports to third countries ([…]* tons) to exports within the Community is therefore to be considered significant.</w:t>
      </w:r>
    </w:p>
    <w:p>
      <w:r>
        <w:t>(107) SLS has pointed out to the Commission its reportedly high investments in infrastructure for sugar exports to third countries. This particularly involves contributions to the investment costs of sugar transport ships and port facilities. From these contributions, there results a purchase obligation of the sugar wholesaler, which is also involved in the investment costs of this infrastructure, […]* towards SLS in the amount of […]* tons per year, which is intended for the use of this infrastructure for exports to third countries. However, SLS does not have to expend any quota sugar to fully utilize this purchase obligation of […]*, as SLS produces or purchases sufficient C sugar annually (e.g., […]* tons in the campaign year 2000/2001 plus […]* tons of purchased C sugar).</w:t>
      </w:r>
    </w:p>
    <w:p>
      <w:r>
        <w:t>(108) Furthermore, the depreciation of the mentioned investment costs is marginal compared to the additional revenue opportunities mentioned above that could be achieved by a stronger orientation of quota sugar towards the Community.</w:t>
      </w:r>
    </w:p>
    <w:p>
      <w:r>
        <w:t>(109) SLS has also pointed out to the Commission its currently limited distribution apparatus for sugar exports to Germany. However, the Commission believes that this factor could be circumvented in the short term by resorting to wholesalers. In the medium term, the costs of a potential strategic reorientation of the distribution apparatus would be considered marginal compared to the opportunities for the additional revenue possibilities mentioned.</w:t>
      </w:r>
    </w:p>
    <w:p>
      <w:r>
        <w:t>(110) Finally, SLS has pointed out to the Commission that in the event of a reallocation of exports to third countries to exports to member states, additional storage costs would arise. The arguments presented in this regard were not comprehensible to the Commission. Moreover, the alleged additional storage costs would only constitute a fraction of the additional revenue opportunities arising from the mentioned reorientation of business activities.</w:t>
      </w:r>
    </w:p>
    <w:p>
      <w:r>
        <w:t>Response of the Parties</w:t>
      </w:r>
    </w:p>
    <w:p>
      <w:r>
        <w:t>(111) In their response to the Commission's complaints, Südzucker is of the opinion that any sales opportunities for French sugar manufacturers in Germany could be equally utilized without any restrictions by other French sugar manufacturers. SLS also stated during the hearing that</w:t>
      </w:r>
    </w:p>
    <w:p>
      <w:r>
        <w:rPr>
          <w:b/>
        </w:rPr>
        <w:t>[Pages 28–30]</w:t>
      </w:r>
    </w:p>
    <w:p>
      <w:r>
        <w:t>This text is published for informational purposes only and does not constitute an official publication.</w:t>
      </w:r>
    </w:p>
    <w:p>
      <w:r>
        <w:t>During the oral hearing, SLS stated that a reallocation of previous third-country exports towards exports within the Community, particularly to Germany and Belgium, would not be commercially sensible for the company and is therefore unlikely. The relevant calculations by SLS are summarized in the following Table 4.</w:t>
      </w:r>
    </w:p>
    <w:p>
      <w:r>
        <w:t xml:space="preserve">Calculations by SLS Exports to third countries Exports to South Germany Difference </w:t>
        <w:br/>
        <w:t xml:space="preserve">before 06/2001 </w:t>
        <w:br/>
        <w:t xml:space="preserve">End customer price 631.00 […]* </w:t>
        <w:br/>
        <w:t xml:space="preserve">Community logistics compensation +50.00 n/a </w:t>
        <w:br/>
        <w:t xml:space="preserve">Community storage cost compensation +20.00 n/a </w:t>
        <w:br/>
        <w:t xml:space="preserve">[…] * […] * […] * </w:t>
        <w:br/>
        <w:t xml:space="preserve">[…] * […] * […] * </w:t>
        <w:br/>
        <w:t xml:space="preserve">Storage costs […] * […] * </w:t>
        <w:br/>
        <w:t xml:space="preserve">Community storage cost premium […] * […] * </w:t>
        <w:br/>
        <w:t xml:space="preserve">Net price ex works […] * […] * […] * </w:t>
        <w:br/>
        <w:t xml:space="preserve">Distribution network n/a […] * </w:t>
        <w:br/>
        <w:t xml:space="preserve">New investments in storage n/a […] * </w:t>
        <w:br/>
        <w:t xml:space="preserve">Savings on storage rents n/a […] * </w:t>
        <w:br/>
        <w:t xml:space="preserve">Quality improvement n/a […] * </w:t>
        <w:br/>
        <w:t xml:space="preserve">[.]*% Price decline in South Germany n/a […] * </w:t>
        <w:br/>
        <w:t xml:space="preserve">Comparable net price […] * […] * […] * </w:t>
        <w:br/>
        <w:t>Table 4: Calculations by SLS (in the hearing as well as in the submissions of November 5 and 9, 2001) aimed at demonstrating that exports to third countries are more favorable for the company than exports to South Germany; prices in EUR per 1,000 tons</w:t>
      </w:r>
    </w:p>
    <w:p>
      <w:r>
        <w:t>(114) According to SLS's calculations, the achievable net revenue for the export of sugar to South Germany is currently about […]* EUR per 1,000 tons higher than the net revenue that can be achieved in third countries. However, SLS believes that any export of larger quantities of sugar to South Germany or Belgium would require additional investments. This, along with the acceptance of a general decline in the price level in South Germany, would result in a loss of revenue of […]* EUR per 1,000 tons compared to the more attractive third-country exports according to SLS.</w:t>
      </w:r>
    </w:p>
    <w:p>
      <w:r>
        <w:t>(115) The Commission maintains its assessment after reviewing SLS's arguments.</w:t>
      </w:r>
    </w:p>
    <w:p>
      <w:r>
        <w:t>(116) First, with the reform of the Common Market Organization for sugar, which came into effect in the marketing year 2001/2002, the abolition of the storage cost compensation (20 EUR per 1,000 tons) was decided, thus also reducing a crucial revenue component for exports to third countries. However, the profitability does not decrease by the entire amount of 20 EUR due to the simultaneous abolition of the storage cost premium. Through this elimination, both the storage cost compensation for third-country exports and the community storage cost premiums, the added value of exports to South Germany increases compared to third-country exports by […]* EUR per 1,000 tons to […]* EUR. The underlying calculation is as follows (see Table 5):</w:t>
      </w:r>
    </w:p>
    <w:p>
      <w:r>
        <w:t xml:space="preserve">Calculations by the Commission Exports to Exports to Difference </w:t>
        <w:br/>
        <w:t xml:space="preserve">third countries South Germany </w:t>
        <w:br/>
        <w:t xml:space="preserve">after 06/2001 </w:t>
        <w:br/>
        <w:t xml:space="preserve">End customer price 631.00 […]* </w:t>
        <w:br/>
        <w:t xml:space="preserve">Community logistics compensation +50.00 n/a </w:t>
        <w:br/>
        <w:t xml:space="preserve">Community storage cost compensation n/a n/a </w:t>
        <w:br/>
        <w:t xml:space="preserve">[…] * […] * n/a </w:t>
        <w:br/>
        <w:t xml:space="preserve">[…] * […] * n/a </w:t>
        <w:br/>
        <w:t xml:space="preserve">[…] * […] * […] * </w:t>
        <w:br/>
        <w:t xml:space="preserve">Storage costs […] * […] * </w:t>
        <w:br/>
        <w:t xml:space="preserve">Community storage cost premium n/a n/a </w:t>
        <w:br/>
        <w:t xml:space="preserve">Net price ex works […] * […] * […] * </w:t>
        <w:br/>
        <w:t>Table 5: Calculations by the Commission comparing SLS's exports to third countries and to South Germany; prices in EUR per 1,000 tons</w:t>
      </w:r>
    </w:p>
    <w:p>
      <w:r>
        <w:t>(117) Second, the necessary investments cited by SLS in Table 4 for a stronger focus on the South German market do not appear plausible. Establishing a dedicated distribution network does not seem necessary, as the distribution of larger quantities in Germany or Belgium can also be done through a sugar wholesaler, thus incurring no investment costs. This distribution method is the usual approach for sugar producers wishing to penetrate neighboring sugar markets. The consideration of new investments in sugar storage also appears unconvincing. This would lead to a double counting of storage costs, as the higher storage costs for exports within the Community have already been taken into account in the profitability comparison. The approach of costs for a quality improvement also seems inadmissible, as this would allow SLS to achieve higher sales prices at least to the same extent. Finally, the price discount appears very unlikely, as SLS, in its calculation, is already referring to a price of […]* EUR per 1,000 tons that is significantly below the South German price level.</w:t>
      </w:r>
    </w:p>
    <w:p>
      <w:r>
        <w:t>(118) Third, exports to third countries carry a significant uncertainty factor, as the quantities intended for third-country exports are carried out among European sugar producers, particularly during the campaign period, to keep storage costs as low as possible. Due to this different storage duration, the elimination of the storage cost premium results in the average income loss per 1,000 tons of quota sugar for third-country exports being […]* EUR ([…]* X 3.3 = […]*) lower than that for exports within the Community ([…]* EUR; corresponds to […]* X […]*).</w:t>
      </w:r>
    </w:p>
    <w:p>
      <w:r>
        <w:rPr>
          <w:b/>
        </w:rPr>
        <w:t>[Pages 31–33]</w:t>
      </w:r>
    </w:p>
    <w:p>
      <w:r>
        <w:t>This text is published for informational purposes only and does not constitute an official publication.</w:t>
      </w:r>
    </w:p>
    <w:p>
      <w:r>
        <w:t>Tender procedures are distributed by the Commission, and SLS thus competes with the rest of the European sugar industry.</w:t>
      </w:r>
    </w:p>
    <w:p>
      <w:r>
        <w:t>Summary of the competitive potential of SLS</w:t>
      </w:r>
    </w:p>
    <w:p>
      <w:r>
        <w:t>(119) Taking into account all the factors presented, the competitive potential of SLS can be considered significant for both Southern Germany and Belgium. Additionally, the attractiveness of exports to other member states is significantly enhanced by the elimination of the community storage cost regulation.</w:t>
      </w:r>
    </w:p>
    <w:p>
      <w:r>
        <w:t>cc) Effects of the elimination of SLS</w:t>
      </w:r>
    </w:p>
    <w:p>
      <w:r>
        <w:t>(120) SLS and its French competitors Sucre Union and Béghin–Say are the only foreign competitors that are currently active to some extent in the Southern German markets. In the area of sugar for private labels, SLS and Sucre Union have significantly increased their market share in Southern Germany in recent years (SLS to [20-30]*% and Sucre Union to approximately [10-20]*%). Béghin-Say primarily operates in Germany in the industrial sugar sector, offering it mainly in Northern and Western Germany.</w:t>
      </w:r>
    </w:p>
    <w:p>
      <w:r>
        <w:t>(121) SLS is mainly active in the German sugar markets through […]*, whereby […]* purchases SLS sugar ex works and then transports it at its own expense to the individual production facilities (industrial sugar) or retail stores (sugar for private labels) in Western and Southern Germany. In recent years (from 1997 to 2000), there has been a significant intensification of the business relationship between SLS and […]*.</w:t>
      </w:r>
    </w:p>
    <w:p>
      <w:r>
        <w:t>(122) This intensification of the business relationship with […]* was made possible for SLS particularly by a significant reduction in the estimated price for sugar in Germany (reduction of […]*% in 2001 compared to 1999). Thus, SLS offers its sugar in Germany at significantly lower prices than its German competitors (in 2001, industrial sugar by approximately […]*% and sugar for private labels by approximately […]*%), with the price advantage clearly exceeding the somewhat higher transport costs (according to the customers, additional costs of approximately 3% to 5% are incurred). In this context, it should be noted that SLS offers its German customers sugar at significantly lower prices than to its clientele in France, which also applies to Südzucker's prices for their French customers.</w:t>
      </w:r>
    </w:p>
    <w:p>
      <w:r>
        <w:t>(123) It can be assumed that the merger will reverse the trend of intensifying competition between French and German sugar suppliers, as the merger will lead to a decisive reduction in potential competition in Southern Germany in addition to eliminating the currently existing competition to a small extent. SLS, as the second-largest French sugar producer, possesses high competitive potential due to its existing market presence in Southern Germany, which could be implemented without a lead time and thus could be used immediately to expand its existing market position in Southern Germany.</w:t>
      </w:r>
    </w:p>
    <w:p>
      <w:r>
        <w:t>(124) The reduction of this competitive potential is all the more crucial when considering the prevailing territorial market division of German sugar producers in Germany (see above para. (29)), which was largely confirmed by customers of the German sugar industry during the market investigation. Many customers of the German sugar industry pointed out that cross-border trade can currently be regarded as the only existing competition in the sugar market. These customers also fear that a merger of this magnitude would significantly reduce this possibility.</w:t>
      </w:r>
    </w:p>
    <w:p>
      <w:r>
        <w:t>(125) Regarding the Belgian sugar markets, the elimination of the competitive potential of SLS due to the proximity of production facilities to the Belgian sugar markets also leads to a significant strengthening of Südzucker's dominant market position.</w:t>
      </w:r>
    </w:p>
    <w:p>
      <w:r>
        <w:t>b) Creation of a retaliation potential for Südzucker</w:t>
      </w:r>
    </w:p>
    <w:p>
      <w:r>
        <w:t>(126) In addition to eliminating SLS as a potential competitor, Südzucker would gain a previously hardly existing retaliation potential through the merger project, as the group would now advance into the home market of its potential further French competitors and will take on a significant position there in the future.</w:t>
      </w:r>
    </w:p>
    <w:p>
      <w:r>
        <w:t>(127) As stated (see above para. (5)), the company to be acquired, SLS, is currently the second-largest French sugar producer. Through the merger, the Südzucker Group would gain a market share of [20-30]*% in the household sugar sector and [10-20]*% in the industrial sugar sector in France (see above Table 3). For the market leader Béghin-Say, the corresponding values are [20-30]*% (household sugar) and [20-30]*% (industrial sugar), while the next largest competitors achieve values of [5-15]*% (Union SDA in the household sugar sector) and [10-20]*% (Sucre Union in the industrial sugar sector). Thus, the Südzucker Group would be just behind the market leader in the French household sugar market and approximately on par with the third-largest supplier in the industrial sugar sector.</w:t>
      </w:r>
    </w:p>
    <w:p>
      <w:r>
        <w:t>(128) Acquiring this significant position in the French market represents a substantial improvement in the competitive position of Südzucker compared to the previous situation, not only in the French market but also particularly in its home market of Southern Germany and in Belgium. As previously described (see para. (68) and (84) ff.), potential competition for Southern Germany and Belgium would essentially be expected from France. However, its future presence in France will allow the Südzucker Group to effectively counter any advance of other French manufacturers into Southern Germany and Belgium through retaliation measures in their own home markets in France, namely through price reductions by the future subsidiary SLS. Any retaliation measures will be further facilitated by the fact that, on the one hand, the current price level in France is permanently significantly above the intervention price and, on the other hand, SLS's profit margins of approximately […]*49 provide significant room for price reductions.</w:t>
      </w:r>
    </w:p>
    <w:p>
      <w:r>
        <w:t>49 According to SLS's own statements, the company's profit margin at full costs is […]* for industrial sugar and […]* for household sugar. It should be noted that the profit margin at variable costs, which is significantly more important for analyzing market potential, is considerably higher. The supply of sugar for private labels plays no role in the French market, which is of interest in this regard.</w:t>
      </w:r>
    </w:p>
    <w:p>
      <w:r>
        <w:t>This text is published for informational purposes only and does not constitute an official publication.</w:t>
      </w:r>
    </w:p>
    <w:p>
      <w:r>
        <w:t>In response to the parties</w:t>
      </w:r>
    </w:p>
    <w:p>
      <w:r>
        <w:t>(129) In its response to the Commission's complaints50, Südzucker argues that any retaliation measures would be counterproductive for the group after the merger, as they would reduce the price level in France to the detriment of the future Südzucker subsidiary SLS and thus harm the group. Rather, Südzucker would need to be interested in avoiding such retaliation after the merger, as the consequences would also affect itself through SLS. Furthermore, the image of attack and retaliation in the sugar industry has a significantly lower importance from the outset than in unregulated markets, as the production capacities of European sugar manufacturers are predetermined by the quota system and cannot be expanded.</w:t>
      </w:r>
    </w:p>
    <w:p>
      <w:r>
        <w:t>(130) The Commission maintains its assessment after reviewing Südzucker's arguments. On the one hand, it is not expected that the parties would engage in a general, business-damaging price war. On the other hand, a general decline in the price level in France as a result of any retaliation measures is also not to be expected because such retaliation measures are naturally only carried out selectively concerning individual strategic customers of the competitor to specifically target the competitor. Since sugar manufacturers, as long as they do not have a dominant market position, do not have to offer their customers the same conditions for equivalent services, targeted low-price offers to individual strategic customers of the competitor are easily possible and are also common in the industry.</w:t>
      </w:r>
    </w:p>
    <w:p>
      <w:r>
        <w:t>(131) Due to the fact that in the sugar markets, the aspects of potential competition and those of retaliation overlap, both aspects will be presented together in the following.</w:t>
      </w:r>
    </w:p>
    <w:p>
      <w:r>
        <w:t>(132) As already mentioned in paragraphs (29) and (124), a large number of customers of the German sugar industry believe that there is a territorial division of the sugar markets among the individual sugar producers in Germany. This territorial division can be explained particularly by the existing retaliation potential of the German sugar producers against their respective German competitors (see above para. (67)). For this reason, German sugar producers hardly count as potential competitors for Südzucker. At the same time, the sugar surpluses in the Scandinavian, British, and Italian markets are too low to build up any significant competitive potential (see Table 1).</w:t>
      </w:r>
    </w:p>
    <w:p>
      <w:r>
        <w:t>(133) Thus, in the Southern German sugar markets, French sugar producers are to be regarded as the only serious potential competitors. They have the largest sugar surpluses by far with 1.54 million tons, while German sugar manufacturers produce only half as much surplus with 736,000 tons (see Table 1). At the same time, transport distances for French producers are less significant than for Germans, as larger distances are regularly covered within France than within Germany, and the distances to certain destinations in Southern Germany and Belgium are shorter for them than to certain destinations within France (see above para. (94)).</w:t>
      </w:r>
    </w:p>
    <w:p>
      <w:r>
        <w:t>50 para. 128 ff. of the response.</w:t>
      </w:r>
    </w:p>
    <w:p>
      <w:r>
        <w:rPr>
          <w:b/>
        </w:rPr>
        <w:t>[Pages 34–36]</w:t>
      </w:r>
    </w:p>
    <w:p>
      <w:r>
        <w:t xml:space="preserve">This text is published for informational purposes only and does not constitute an official publication.  </w:t>
        <w:br/>
        <w:t xml:space="preserve">(134) In Belgium, only French and Dutch sugar producers can be regarded as competitors with significant competitive potential. However, the opportunities for Dutch sugar producers in this regard are also very limited due to the significantly lower sugar surpluses (only 285,000 tons).  </w:t>
        <w:br/>
        <w:t xml:space="preserve">(135) Furthermore, the merger creates for Südzucker the opportunity to carry out targeted retaliatory measures on-site in several member states for the first time. In particular, in France, this new, previously non-existent retaliation potential will deter other potential competitors from France from penetrating Südzucker's main sales areas. Südzucker can, due to its dominant market positions or its market power in a number of sugar markets, exercise its retaliatory measures specifically and selectively against competitors who intend to penetrate Südzucker's main sales areas. These are short-term and targeted measures that serve to secure or even expand Südzucker's dominant positions in the medium term.  </w:t>
        <w:br/>
        <w:t xml:space="preserve">Conclusion on the creation of a retaliation potential for Südzucker  </w:t>
        <w:br/>
        <w:t xml:space="preserve">(136) Against this background, the Commission has concluded that Südzucker's position in the markets for industrial sugar and household sugar in Southern Germany and Belgium would be strengthened by the merger project in that an increase in its retaliation potential will better protect the group than before against the encroachment of any French competitors into Southern Germany and Belgium.  </w:t>
        <w:br/>
        <w:t xml:space="preserve">c) Competitive advantage through the ability to supply large customers across borders (primarily industrial sugar)  </w:t>
        <w:br/>
        <w:t xml:space="preserve">(137) Finally, the merger with SLS would uniquely allow the Südzucker Group, compared to its main competitors, to supply industrial large customers with sugar across borders, thereby strengthening its position in Southern Germany and Belgium, where a number of large customers in the sugar industry have production facilities with significant sugar needs.  </w:t>
        <w:br/>
        <w:t xml:space="preserve">– Increasing importance of group-wide and Europe-wide supply for industrial large customers  </w:t>
        <w:br/>
        <w:t xml:space="preserve">(138) As the parties themselves have stated, industrial customers and intermediaries in the sugar market are increasingly developing European purchasing strategies. This emerging trend among industrial large customers, particularly in the food and beverage industry, towards group-wide or at least cross-border procurement of sugar through "pan-European deals" has also become evident in the market investigation. Unlike small and medium-sized enterprises, industrial large customers have the opportunity to obtain offers from various sugar manufacturers and decide on the most favorable one in each case.  </w:t>
        <w:br/>
        <w:t xml:space="preserve">– Unique anchoring of the Südzucker Group in Continental Europe  </w:t>
        <w:br/>
        <w:t xml:space="preserve">(139) Against this background, the future anchoring of the Südzucker Group in Europe is of crucial importance for the competitive assessment of the notified merger project. Südzucker already holds a dominant market position in Southern Germany, Austria, and Belgium. By acquiring SLS, the group would also become the second-largest sugar supplier in France (see above para. (5) and Table 3).  </w:t>
        <w:br/>
        <w:t xml:space="preserve">(140) Competitors have further informed the Commission about the close economic and commercial interlinkage between SLS and Spain's largest sugar producer Ebro Puleva. Ebro Puleva itself denies that SLS has a decisive influence on the Spanish company. In fact, from the Commission's perspective, it could not be demonstrated that Ebro Puleva is under the decisive influence of SLS or is even controlled by this company in a legal sense; thus, there were no sufficient indications that Ebro Puleva could be integrated into the cross-border supply of industrial large customers by the Südzucker Group in the future.  </w:t>
        <w:br/>
        <w:t xml:space="preserve">– Decisive competitive advantage of the Südzucker Group  </w:t>
        <w:br/>
        <w:t xml:space="preserve">(141) Regardless of its future position in Spain, Südzucker would have a unique presence in several member states through the merger with SLS compared to other large European sugar producers, which would give it a decisive advantage over its competitors. While competitors essentially only have a significant position in their home markets or at most in two member states, the Südzucker Group would be significantly represented in a total of four member states, which are also adjacent to each other. In three spatially relevant markets (Southern Germany, Austria, and Belgium), the Südzucker Group would even hold a dominant position and would become the second-largest supplier in France.  </w:t>
        <w:br/>
        <w:t xml:space="preserve">(142) Thus, the Südzucker Group would be able, like no other European sugar manufacturer, to actively engage with industrial large customers across borders through "pan-European deals." In this way, the Südzucker Group could, in the Commission's view, increasingly bind such large customers to itself in the future. Last but not least, due to the larger supply volumes in the case of group-wide, cross-border supply of large customers, it would be possible to grant correspondingly higher quantity discounts. This would give the group a clear competitive advantage in relation to the business with industrial large customers compared to other European sugar manufacturers.  </w:t>
        <w:br/>
        <w:t xml:space="preserve">52 Statement by Ebro Puleva in a meeting with members of the "Merger Control" task force on December 6, 2001, as well as in a written submission dated December 7, 2001.  </w:t>
        <w:br/>
        <w:t xml:space="preserve">– Result: Strengthening of Südzucker's dominant position in Southern Germany and Belgium through the ability to supply large customers across borders  </w:t>
        <w:br/>
        <w:t xml:space="preserve">(143) Given the already existing interlinkage of three dominant positions of the Südzucker Group in Southern Germany, Belgium, and Austria, its future position as the second strongest supplier in France, the largest sugar-producing member state, it is to be expected that the merger will contribute to the cementing and strengthening of Südzucker's leading position in Belgium and Southern Germany.  </w:t>
        <w:br/>
        <w:t xml:space="preserve">(144) In particular, the significantly improved ability of the Südzucker Group to supply large customers with sugar across Europe and within the group is likely to not only improve its market position in newly opened markets but also strengthen its dominant position in Southern Germany and Belgium, as a number of the aforementioned industrial large customers, such as Coca-Cola, Nestlé, and Danone, have significant production facilities in Southern Germany and Belgium. By specifically offering "pan-European deals," Südzucker's competitors would lose market shares. However, due to Südzucker's enormous market power in Southern Germany and Belgium, these companies would not be able to compensate for the loss of market shares in these main sales areas of Südzucker.  </w:t>
        <w:br/>
        <w:t xml:space="preserve">Response from Südzucker  </w:t>
        <w:br/>
        <w:t xml:space="preserve">(145) In its response to the Commission's complaints, Südzucker argues that the merger would at most increase the group's chances of gaining additional customers in France, but not in Germany, Belgium, and Austria. With regard to potential strengthening effects in Southern Germany and Belgium, the ability to supply large customers across borders could therefore play no role.  </w:t>
        <w:br/>
        <w:t xml:space="preserve">(146) The Commission maintains its assessment after reviewing Südzucker's arguments. From the Commission's perspective, it is crucial that the merger will allow Südzucker to supply industrial large customers with sugar in several member states simultaneously. If at least part of the production facilities of such large customers is located in Southern Germany and Belgium – which is the case for many of them according to the results of the market investigation – it will therefore be possible for Südzucker to bind these customers even more strongly to itself in its previous main sales areas than before.  </w:t>
        <w:br/>
        <w:t xml:space="preserve">Conclusion on the cross-border supply of large customers  </w:t>
        <w:br/>
        <w:t>(147) With the ability to bind industrial large customers more strongly to itself through cross-border supply of sugar in the future, especially in Southern Germany and Belgium, the merger project strengthens Südzucker's dominant position in Southern Germany and Belgium.</w:t>
      </w:r>
    </w:p>
    <w:p>
      <w:r>
        <w:rPr>
          <w:b/>
        </w:rPr>
        <w:t>[Pages 37–39]</w:t>
      </w:r>
    </w:p>
    <w:p>
      <w:r>
        <w:t>This text is published for informational purposes only and does not constitute an official publication.</w:t>
      </w:r>
    </w:p>
    <w:p>
      <w:r>
        <w:t xml:space="preserve">4. SUMMARY  </w:t>
        <w:br/>
        <w:t xml:space="preserve">(148) Through a merger with France's second-largest sugar producer SLS, Südzucker would be able to significantly reduce potential competition for the sugar markets in Southern Germany and Belgium. Furthermore, the merger would also lead to the creation of a retaliation potential for Südzucker in France. Finally, the merger with SLS would uniquely allow the Südzucker Group to supply industrial large customers across borders with sugar compared to its main competitors.  </w:t>
        <w:br/>
        <w:t>(149) For the aforementioned reasons, the merger project is likely to strengthen Südzucker's dominant positions in the markets for industrial sugar and household sugar in Southern Germany and Belgium, which each represent significant parts of the Common Market.</w:t>
      </w:r>
    </w:p>
    <w:p>
      <w:r>
        <w:t xml:space="preserve">VII. COMMITMENTS FROM SÜDZUCKER  </w:t>
        <w:br/>
        <w:t>(150) In order to address the competition concerns described above regarding the sugar markets in Southern Germany and Belgium, Südzucker has submitted the following commitments described in paragraphs (151) and (152). The full text is included in Annex II, which is an integral part of this decision.</w:t>
      </w:r>
    </w:p>
    <w:p>
      <w:r>
        <w:t xml:space="preserve">A. COMMITMENTS REGARDING BELGIUM  </w:t>
        <w:br/>
        <w:t>(151) Through its subsidiary Raffinerie Tirlemontoise S.A., Brussels, Südzucker holds a 68% stake in Suikerfabriek van Veurne S.A., Veurne/Belgium (hereinafter: "Veurne"). The remaining shares of Veurne are held by the holding company Warcoing S.A., which is in turn connected to one of the two smaller Belgian sugar producers, S.A. Sucrerie de Fontenoy. Südzucker commits to divest this stake in Veurne within a specified period after the approval of the merger. The acquirer must be able to operate Veurne as an active competitive force in competition with Südzucker.</w:t>
      </w:r>
    </w:p>
    <w:p>
      <w:r>
        <w:t xml:space="preserve">B. COMMITMENTS REGARDING SOUTHERN GERMANY  </w:t>
        <w:br/>
        <w:t>(152) Südzucker further commits to provide an independent trading company or a sugar manufacturer (hereinafter for both cases: "trader") interested in the distribution of sugar in Southern Germany with up to 90,000 tons of quota sugar per year from its Southern German sugar factories. A corresponding framework agreement is to be concluded within a specified period and is initially to be limited until June 30, 2006; it is to be extended at the request of the Commission beyond this date for any further duration of the Common Market Organization for Sugar. In the event of the trader's discontinuation, a successor must be appointed. The delivery conditions are based on the intervention price set in the Common Market Organization for Sugar and provide for certain surcharges on a cost basis from Südzucker, for example, for the delivery of sugar of a higher quality than that underlying the intervention price.</w:t>
      </w:r>
    </w:p>
    <w:p>
      <w:r>
        <w:t xml:space="preserve">VIII. COMPETITIVE ASSESSMENT OF THE NOTIFIED PROJECT CONSIDERING THE COMMITMENTS FROM SÜDZUCKER  </w:t>
        <w:br/>
        <w:t>(153) The commitments described in paragraphs (151) and (152) are, in the Commission's view, sufficient to adequately address the competition concerns regarding the sugar markets in Southern Germany and Belgium. This has also been confirmed by the market test conducted.</w:t>
      </w:r>
    </w:p>
    <w:p>
      <w:r>
        <w:t xml:space="preserve">A. ASSESSMENT OF THE COMMITMENTS REGARDING BELGIUM  </w:t>
        <w:br/>
        <w:t xml:space="preserve">(154) Südzucker currently holds nearly 68% of the Belgian A and B sugar quotas through its subsidiary Raffinerie Tirlemontoise S.A. and additionally controls the sugar factory Veurne, which is entitled to quotas amounting to a further 7.4%. In contrast, the two independent Belgian competitors S.A. Sucrerie de Fontenoy (6.6%) and Groupe Sucrier S.A. (18.3%) have significantly lower production quotas.  </w:t>
        <w:br/>
        <w:t xml:space="preserve">(155) By committing to divest its majority stake in the sugar factory Veurne, Südzucker opens up the opportunity for competitors to strengthen their position in the Belgian market or to establish themselves in this market at all. The A and B quota currently attributable to the Südzucker Group in Belgium will decrease by 7.4 percentage points after the divestment of its majority stake in the sugar factory Veurne, and the acquirer's quota will increase accordingly. The corresponding sugar quantities account for approximately 10% of the total market volume in Belgium and more than 10% of the volume in the Belgian industrial sugar market (see in detail the quantity data for Belgium in Table 3).  </w:t>
        <w:br/>
        <w:t>(156) Thus, upon fulfillment of Südzucker's commitment, competition in the Belgian sugar industry will be strengthened, and a sufficient balance will be created for the loss of SLS.</w:t>
      </w:r>
    </w:p>
    <w:p>
      <w:r>
        <w:t xml:space="preserve">B. ASSESSMENT OF THE COMMITMENTS REGARDING SOUTHERN GERMANY  </w:t>
        <w:br/>
        <w:t xml:space="preserve">(157) Regarding the Southern German market, Südzucker has – unlike in Belgium – not committed to divesting a sugar factory, but only to providing a certain amount of sugar per year ("virtual sugar factory").  </w:t>
        <w:br/>
        <w:t xml:space="preserve">(158) According to the Commission's established practice, the divestment of a viable business to a suitable buyer generally takes precedence over the mere divestment of products produced there. It is considered the best solution to maintain competition in the event of the establishment or strengthening of a dominant position, which would significantly hinder effective competition.  </w:t>
        <w:br/>
        <w:t xml:space="preserve">(159) However, under the special circumstances of the present case, the sale of a Südzucker factory located in Southern Germany, combined with the transfer of the corresponding sugar production quotas to the acquirer, would not have had a sufficient prospect of success (see below 1.).  </w:t>
        <w:br/>
        <w:t>(160) The commitment made by Südzucker to provide a trader with up to 90,000 tons of quota sugar annually, however, is sufficient in the Commission's view, under the special circumstances of the present case, to offset the strengthening of the group's dominant position in Southern Germany (see below 2.).</w:t>
      </w:r>
    </w:p>
    <w:p>
      <w:r>
        <w:t xml:space="preserve">1. INSUFFICIENT PROSPECTS OF SUCCESS FOR A POSSIBLE FACTORY DIVESTMENT WITH QUOTA TRANSFER  </w:t>
        <w:br/>
        <w:t xml:space="preserve">(161) Due to the special situation of the sugar industry in Southern Germany, the divestment of a Südzucker factory located there, as well as the transfer of the corresponding sugar production quotas to the acquirer, would not have had a sufficient prospect of success. The reasons for this assessment are primarily those set out in paragraphs (162) et seq. below.  </w:t>
        <w:br/>
        <w:t xml:space="preserve">a) Legal Framework  </w:t>
        <w:br/>
        <w:t xml:space="preserve">(162) The Common Market Organization for Sugar provides in its Article 12 in conjunction with Annex IV for a regulation for the redistribution of sugar production quotas that becomes necessary when divesting sugar-producing factories. The respective member state is responsible for the quota transfer, in the Federal Republic of Germany the Federal Minister for Consumer Protection, Food and Agriculture.  </w:t>
        <w:br/>
        <w:t>(163) Substantively, the Common Market Organization for Sugar stipulates that the corresponding sugar production quota is transferred to the acquirer of the factory to be divested. However, the two restrictions on this principle described below result in the relevant member state having a certain degree of discretion in the quota transfer within the framework of its obligation of loyalty to the Community under Article 10 of the EC Treaty.</w:t>
      </w:r>
    </w:p>
    <w:p>
      <w:r>
        <w:rPr>
          <w:b/>
        </w:rPr>
        <w:t>[Pages 40–42]</w:t>
      </w:r>
    </w:p>
    <w:p>
      <w:r>
        <w:t>This text is published for informational purposes only and does not constitute an official publication.</w:t>
      </w:r>
    </w:p>
    <w:p>
      <w:r>
        <w:t>– Firstly, the interests of all affected parties, particularly the sugar beet and sugar cane producers, must be taken into account when adjusting the sugar production quotas.59</w:t>
      </w:r>
    </w:p>
    <w:p>
      <w:r>
        <w:t>– Secondly, a quota transfer is only permissible if the respective Member State considers it suitable to improve the structure of sugar beet or sugar cane cultivation and sugar production.60</w:t>
      </w:r>
    </w:p>
    <w:p>
      <w:r>
        <w:t>b) Consideration of the interests of sugar beet producers</w:t>
      </w:r>
    </w:p>
    <w:p>
      <w:r>
        <w:t>(164) Regarding the consideration of the interests of all affected parties, particularly the sugar beet producers, it is significant in this case that Südzucker, unlike most other European sugar manufacturers, has a corporate structure. Its majority shares are held by farmers, whose interests are represented by the South German Sugar Beet Processing Cooperative (“SZVG”). The shareholder status is indirectly linked to the supply of sugar beets to Südzucker by the farmers. In practice, the farmers supplying Südzucker with sugar beets are also shareholders of the company. In this respect, there is even talk of "delivery rights" that the farmers have "purchased" through their participation in Südzucker AG. Furthermore, Südzucker binds the farmers associated with it in a special way through […]*.</w:t>
      </w:r>
    </w:p>
    <w:p>
      <w:r>
        <w:t>(165) In the event of the sale of a southern German factory by Südzucker, this close connection between the supply relationship on the one hand and the farmers' participation in the company on the other hand would be dissolved. This would particularly affect the interests of the farmers involved.</w:t>
      </w:r>
    </w:p>
    <w:p>
      <w:r>
        <w:t>(166) In this context, the German Federal Ministry of Consumer Protection, Food and Agriculture has informed the Commission that it would never exercise its powers in the redistribution of sugar production quotas based on the Common Market Organization for Sugar against an expected resistance from the affected farmers.</w:t>
      </w:r>
    </w:p>
    <w:p>
      <w:r>
        <w:t>(167) However, it can remain open in this case whether the realization of a divestiture commitment would necessarily contradict the interests of the sugar beet producers, especially since the affected farmers, as majority shareholders of Südzucker, support the merger project and participate in any benefits from the merger through their capital participation in Südzucker. For it is highly likely that the sale of a southern German sugar-producing factory from the Südzucker group would not be suitable to improve the structure of sugar beet cultivation and sugar production (see below paras. (168) and (169)).</w:t>
      </w:r>
    </w:p>
    <w:p>
      <w:r>
        <w:t>59 Article 12 paragraphs 1 and 4 in conjunction with Annex IV Section IV Letter a) of the Common Market Organization for Sugar.</w:t>
      </w:r>
    </w:p>
    <w:p>
      <w:r>
        <w:t>60 Article 12 paragraph 4 in conjunction with Annex IV Section IV Letter b) of the Common Market Organization for Sugar.</w:t>
      </w:r>
    </w:p>
    <w:p>
      <w:r>
        <w:t>This text is published for informational purposes only and does not constitute an official publication.</w:t>
      </w:r>
    </w:p>
    <w:p>
      <w:r>
        <w:t>c) Structure of sugar beet cultivation and sugar production</w:t>
      </w:r>
    </w:p>
    <w:p>
      <w:r>
        <w:t>(168) Regarding the effects of a potential factory sale on the structure of the sugar industry in Southern Germany, it should first be noted that the criteria of the Common Market Organization for Sugar refer exclusively to the improvement of sugar beet cultivation and sugar production, but not to any potential effects on the overall structure of the sugar market and particularly not on consumer protection. This is also evident from the seventeenth and nineteenth recitals of the Common Market Organization for Sugar, which state that the interests of sugar beet and sugar cane producers represent the actual protective purpose of the European sugar market regulation.</w:t>
      </w:r>
    </w:p>
    <w:p>
      <w:r>
        <w:t>(169) In this case, it is significant that Südzucker has established a comprehensive network of sugar factories in Southern Germany that operate in a group and are integrated into a corporate structure, resulting in a specialization effect among the individual locations. In this respect, the situation in Southern Germany differs from that in Belgium, as the sugar factory in Veurne (see above para. (151)) does not belong to a comparable group. The German Federal Ministry of Consumer Protection, Food and Agriculture has already informed the Commission that it would not consider the sale of individual factories from the southern German group of Südzucker locations suitable to improve the structure of sugar beet cultivation and sugar production in this area.</w:t>
      </w:r>
    </w:p>
    <w:p>
      <w:r>
        <w:t>d) Summary of the peculiarities of the southern German sugar industry</w:t>
      </w:r>
    </w:p>
    <w:p>
      <w:r>
        <w:t>(170) Due to the peculiarities of the southern German sugar industry outlined above and the constant administrative practice of the German Federal Ministry of Consumer Protection, Food and Agriculture, the Commission believes that the feasibility of selling a sugar-producing factory in Southern Germany and the associated transfer of the corresponding sugar production quotas is uncertain. The prospects of success are not sufficient to make the divestiture of a sugar-producing factory in Southern Germany a condition for the approval of the merger. The Commission acknowledges that Südzucker, given the mentioned peculiarities of the case, was not able to make such a divestiture commitment.</w:t>
      </w:r>
    </w:p>
    <w:p>
      <w:r>
        <w:t>2. EFFECTS OF THE COMMITMENT OFFERED INSTEAD OF A FACTORY DIVESTITURE ON THE SOUTHERN GERMAN MARKET</w:t>
      </w:r>
    </w:p>
    <w:p>
      <w:r>
        <w:t>(171) The commitment made by Südzucker to provide up to 90,000 tons of sugar from its southern German locations to an independent trader, instead of divesting a sugar-producing factory, will, in the Commission's view, be sufficient to compensate for the exit of SLS from the southern German market. The following considerations are particularly decisive:</w:t>
      </w:r>
    </w:p>
    <w:p>
      <w:r>
        <w:t>(172) The offered maximum quantity of 90,000 tons corresponds to approximately 8% of the total market volume in Southern Germany and more than 10% of the volume in the southern German market for industrial sugar (see the specific quantity details for Southern Germany in Table 3). The commitment is therefore comparable in its relation to the market volume with the divestiture of the majority stake in the sugar factory in Veurne and the associated quota transfer offered for Belgium (see above para. (151)). Thus, the independent trader to whom this quantity of sugar is to be allocated will be able to exert a significant influence on market developments, particularly on the price structure in the southern German market.</w:t>
      </w:r>
    </w:p>
    <w:p>
      <w:r>
        <w:t>(173) It is crucial in this context that the price to be paid by the trader to Südzucker is significantly below the comparable market price, based on the intervention price and the mere costs incurred by Südzucker for any additional services. Therefore, the trader has considerable leeway to undercut the current market price in Southern Germany.</w:t>
      </w:r>
    </w:p>
    <w:p>
      <w:r>
        <w:t>(174) According to Südzucker's commitment, the trader will also have the right to choose sugar of different qualities, not just the standard quality "EG II" based on the intervention price. He will therefore be able to adequately respond to the quality requirements of any customers.</w:t>
      </w:r>
    </w:p>
    <w:p>
      <w:r>
        <w:t>(175) Since Südzucker also offers the trader supply from all southern German locations of the group at his discretion, the trader will not face any competitive disadvantages arising from delivery distance when supplying customers in the southern German area compared to Südzucker. Compared to suppliers not based in Southern Germany, the trader will even enjoy a competitive advantage regarding delivery distance.</w:t>
      </w:r>
    </w:p>
    <w:p>
      <w:r>
        <w:t>(176) Overall, the commitment offered by Südzucker, in the Commission's view, is essentially equivalent in its effect to a divestiture commitment under the special competitive conditions of the Common Market Organization for Sugar. In particular, the purchaser of a sugar factory that may be offered for sale would also be subject to a capacity limitation due to the existing quota regulation for sugar production, which would place him in a comparable situation to a trader who can dispose of a certain quantity of sugar per year. Furthermore, the reference to the intervention price set by the Community ensures calculation and planning security for the trader.</w:t>
      </w:r>
    </w:p>
    <w:p>
      <w:r>
        <w:t>3. SUMMARY ASSESSMENT OF THE COMMITMENTS REGARDING SOUTHERN GERMANY</w:t>
      </w:r>
    </w:p>
    <w:p>
      <w:r>
        <w:t>(177) According to the Commission, the fulfillment of Südzucker's commitments will strengthen competition in the southern German sugar industry and create a sufficient compensation for the exit of SLS.</w:t>
      </w:r>
    </w:p>
    <w:p>
      <w:r>
        <w:t>C. SUMMARY ASSESSMENT OF THE COMMITMENTS</w:t>
      </w:r>
    </w:p>
    <w:p>
      <w:r>
        <w:t>(178) The Commission has therefore concluded that the notified merger, taking into account all commitments made by Südzucker, will not lead to an enhancement of the dominant positions of Südzucker in Southern Germany and Belgium. In particular, the commitments regarding Southern Germany and Belgium are also sufficient to exclude an enhancement of the dominant positions of Südzucker through cross-border supply of industrial customers with sugar ("pan-European deals"). For the strengthening of competition resulting from the commitments will make it more difficult for Südzucker to bind industrial customers in Southern Germany and Belgium more closely with the offer of cross-border supply of sugar.</w:t>
      </w:r>
    </w:p>
    <w:p>
      <w:r>
        <w:rPr>
          <w:b/>
        </w:rPr>
        <w:t>[Pages 43–45]</w:t>
      </w:r>
    </w:p>
    <w:p>
      <w:r>
        <w:t>This text is published for informational purposes only and does not constitute an official publication.</w:t>
      </w:r>
    </w:p>
    <w:p>
      <w:r>
        <w:t xml:space="preserve">IX. CONDITIONS AND OBLIGATIONS  </w:t>
        <w:br/>
        <w:t xml:space="preserve">(179) According to Article 8 paragraph 2 subparagraph 2, first sentence, of the Merger Control Regulation, the Commission may attach conditions and obligations to its decision to ensure that the companies involved comply with the commitments they have made to the Commission regarding a merger compatible with the Common Market.  </w:t>
        <w:br/>
        <w:t xml:space="preserve">(180) Measures that structurally change the market are to be subject to conditions, while the necessary implementation measures are to be subject to obligations for the parties. If a condition is not fulfilled, the decision declaring the merger compatible with the Common Market becomes void. If the parties violate an obligation, the Commission may revoke the clearance decision based on Article 8 paragraph 5 letter b) of the Merger Control Regulation; furthermore, fines and periodic penalty payments may be imposed on the parties in accordance with Article 14 paragraph 2 letter a) and Article 15 paragraph 2 letter a) of the Merger Control Regulation.61  </w:t>
        <w:br/>
        <w:t>(181) In accordance with the fundamental distinction described above, the Commission conditions its decision on the complete fulfillment of the commitments made by Südzucker regarding the divestiture of interests and the provision of a certain quantity of sugar in Southern Germany.62 These commitments are intended to offset the identified strengthening of Südzucker's dominant position in Southern Germany and Belgium, thereby maintaining competition in these markets. All remaining parts of the commitment declaration, particularly the obligation for interim preservation and separate management of the business to be divested, as well as the details regarding the trustee to be appointed by Südzucker, are to be subject to obligations, as they are merely intended to support the implementation of the aforementioned conditions.</w:t>
      </w:r>
    </w:p>
    <w:p>
      <w:r>
        <w:t xml:space="preserve">X. CONCLUSION  </w:t>
        <w:br/>
        <w:t xml:space="preserve">(182) For the reasons described above, it can be assumed, subject to the complete compliance with the commitments made by Südzucker, that the planned merger does not establish or strengthen a dominant position that would significantly impede effective competition in the Common Market or in a substantial part thereof. The merger is therefore to be declared compatible with the Common Market and the EEA Agreement, subject to the complete compliance with the obligations contained in Annex II in accordance with Article 2 paragraph 2 and Article 8 paragraph 2 of the Merger Control Regulation as well as Article 57 of the EEA Agreement –  </w:t>
        <w:br/>
        <w:t xml:space="preserve">61 See the Commission's communication on permissible remedies under Council Regulation (EEC) No. 4064/89 and Commission Regulation (EC) No. 447/98, OJ C 68 of 2.3.2001, p. 3, para. 12.  </w:t>
        <w:br/>
        <w:t>62 Paragraphs 1, 2, 10 to 15 and 23 sentence 1 of Annex II.</w:t>
      </w:r>
    </w:p>
    <w:p>
      <w:r>
        <w:t>This text is published for informational purposes only and does not constitute an official publication.</w:t>
      </w:r>
    </w:p>
    <w:p>
      <w:r>
        <w:t xml:space="preserve">HAS ADOPTED THE FOLLOWING DECISION:  </w:t>
        <w:br/>
        <w:t xml:space="preserve">Article 1  </w:t>
        <w:br/>
        <w:t xml:space="preserve">The notified merger, by which Südzucker AG acquires sole control over Saint Louis Sucre SA within the meaning of Article 3 paragraph 1 letter b) of the Merger Control Regulation, is declared compatible with the Common Market and the EEA Agreement.  </w:t>
        <w:br/>
        <w:t xml:space="preserve">Article 2  </w:t>
        <w:br/>
        <w:t xml:space="preserve">Article 1 is valid on the condition of the complete fulfillment of the commitments made by Südzucker AG in paragraphs 1, 2, 10 to 15 and 23 sentence 1 of Annex II.  </w:t>
        <w:br/>
        <w:t xml:space="preserve">Article 3  </w:t>
        <w:br/>
        <w:t xml:space="preserve">This decision is issued subject to the complete fulfillment of the commitments made by Südzucker AG in paragraphs 3 to 9, 16 to 22, 23 sentences 2 to 4 and 24 to 27 of Annex II.  </w:t>
        <w:br/>
        <w:t xml:space="preserve">Article 4  </w:t>
        <w:br/>
        <w:t xml:space="preserve">This decision is addressed to:  </w:t>
        <w:br/>
        <w:t xml:space="preserve">Südzucker Aktiengesellschaft  </w:t>
        <w:br/>
        <w:t xml:space="preserve">Maximilianstr. 10  </w:t>
        <w:br/>
        <w:t xml:space="preserve">D-68165 Mannheim  </w:t>
        <w:br/>
        <w:t xml:space="preserve">Brussels, December 20, 2001  </w:t>
        <w:br/>
        <w:t xml:space="preserve">For the Commission  </w:t>
        <w:br/>
        <w:t xml:space="preserve">Mario MONTI  </w:t>
        <w:br/>
        <w:t>Member of the Commission</w:t>
      </w:r>
    </w:p>
    <w:p>
      <w:r>
        <w:t>This text is published for informational purposes only and does not constitute an official publication.</w:t>
      </w:r>
    </w:p>
    <w:p>
      <w:r>
        <w:t xml:space="preserve">Annex I  </w:t>
        <w:br/>
        <w:t xml:space="preserve">Schleswig  </w:t>
        <w:br/>
        <w:t xml:space="preserve">Güstrow  </w:t>
        <w:br/>
        <w:t xml:space="preserve">Anklam  </w:t>
        <w:br/>
        <w:t xml:space="preserve">Uelzen  </w:t>
        <w:br/>
        <w:t xml:space="preserve">Munzel  </w:t>
        <w:br/>
        <w:t xml:space="preserve">Clauen  </w:t>
        <w:br/>
        <w:t xml:space="preserve">Wierthe  </w:t>
        <w:br/>
        <w:t xml:space="preserve">Nordstemmen K. Wanzleben  </w:t>
        <w:br/>
        <w:t xml:space="preserve">Lage  </w:t>
        <w:br/>
        <w:t xml:space="preserve">Kalkar Schladen  </w:t>
        <w:br/>
        <w:t xml:space="preserve">Könnern  </w:t>
        <w:br/>
        <w:t xml:space="preserve">Elsdorf  </w:t>
        <w:br/>
        <w:t xml:space="preserve">Jülich  </w:t>
        <w:br/>
        <w:t xml:space="preserve">Euskirchen  </w:t>
        <w:br/>
        <w:t xml:space="preserve">Locations  </w:t>
        <w:br/>
        <w:t xml:space="preserve">Locations  </w:t>
        <w:br/>
        <w:t xml:space="preserve">NORDZUCKER AG PFEIFER &amp; LANGEN  </w:t>
        <w:br/>
        <w:t xml:space="preserve">Locations Locations  </w:t>
        <w:br/>
        <w:t>DANISCO JÜLICH</w:t>
      </w:r>
    </w:p>
    <w:p>
      <w:r>
        <w:rPr>
          <w:b/>
        </w:rPr>
        <w:t>[Pages 46–48]</w:t>
      </w:r>
    </w:p>
    <w:p>
      <w:r>
        <w:t xml:space="preserve">This text is published for informational purposes only and does not constitute an official publication.  </w:t>
        <w:br/>
        <w:t xml:space="preserve">Annex II  </w:t>
        <w:br/>
        <w:t xml:space="preserve">Stuttgart, December 17, 2001  </w:t>
        <w:br/>
        <w:t xml:space="preserve">European Commission  </w:t>
        <w:br/>
        <w:t xml:space="preserve">Directorate-General for Competition  </w:t>
        <w:br/>
        <w:t xml:space="preserve">Rue Joseph II, 70  </w:t>
        <w:br/>
        <w:t xml:space="preserve">B-1000 Brussels  </w:t>
        <w:br/>
        <w:t xml:space="preserve">COMP/M.2530 – Südzucker/SLS  </w:t>
        <w:br/>
        <w:t xml:space="preserve">COMMITMENTS  </w:t>
        <w:br/>
        <w:t xml:space="preserve">Pursuant to Article 8(2) of Council Regulation (EEC) No. 4064/89 (as amended; hereinafter "the Regulation"), Südzucker AG (hereinafter "Südzucker") commits to the European Commission (hereinafter "the Commission") to fulfill the following commitments given in the context of the merger control procedure regarding the acquisition of sole control over Saint Louis Sucre S.A. (hereinafter "SLS") by Südzucker (hereinafter "the merger"; Procedure COMP/M.2530), in order to enable the Commission to declare the merger compatible with the Common Market in accordance with Article 8(2) of the Regulation.  </w:t>
        <w:br/>
        <w:t xml:space="preserve">These commitments shall take effect upon delivery of the Commission's decision declaring the merger compatible with the Common Market in accordance with Article 8(2) of the Regulation (hereinafter "the approval decision").  </w:t>
        <w:br/>
        <w:t xml:space="preserve">If terms are used in the following text without further definition, they shall be interpreted in accordance with the Commission's communication on permissible remedies under Regulation 4064/89 (OJ 2001 C 68/3).  </w:t>
        <w:br/>
        <w:t xml:space="preserve">A. COMMITMENTS FOR STRUCTURAL SAFEGUARDING OF ADDITIONAL COMPETITION IN BELGIUM  </w:t>
        <w:br/>
        <w:t xml:space="preserve">1. Through its subsidiary Raffinerie Tirlemontoise S.A. (hereinafter "RT"), Südzucker holds a 68% stake in Suikerfabriek van Veurne S.A., Veurne/Belgium (hereinafter "Veurne"). Südzucker will sell all shares it holds in Veurne, either directly or through group companies, to third parties (hereinafter "acquirers") within […]* after the approval of the merger. This commitment is only fulfilled when it is ensured that the quota of Veurne (53,287.9 t A-Quota, 7,926.8 t B-Quota) remains with the company or, in the event of a reduction of the quota due to Section II Number 2 of Annex IV to Council Regulation (EC) No. 1260/2001 of June 19, 2001, on the common market organization for sugar, this reduction does not occur to the benefit of RT or any other company affiliated with Südzucker.  </w:t>
        <w:br/>
        <w:t xml:space="preserve">2. The acquirer or acquirers of the Veurne stake must be independent and unconnected with Südzucker, already existing or potentially capable companies that are able to operate Veurne as an active competitive force in competition with Südzucker.  </w:t>
        <w:br/>
        <w:t xml:space="preserve">Interim Preservation of the Business to be Sold  </w:t>
        <w:br/>
        <w:t xml:space="preserve">3. From the approval of the merger, Südzucker will manage Veurne with the aim of preserving the economic value and competitiveness of the company until the time of sale. Südzucker will act with the necessary care and in the interest of the company. In particular, Südzucker commits not to take any actions that could result in a significant change in the economic value, management, or competitiveness of the company prior to the sale. Südzucker further commits not to take any actions that could change the business purpose or the industrial or commercial strategy or the investment policy of the company. Sufficient financial resources will be provided to the company to enable its further development within the existing business planning until the sale.  </w:t>
        <w:br/>
        <w:t xml:space="preserve">Separate Management  </w:t>
        <w:br/>
        <w:t xml:space="preserve">4. Südzucker commits to separate Veurne from its other business and to ensure that the employees of Veurne have no influence in the other business of Südzucker and vice versa. It will also ensure that the employees of Veurne do not disclose information to persons outside these companies.  </w:t>
        <w:br/>
        <w:t>5. Südzucker will support the trustee to be appointed (see below E.) in his task of ensuring that Veurne is managed as a separate business entity. The trustee will ensure that Veurne has its own independent management and will ensure the profitability, marketability, and independence of Veurne.</w:t>
      </w:r>
    </w:p>
    <w:p>
      <w:r>
        <w:rPr>
          <w:b/>
        </w:rPr>
        <w:t>[Pages 49–51]</w:t>
      </w:r>
    </w:p>
    <w:p>
      <w:r>
        <w:t xml:space="preserve">This text is published for informational purposes only and does not constitute an official publication.  </w:t>
        <w:br/>
        <w:t xml:space="preserve">6. The above provisions do not preclude the temporary maintenance of the existing joint purchasing, sales, the central IT system, and other services provided by R.T. R.T. will charge for services rendered at arm's length conditions. It will be ensured that the economic viability, marketability, and competitiveness of Veurne are maintained.  </w:t>
        <w:br/>
        <w:t xml:space="preserve">7. Südzucker will take all appropriate measures to ensure that, following the approval decision, it does not receive any trade secrets, know-how, market knowledge, or other confidential or proprietary business information from the management of Veurne, except for the information necessary for the divestiture of this stake.  </w:t>
        <w:br/>
        <w:t xml:space="preserve">Taking over personnel  </w:t>
        <w:br/>
        <w:t xml:space="preserve">8. Südzucker will take all appropriate measures to ensure that the employees employed at Veurne remain with this company even after the divestiture. Südzucker will not take any measures to solicit employees from Veurne within a period from the divestiture up to two years after the divestiture.  </w:t>
        <w:br/>
        <w:t xml:space="preserve">Transitional arrangement  </w:t>
        <w:br/>
        <w:t xml:space="preserve">9. Südzucker will, unless otherwise agreed with the acquirer, ensure that Veurne can obtain services and goods from Südzucker under the same conditions as before within a period from the divestiture up to two years after the divestiture.  </w:t>
        <w:br/>
        <w:t xml:space="preserve">This text is published for informational purposes only and does not constitute an official publication.  </w:t>
        <w:br/>
        <w:t xml:space="preserve">B. COMMITMENTS FOR STRUCTURAL SAFEGUARDING OF ADDITIONAL COMPETITION IN SOUTHERN GERMANY  </w:t>
        <w:br/>
        <w:t xml:space="preserve">10. As part of a southern German "virtual sugar factory network," Südzucker will provide an independent trading company or a sugar manufacturer interested in distribution in Southern Germany (hereinafter referred to as "trader" for both cases), whose selection is approved by the Commission, with a total quantity of up to 90,000 tons/year of quota sugar from southern German sugar factories in the desired qualities, product-related specifications, packaging types, and other requirements, but no more than 15,000 tons as household sugar under non-Südzucker brands specified by the trader. Südzucker will conclude the contract underlying this delivery within […]* after the merger approval, with an initial term until 30.6.2006.  </w:t>
        <w:br/>
        <w:t xml:space="preserve">11. The trader must be an independent and unconnected competitor of Südzucker, either already existing or potentially capable, who has long-term financial resources and demonstrable experience that enables him to market the sugar purchased from Südzucker in competition with Südzucker. The trader must be able to demonstrate to the Commission that he is capable and that it corresponds to his business policy, even considering his previous competitive activities, to act as an active competitor in the southern German market and to gain market shares. The trader must document this by submitting a corresponding business plan.  </w:t>
        <w:br/>
        <w:t xml:space="preserve">This text is published for informational purposes only and does not constitute an official publication.  </w:t>
        <w:br/>
        <w:t xml:space="preserve">Delivery conditions  </w:t>
        <w:br/>
        <w:t xml:space="preserve">12. The delivery of sugar to the trader will occur at the intervention price. This applies to sugar with the properties, qualities, and conditions defined for the intervention price ("Standard sugar" EC II, bulk, without transport, refining, and other costs for additional services). Südzucker will charge, in addition to the intervention price, based on evidence it must provide, the actual costs incurred for screening (sieving for the purpose of granulation production), product-related specifications, packaging types, storage, and other additional services agreed with the trader. Südzucker may agree with the trader for storage between production and call-off either a flat-rate surcharge on all deliveries or an effective billing of storage costs on a cost basis.  </w:t>
        <w:br/>
        <w:t xml:space="preserve">13. Südzucker will conclude a framework delivery contract with the trader, which entitles him to obtain a quantity of up to 90,000 tons per year. The framework delivery contract will include an arbitration clause, under which the trader can obtain a prior or subsequent decision from an arbitration tribunal in case of dispute regarding whether the costs charged by Südzucker beyond the intervention price are justified in accordance with paragraph 16 of this commitment. Südzucker will supply the trader according to a call-off plan to be prepared by him annually by 15.09, which lists the expected quantities, qualities, packaging types, and delivery plants.  </w:t>
        <w:br/>
        <w:t xml:space="preserve">Duration of validity / speaking clause  </w:t>
        <w:br/>
        <w:t>14. In the event of an extension of the sugar market regulation beyond 30.06.2006, the contractual relationship with the trader will also be extended for the further duration of the sugar market regulation. At the request of Südzucker, the Commission may lift this obligation or in favor of</w:t>
      </w:r>
    </w:p>
    <w:p>
      <w:r>
        <w:rPr>
          <w:b/>
        </w:rPr>
        <w:t>[Pages 52–54]</w:t>
      </w:r>
    </w:p>
    <w:p>
      <w:r>
        <w:t>This text is published for informational purposes only and does not constitute an official publication. Südzucker may change this as far as justified by new regulations of the sugar market order or changed competitive conditions.</w:t>
      </w:r>
    </w:p>
    <w:p>
      <w:r>
        <w:t>Successor Regulation</w:t>
        <w:br/>
        <w:t>15. If the trader ceases to exist during the term of the framework supply contract, Südzucker will appoint a successor trader for the remaining term of this contract, taking into account the provisions of this commitment.</w:t>
      </w:r>
    </w:p>
    <w:p>
      <w:r>
        <w:t>C. IMPLEMENTATION OF THE COMMITMENTS</w:t>
        <w:br/>
        <w:t>16. Südzucker will fulfill the commitment under paragraph 1 by concluding binding sale agreements within the period specified in paragraph 1. The binding sale agreements must be executed within a period of three months after the conclusion of the contracts underlying the sale.</w:t>
        <w:br/>
        <w:t>17. Südzucker will fulfill the commitment under paragraph 10 by concluding a binding framework supply contract with a trader of its choice within the period specified in paragraph 10.</w:t>
        <w:br/>
        <w:t>18. Südzucker will inform the Commission and the trustee (see below E.) in writing about the progress of the negotiations for the sale of the stake and the conclusion of the framework supply contract within 10 days after the end of each month following the approval decision.</w:t>
      </w:r>
    </w:p>
    <w:p>
      <w:r>
        <w:t>This text is published for informational purposes only and does not constitute an official publication.</w:t>
      </w:r>
    </w:p>
    <w:p>
      <w:r>
        <w:t>D. EXAMINATION BY THE COMMISSION</w:t>
        <w:br/>
        <w:t>19. (a) As soon as Südzucker has concluded the contracts with the purchasers under paragraph 1, Südzucker will submit fully documented and justified proposals to the Commission in cooperation with the trustee, enabling the Commission to verify whether the purchasers meet the requirements of the commitments and whether the concluded contracts are in line with the commitments.</w:t>
        <w:br/>
        <w:t>(b) After Südzucker has obtained formal expressions of interest from as many potential traders as possible to fulfill the commitment under paragraphs 10 et seq. and has decided in cooperation with the trustee to award the contract under paragraphs 10 et seq. to a specific trader, Südzucker will prepare documentation in cooperation with the trustee and submit it to the Commission. This documentation must contain the information specified in paragraph 11. This documentation will list all companies that have expressed interest in the contract award to Südzucker and explain the reasons that led Südzucker to choose a specific trader. The trader will be required to submit a business plan and the proof specified in paragraph 11 sentence 2 to the Commission. If the Commission refuses approval for this trader, Südzucker will decide on another trader within 14 days. If the Commission also does not approve this trader, the Commission may require the conclusion of the contract with a candidate selected by Südzucker from a list of candidates established by the Commission. The Commission may agree, at the proposal of Südzucker, that instead of one trader under paragraphs 10 et seq., up to three traders with quantities of at least 30,000 t/year each may be used if there is corresponding demand and the objectives of paragraphs 10 et seq. can also be achieved in this manner.</w:t>
      </w:r>
    </w:p>
    <w:p>
      <w:r>
        <w:t>E. The Trustee</w:t>
        <w:br/>
        <w:t>20. Südzucker will appoint an independent and experienced trustee (e.g., an investment bank, auditing or consulting firm) no later than two weeks after the approval of the merger to fulfill the tasks described in paragraphs 21 et seq. This appointment requires the approval of the Commission. Südzucker's proposal to the Commission will demonstrate and justify the independence and experience of the trustee. The proposal will include a description of the trustee and the relevant resumes of the senior staff involved in the implementation of the commitment, as well as a draft mandate. At the request of the Commission, Südzucker will supplement the draft. After the mandate is granted, Südzucker will not make any changes to the mandate without the prior approval of the Commission. At the request of the trustee, the Commission may require the amendment of the mandate if it becomes apparent that the mandate does not allow the trustee to fulfill its tasks. If Südzucker fails to fulfill substantial parts of this divestiture commitment, the Commission may amend the trustee's mandate to ensure that this divestiture commitment is fully implemented.</w:t>
        <w:br/>
        <w:t>21. The trustee is tasked with monitoring the fulfillment of the commitments. The trustee has the right to propose and, if necessary, enforce all measures that it deems necessary to ensure compliance with the obligations. The trustee's task also includes participating in the selection of the purchasers under paragraph 1 and the trader under paragraphs 10 et seq. and in the preparation of the corresponding documentation. The trustee is obliged to report every two</w:t>
      </w:r>
    </w:p>
    <w:p>
      <w:r>
        <w:rPr>
          <w:b/>
        </w:rPr>
        <w:t>[Pages 55–57]</w:t>
      </w:r>
    </w:p>
    <w:p>
      <w:r>
        <w:t>This text is published for informational purposes only and does not constitute an official publication.</w:t>
      </w:r>
    </w:p>
    <w:p>
      <w:r>
        <w:t>The trustee is required to submit a written report to the Commission every two months regarding the contract negotiations. A copy of the report shall also be sent to Südzucker in a non-confidential version at the same time. These reports shall be submitted within a period of ten working days. This ten-day period begins after the expiration of two months, the first time after two months from the appointment of the trustee, or at the times determined by the Commission. These reports summarize the developments of the last two months.</w:t>
      </w:r>
    </w:p>
    <w:p>
      <w:r>
        <w:t>22. Südzucker shall provide the trustee with all support and information, including copies of all relevant documents, that the trustee may reasonably request to fulfill his duties. At the request of the trustee, Südzucker shall provide him with an office at its own expense. Südzucker shall regularly meet with the trustee to provide him with all necessary information, either in writing or orally, to fulfill his duties. Südzucker and the trustee shall agree on a schedule for this.</w:t>
      </w:r>
    </w:p>
    <w:p>
      <w:r>
        <w:t>23. In the event that the commitments under sections 1 and 10 are not fulfilled within […]* after the approval of the merger, Südzucker shall grant the trustee an irrevocable mandate to (a) sell the Veurne participation with all necessary diligence under the best possible conditions without being bound by a minimum price within three months, and/or (b) conclude the framework supply contract under the conditions mentioned in sections 12 and 13 with a trader of his choice. Upon justified request from Südzucker, the Commission may extend these deadlines. Such a request must be made no later than one month before the expiration of the […]*-period. In this context, Südzucker shall provide the trustee with all reasonable support and all necessary information and inform him of all negotiations.</w:t>
      </w:r>
    </w:p>
    <w:p>
      <w:r>
        <w:t>24. The mandate of the trustee ends when he is released from it by the Commission. The Commission may require the reappointment of the trustee if it is established that the commitments have not been fully implemented, provided that: (a) the purchasers entitled under the sale agreements or the trader entitled under the framework supply contract have first discussed any objections with Südzucker and both parties have attempted to find a solution in good faith within one month; (b) the purchasers or the trader, in the event that such discussions in good faith have failed, have first submitted a written justification to the Commission explaining why the commitment has not been substantially fulfilled; (c) the Commission has carefully examined the written justification and has fully discussed it with Südzucker (which receives a copy of the written justification in a non-confidential version beforehand and has the opportunity to submit a written statement within ten working days) and has concluded that the commitment may not have been substantially fulfilled; (d) that – to avoid any doubt – a reappointment occurs solely for the purpose of ensuring the full fulfillment of the commitment, and that an appointment for any other purpose is not permitted.</w:t>
      </w:r>
    </w:p>
    <w:p>
      <w:r>
        <w:t>As soon as the commitments under sections 1 and 10 have been substantially fulfilled to the satisfaction of the trustee and the Commission, the trustee shall be discharged.</w:t>
      </w:r>
    </w:p>
    <w:p>
      <w:r>
        <w:t>25. The Commission may also require the reappointment of the trustee in the event of the trader's withdrawal (see above section 15).</w:t>
      </w:r>
    </w:p>
    <w:p>
      <w:r>
        <w:t>26. Südzucker shall inform all companies that may qualify as potential purchasers or traders about the commitments in a complete, objective, and fair manner in cooperation with the trustee.</w:t>
      </w:r>
    </w:p>
    <w:p>
      <w:r>
        <w:t>27. If the trustee does not properly fulfill his duties under these commitments, Südzucker shall, at the request of the Commission, relieve the trustee of his mandate. Südzucker may request the Commission to terminate the trustee's mandate for good cause. The mandate of the trustee shall only end when a new trustee is appointed with the approval of the Commission.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