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https://ec.europa.eu/competition/mergers/cases/decisions/m3940_20051222_20212_de.pdf</w:t>
      </w:r>
    </w:p>
    <w:p>
      <w:r>
        <w:t>Pages translated : 50</w:t>
      </w:r>
    </w:p>
    <w:p/>
    <w:p>
      <w:r>
        <w:rPr>
          <w:b/>
        </w:rPr>
        <w:t>[Pages 1–3]</w:t>
      </w:r>
    </w:p>
    <w:p>
      <w:r>
        <w:t>CASE No. COMP/M.3940 - LUFTHANSA / EUROWINGS</w:t>
      </w:r>
    </w:p>
    <w:p>
      <w:r>
        <w:t>Only the German text is available and binding.</w:t>
      </w:r>
    </w:p>
    <w:p>
      <w:r>
        <w:t>REGULATION (EC) No. 139/2004 ON MERGER PROCEDURES</w:t>
      </w:r>
    </w:p>
    <w:p>
      <w:r>
        <w:t>Article 6, Paragraph 2 NO OBJECTIONS</w:t>
      </w:r>
    </w:p>
    <w:p>
      <w:r>
        <w:t>Date: 22/12/2005</w:t>
      </w:r>
    </w:p>
    <w:p>
      <w:r>
        <w:t>In electronic format on the EUR-Lex website under document number 32005M3940</w:t>
      </w:r>
    </w:p>
    <w:p>
      <w:r>
        <w:t>Office for Official Publications of the European Communities</w:t>
      </w:r>
    </w:p>
    <w:p>
      <w:r>
        <w:t>L-2985 Luxembourg</w:t>
      </w:r>
    </w:p>
    <w:p>
      <w:r>
        <w:t>COMMISSION OF THE EUROPEAN COMMUNITIES</w:t>
      </w:r>
    </w:p>
    <w:p>
      <w:r>
        <w:t>Brussels, 22.12.2005</w:t>
      </w:r>
    </w:p>
    <w:p>
      <w:r>
        <w:t>SG-Greffe(2005) D/207690</w:t>
      </w:r>
    </w:p>
    <w:p>
      <w:r>
        <w:t>In the published version of this decision</w:t>
      </w:r>
    </w:p>
    <w:p>
      <w:r>
        <w:t>PUBLIC VERSION</w:t>
      </w:r>
    </w:p>
    <w:p>
      <w:r>
        <w:t>certain information has been omitted in accordance with Article 17 (2) of Council Regulation (EC) No. 319/2004 regarding the non-disclosure of business secrets and other confidential information. The omissions are marked by brackets [...]. Where possible, the omitted information has been replaced by a range of numbers or a general description.</w:t>
      </w:r>
    </w:p>
    <w:p>
      <w:r>
        <w:t>to the notifying party</w:t>
      </w:r>
    </w:p>
    <w:p>
      <w:r>
        <w:t>Dear Sir or Madam!</w:t>
      </w:r>
    </w:p>
    <w:p>
      <w:r>
        <w:t>Subject: Case No. COMP/M.3940 – Lufthansa / Eurowings</w:t>
      </w:r>
    </w:p>
    <w:p>
      <w:r>
        <w:t>Notification of 4.11.2005 pursuant to Article 4 of Council Regulation (EC) No. 139/2004 (EC Merger Control Regulation)1</w:t>
      </w:r>
    </w:p>
    <w:p>
      <w:r>
        <w:t>1. On 4.11.2005, a notification of a merger project was received in accordance with Article 4 of the EC Merger Control Regulation. The following is intended: The company Deutsche Lufthansa AG (“Lufthansa”, Germany), the holding company of the Lufthansa Group, acquires control over the entirety of Eurowings Luftverkehrs AG (“Eurowings”, Germany) within the meaning of Article 3 Paragraph 1 Letter b of the EC Merger Control Regulation by concluding a voting agreement.</w:t>
      </w:r>
    </w:p>
    <w:p>
      <w:r>
        <w:t>2. Following the examination of the notification, the Commission has determined that the notified project falls within the scope of the EC Merger Control Regulation and, after the submission of commitments pursuant to Article 6 Paragraph 2 of the EC Merger Control Regulation, does not give rise to serious competition law concerns regarding its compatibility with the Common Market and the EEA Agreement.</w:t>
      </w:r>
    </w:p>
    <w:p>
      <w:r>
        <w:t>1 OJ L 24 of 29.1.2004, p. 1</w:t>
      </w:r>
    </w:p>
    <w:p>
      <w:r>
        <w:t>European Commission, B-1049 Brussels / Europese Commissie, B-1049 Brussel - Belgium. Telephone: (32-2) 299 11 11.</w:t>
      </w:r>
    </w:p>
    <w:p>
      <w:r>
        <w:t>I. THE PARTIES</w:t>
      </w:r>
    </w:p>
    <w:p>
      <w:r>
        <w:t>3. Lufthansa operates in the national and international passenger and cargo scheduled air transport as well as in the provision of related services. In passenger scheduled air transport, Lufthansa operates a network of scheduled flights serving 176 destinations in 74 countries with a fleet of approximately 230 aircraft. Lufthansa's main hub for international flights is Frankfurt, with another hub in Munich. Lufthansa has recently acquired Swiss International Air Lines Ltd (“Swiss”)2, which currently offers scheduled flights to 68 destinations and has its main hub in Zurich. In addition to passenger scheduled flights, Lufthansa is also active in the areas of air freight, charter flights, repair, maintenance, and overhaul of aircraft, catering, ground handling services, and IT services.</w:t>
      </w:r>
    </w:p>
    <w:p>
      <w:r>
        <w:t>4. Eurowings is an air transport company. Through its 100% subsidiary Germanwings, it offers flights within Germany as well as cross-border flights to and from Germany with a fleet of 19 aircraft. Eurowings itself operates almost exclusively on the basis of wet-lease agreements for Lufthansa. Currently, 31 regional aircraft are in operation. In addition, Eurowings is also active to a limited extent in the areas of air freight, charter business, repair, maintenance, and overhaul work, as well as ground handling services.</w:t>
      </w:r>
    </w:p>
    <w:p>
      <w:r>
        <w:t>II. THE PROJECT</w:t>
      </w:r>
    </w:p>
    <w:p>
      <w:r>
        <w:t>5. Lufthansa currently holds 49% of the share capital of Eurowings. A further nearly 51% of Eurowings is held by AKI Industriebeteiligung GmbH (AKI). Since the business decisions of Eurowings are made by simple majority, AKI currently solely controls Eurowings, whereas Lufthansa exercises no control.</w:t>
      </w:r>
    </w:p>
    <w:p>
      <w:r>
        <w:t>6. Lufthansa has concluded a voting agreement that will allow it, after execution, to exercise the voting and management rights from its own shares amounting to 49% of the share capital of Eurowings together with a share of 1% of the share capital and one share3. This gives Lufthansa the ability to dispose of the voting and management rights from 50% of the share capital and one share of Eurowings. Lufthansa will thus hold the majority of the voting rights.</w:t>
      </w:r>
    </w:p>
    <w:p>
      <w:r>
        <w:t>III. MERGER</w:t>
      </w:r>
    </w:p>
    <w:p>
      <w:r>
        <w:t>7. The project involves the acquisition of control by Lufthansa over Eurowings and thus constitutes a merger within the meaning of Article 3 Paragraph 1 Letter b of the EC Merger Control Regulation.</w:t>
      </w:r>
    </w:p>
    <w:p>
      <w:r>
        <w:t>2 Case COMP/M.3770 – Lufthansa / Swiss.</w:t>
      </w:r>
    </w:p>
    <w:p>
      <w:r>
        <w:t>3 It is intended that prior to the execution of the voting agreement, this share will be transferred from AKI to Dr. Albrecht Knauf Verwaltungs- und Beteiligungsgesellschaft mbH &amp; Co. KG I (AKV), which is a subsidiary of AKI.</w:t>
      </w:r>
    </w:p>
    <w:p>
      <w:r>
        <w:rPr>
          <w:b/>
        </w:rPr>
        <w:t>[Pages 4–6]</w:t>
      </w:r>
    </w:p>
    <w:p>
      <w:r>
        <w:t>IV. COMMUNITY-WIDE SIGNIFICANCE</w:t>
      </w:r>
    </w:p>
    <w:p>
      <w:r>
        <w:t>8. The companies involved achieved a worldwide total revenue of more than EUR 5 billion in 2004 (Lufthansa […] million EUR and Eurowings […] million EUR)4. Lufthansa and Eurowings generated a community-wide total revenue of more than EUR 250 million each in 2004 (Lufthansa […] million EUR and Eurowings […] million EUR), but do not achieve more than two-thirds of their community-wide total revenue in the same Member State. The notified merger therefore has community-wide significance.</w:t>
      </w:r>
    </w:p>
    <w:p>
      <w:r>
        <w:t>V. RELEVANT MARKETS IN TERMS OF SUBJECT MATTER AND GEOGRAPHY</w:t>
      </w:r>
    </w:p>
    <w:p>
      <w:r>
        <w:t>9. The notified project leads to overlaps between the parties, particularly in passenger scheduled air traffic within Germany as well as cross-border on short and medium-haul routes. Affected markets arise due to the merger project only in these areas, which will be discussed further below5. In the markets for air freight6 and repair, maintenance, and overhaul services, the parties do not reach a combined market share of 15%. In the regional7 markets for ground handling services, the activities of the parties do not overlap.</w:t>
      </w:r>
    </w:p>
    <w:p>
      <w:r>
        <w:t>(i) Origin/Destination (O&amp;D) Approach</w:t>
      </w:r>
    </w:p>
    <w:p>
      <w:r>
        <w:t>10. In previous decisions, the Commission has defined the markets in passenger scheduled air traffic according to the origin/destination (O&amp;D) approach8. According to this, each connection between an origin and a destination is to be regarded as a distinct market from the consumer's perspective. Such a connection typically exists between two cities and is referred to as a route.</w:t>
      </w:r>
    </w:p>
    <w:p>
      <w:r>
        <w:t>11. To assess whether competition exists on a specific route, the Commission considers various transport options. It is important whether these transport options are interchangeable from the consumer's perspective. The relevant market may include flights from two or more airports if they have overlapping catchment areas (interchangeability of airports)4. The revenue calculation was based on Article 5 (1) of the EC Merger Control Regulation and the Commission's notice on the calculation of revenue (OJ C 66 of 2.3.1998, p. 25).5 In the charter market (offering seat capacities for tour operators, see COMP M.3770 - Lufthansa/Swiss para. 20), it is indeed a technically affected market, as Lufthansa's market share including Thomas Cook AG in Germany is [20%-30%], however, this market will not be discussed further due to Eurowings' low market share of [&lt; 0.5%].6 See case COMP M.3770 - Lufthansa/Swiss para. 19, 177 ff.7 See case COMP M.3823 – MAG/Ferrovial Aeropuertos/Exeter Airport para. 20.8 See most recently case COMP M.3770 - Lufthansa/Swiss.</w:t>
      </w:r>
    </w:p>
    <w:p>
      <w:r>
        <w:t>or it may extend to alternative modes of transport such as trains (intermodal competition). Whether such substitution possibilities exist must be analyzed separately for each route. Existing connecting flights (indirect flights) between the relevant airports could be considered as an alternative to direct flights. This depends on a number of factors such as flight time or frequencies on a specific route. The Commission has found in previous decisions that indirect flights on short-haul routes generally do not exert competitive pressure on direct flights9. On medium-haul routes, indirect flights may be interchangeable with direct flights in certain cases10. This must be analyzed separately for the relevant routes.</w:t>
      </w:r>
    </w:p>
    <w:p>
      <w:r>
        <w:t>(ii) Time-Conscious and Non-Time-Conscious Customers</w:t>
      </w:r>
    </w:p>
    <w:p>
      <w:r>
        <w:t>12. The Commission has distinguished between time-conscious customers and those who are not under time pressure (non-time-conscious customers) in previous decisions11. Time-conscious travelers want to reach their destination in the shortest possible time, have little flexibility regarding departure/arrival times, and insist on the possibility of last-minute rebooking. Non-time-conscious customers, on the other hand, pay more attention to price and are willing to accept less flexibility and longer travel times. Although some business travelers have become more price-sensitive and purchase less flexible tickets to reduce travel costs, there are still customers who can be classified as time-conscious, as confirmed by the market investigation. The parties can engage in price discrimination between time-conscious and non-time-conscious customers, as they sell tickets of various flexibility levels12.</w:t>
      </w:r>
    </w:p>
    <w:p>
      <w:r>
        <w:t>VI. COMPATIBILITY WITH THE COMMON MARKET</w:t>
      </w:r>
    </w:p>
    <w:p>
      <w:r>
        <w:t>A. Elimination of Germanwings as a Current Competitor of Lufthansa</w:t>
      </w:r>
    </w:p>
    <w:p>
      <w:r>
        <w:t>13. The parties believe that the merger project does not cause any change in the competitive conditions in the relevant markets. Although Lufthansa does not currently control Eurowings, it has a "significant competitive influence" in the sense of the catalog of merger thresholds of German merger control. This was established by the Bundeskartellamt in its decision from 2001 regarding the acquisition of a 49% stake in Eurowings13. Due to this influence, there has been no competition between the parties since then. Even with the later establishment of Germanwings, Eurowings did not intend to compete with Lufthansa.</w:t>
      </w:r>
    </w:p>
    <w:p>
      <w:r>
        <w:t>14. Contrary to the parties' view, it cannot be assumed that there is currently no competition between Lufthansa and Germanwings. According to the parties, Lufthansa currently does not exercise joint control over Eurowings or Germanwings. The parties have confirmed that Lufthansa does not have a controlling influence on the business decisions of Germanwings, such as decisions regarding pricing policy or the opening of new routes. Furthermore, the parties stated that there are no agreements between Lufthansa and Eurowings or Germanwings that affect the operations of Germanwings. Joint marketing activities of Lufthansa and Germanwings have not been presented by the parties and were not known to customers according to the results of the market investigation. Accordingly, the vast majority of customers in the market investigation indicated that they perceive Lufthansa and Germanwings as competitors.</w:t>
      </w:r>
    </w:p>
    <w:p>
      <w:r>
        <w:t>15. A different assessment applies only to the activities of Eurowings within the framework of the Lufthansa Regional concept. Eurowings participates in Lufthansa Regional, but Germanwings does not. Eurowings operates its regional aircraft on the basis of wet-lease agreements14 for Lufthansa. The purpose of the concept is to offer a joint range of direct flights and connecting flights under a common brand in the European regional air segment. The collaboration includes, in particular, fleet harmonization and flight schedule coordination. In addition, there is a framework charter agreement as well as individual charter agreements. Booking of the flights operated by Eurowings is only possible through Lufthansa. Therefore, within the framework of Lufthansa Regional, competition between Lufthansa and Eurowings is already excluded, so that the acquisition of control does not change the market conditions. The activities of Eurowings within the framework of Lufthansa Regional are therefore not subject to further examination.</w:t>
      </w:r>
    </w:p>
    <w:p>
      <w:r>
        <w:t>16. Furthermore, the parties argue that the merger project does not raise any competition law concerns, as Germanwings pursues a different business model than Lufthansa. Germanwings' low-cost offering primarily targets customers who either did not travel at all or used other means of transport before the establishment of the first low-cost airlines. However, for quality-oriented business travelers, Germanwings is not an alternative to Lufthansa, as it cannot offer the necessary flexibility to time-conscious passengers due to insufficient frequencies.</w:t>
      </w:r>
    </w:p>
    <w:p>
      <w:r>
        <w:t>17. It is correct that the business models of Germanwings and Lufthansa exhibit differences. Lufthansa operates an extensive network of scheduled flight connections on short, medium, and long-haul routes. It has established hubs in Frankfurt and Munich through which passenger traffic is managed.14 A wet-lease agreement is a leasing contract for the aircraft including crew, maintenance, and certain insurances.</w:t>
      </w:r>
    </w:p>
    <w:p>
      <w:r>
        <w:rPr>
          <w:b/>
        </w:rPr>
        <w:t>[Pages 7–9]</w:t>
      </w:r>
    </w:p>
    <w:p>
      <w:r>
        <w:t>intercontinental flights is consolidated and cooperates closely with other scheduled airlines in the Star Alliance. Lufthansa sells tickets of various flexibility levels, with the most expensive ticket being the fully flexible Business Class ticket. Lufthansa maintains a frequent flyer program and offers amenities such as airport lounges or inflight service. Germanwings, on the other hand, only operates on short and medium-haul routes on certain direct city connections. Germanwings does not offer a frequent flyer program or any special inflight service. There is only one class of seating, and the ticket price is generally determined by the time of booking. The rule is that the price is lower the earlier the booking is made.</w:t>
      </w:r>
    </w:p>
    <w:p>
      <w:r>
        <w:t>18. However, these differences cannot generally lead to the conclusion that Germanwings is not a substitute for Lufthansa for time-conscious customers. Regarding travel duration, it holds that on identical routes, the flight duration of Germanwings is not longer than that of Lufthansa. There are also no significant differences in check-in times. Germanwings offers corporate customers the opportunity to enter into large customer contracts. These so-called "Key Account Customers" can book at fixed flight prices. Furthermore, they can rebook free of charge up to two hours before departure and enjoy booking priority. In terms of frequencies, it is assumed that an airline must offer at least one morning outbound flight and one evening return flight to enable time-conscious passengers to undertake a business trip without an overnight stay. On a number of routes, Germanwings offers such frequencies, with Lufthansa sometimes not having a higher frequency in comparison. The flexibility on these routes is quite comparable to that of Lufthansa. Accordingly, in the context of the market investigation, a majority of customers for certain routes where both Lufthansa and Germanwings offer direct flights believe that Germanwings can also replace Lufthansa for time-conscious passengers. The substitution relationship between Lufthansa and Germanwings for time-conscious passengers cannot therefore be generally denied, but must be determined on a route-specific basis. This will be addressed in the discussion of the individual routes below.</w:t>
      </w:r>
    </w:p>
    <w:p>
      <w:r>
        <w:t>B. Inclusion of Lufthansa's Partners</w:t>
      </w:r>
    </w:p>
    <w:p>
      <w:r>
        <w:t>19. Lufthansa is a member of the Star Alliance. The "Star Alliance Agreement" provides the legal framework for the mutual contractual obligations of the members. The purpose of the Star Alliance is to create a globally competitive air transport system for passengers. [Detailed description of the purpose pursued by the contracts of the Star Alliance] The "Star Alliance Agreement" specifies the areas for possible cooperation through bilateral agreements. These bilateral agreements can range from simple code-share agreements for a specific route to global network and fare coordination.</w:t>
      </w:r>
    </w:p>
    <w:p>
      <w:r>
        <w:t>20. Germanwings operates on routes where Star Alliance partners Austrian Airlines, SAS, and LOT also offer flights. The Commission has already determined that due to the close cooperation based on the bilateral agreements with Lufthansa, its partners Austrian Airlines, SAS, and LOT cannot be considered competitors of Lufthansa. [Detailed description of the content of the agreements regarding pricing policy, network, and flight planning]</w:t>
      </w:r>
    </w:p>
    <w:p>
      <w:r>
        <w:t>21. For the aforementioned reasons, the market shares of Austrian Airlines, SAS, and LOT are therefore added to the market shares of Lufthansa on the relevant routes.</w:t>
      </w:r>
    </w:p>
    <w:p>
      <w:r>
        <w:t>C. Slots as Entry Barriers on a Route</w:t>
      </w:r>
    </w:p>
    <w:p>
      <w:r>
        <w:t>22. The availability of time slots (slots) for takeoff and landing at airports is a necessary prerequisite for market entry on a specific route. Without a sufficient number of slots during relevant time periods, it would be impossible for a new provider to offer a regular service. Therefore, it could not exert effective competitive pressure on the airlines already operating on a route. The slot situation depends on the utilization of an airport.</w:t>
      </w:r>
    </w:p>
    <w:p>
      <w:r>
        <w:t>23. For the transport of time-conscious passengers, it is important to possess slots that allow for a flight offering for a typical business trip with a morning outbound flight and an evening return flight on the same day. Therefore, not only the number of slots is significant, but also the time period in which they are granted.</w:t>
      </w:r>
    </w:p>
    <w:p>
      <w:r>
        <w:t>24. Germanwings operates particularly from the German airports of Cologne/Bonn, Stuttgart, Berlin-Schönefeld, and Hamburg. The following information regarding the slot situation at the German airports is based on the information provided by the airport coordinator of the Federal Republic of Germany. According to this, the airports of Cologne/Bonn and Hamburg are not coordinated but are schedule-mediated. This means that capacity problems at these airports do not exist to any significant extent even during peak times (e.g., mornings and evenings). Stuttgart Airport is coordinated and is fully utilized for about four to five hours each morning and evening. The three Berlin airports, Tegel, Tempelhof, and Schönefeld, are coordinated. Tegel Airport is usually fully utilized during the day. The airports Tempelhof and Schönefeld do not have capacity problems.</w:t>
      </w:r>
    </w:p>
    <w:p>
      <w:r>
        <w:t>25. The slot situation at the airports served by Cologne/Bonn, Stuttgart, Berlin, and Hamburg will be addressed in the discussion of the respective route, provided this is relevant for the competition law assessment.</w:t>
      </w:r>
    </w:p>
    <w:p>
      <w:r>
        <w:t>D. Analysis of the Relevant Routes</w:t>
      </w:r>
    </w:p>
    <w:p>
      <w:r>
        <w:t>26. The market shares of the parties as well as of competitors allow conclusions to be drawn about the competitive forces acting on the individual routes. The parties provide the market shares essentially based on passenger numbers for outbound and return flights in the period from April 2004 to March 2005.</w:t>
      </w:r>
    </w:p>
    <w:p>
      <w:r>
        <w:t>27. If the market investigation reveals significant deviations from the market share information provided by the parties, this will be noted in the discussion of the individual routes, provided it is relevant for the competition law analysis.</w:t>
      </w:r>
    </w:p>
    <w:p>
      <w:r>
        <w:t>Routes with Serious Competitive Concerns</w:t>
      </w:r>
    </w:p>
    <w:p>
      <w:r>
        <w:t>Cologne/Bonn - Vienna</w:t>
      </w:r>
    </w:p>
    <w:p>
      <w:r>
        <w:t>28. On the Cologne/Bonn-Vienna route, the total annual passenger volume amounts to [200,000 – 300,000] passengers. Lufthansa and Germanwings each offer three direct frequencies (outbound and return flights) on this route daily (Monday to Friday). In addition to the parties, only Austrian Airlines operates direct flights on this route. However, due to its membership in the Star Alliance, Austrian Airlines cannot be seen as a competitor of the parties. Thus, the project would lead to the exclusion of the only direct competitor on this route.</w:t>
      </w:r>
    </w:p>
    <w:p>
      <w:r>
        <w:t>29. The shares in the market for time-conscious passengers, with an annual total volume of about [10,000 – 20,000] passengers, are indicated by the parties as follows: Lufthansa [50% - 60%], Germanwings [20% - 30%], and Austrian Airlines [20% - 30%].</w:t>
      </w:r>
    </w:p>
    <w:p>
      <w:r>
        <w:t>30. According to the parties, Germanwings is not interchangeable with Lufthansa for time-conscious passengers on this route, as Germanwings only offers one flight in the morning (Cologne/Bonn-Vienna 7:00 AM / Vienna-Cologne/Bonn 8:55 AM), one flight in the afternoon (Cologne/Bonn-Vienna 2:25 PM / Vienna-Cologne/Bonn 4:25 PM), and one flight in the evening (Cologne/Bonn-Vienna 6:35 PM / Vienna-Cologne/Bonn 8:35 PM). The market investigation did not confirm the parties' assertion. The overwhelming majority of business customers believe that Germanwings can replace Lufthansa's offering for time-conscious travelers. Germanwings and Lufthansa are considered interchangeable on this route. For Germanwings' business customers, it was also not decisive that Germanwings arrives at Cologne Airport later (10:22 AM) than Lufthansa (arrival time at Cologne Airport: 8:35 AM).</w:t>
      </w:r>
    </w:p>
    <w:p>
      <w:r>
        <w:rPr>
          <w:b/>
        </w:rPr>
        <w:t>[Pages 10–12]</w:t>
      </w:r>
    </w:p>
    <w:p>
      <w:r>
        <w:t>31. Intermodal competition by train is already excluded on this route due to the significantly longer travel time of more than 8 hours, at least for time-conscious passengers. The parties have also not argued that the train service on this route competes with the flight offerings of the parties.</w:t>
      </w:r>
    </w:p>
    <w:p>
      <w:r>
        <w:t>32. The parties finally argue that they must always expect the entry of other competitors due to the slots available at the airports of Cologne/Bonn and Vienna. While the market investigation has confirmed this for Cologne/Bonn Airport, there are slot restrictions at Vienna Airport. According to the Austrian slot coordinator, the runway at Vienna Airport is fully occupied at certain times (e.g., departures in the morning between 7:40 AM and 8:35 AM as well as between 9:00 AM and 10:10 AM and departures in the evening between 6:20 PM and 7:30 PM). The lack of slots, in the opinion of the slot coordinator, can only be resolved by the construction of a new runway. However, the commissioning of a new runway will not occur before the year 2010. Against this background, the market entry of competitors on this route is restricted due to the slot bottlenecks at Vienna Airport.</w:t>
      </w:r>
    </w:p>
    <w:p>
      <w:r>
        <w:t>33. For the aforementioned reasons, there are serious concerns regarding the compatibility of the project with the common market for time-conscious passengers on the Cologne/Bonn-Vienna route.</w:t>
      </w:r>
    </w:p>
    <w:p>
      <w:r>
        <w:t>Stuttgart-Vienna</w:t>
      </w:r>
    </w:p>
    <w:p>
      <w:r>
        <w:t>34. The total passenger volume on the Stuttgart-Vienna route amounts to [100,000 – 200,000] passengers per year. Lufthansa and Germanwings offer six and two direct frequencies respectively on weekdays (Monday to Friday). Apart from the parties, direct flights on this route are only offered by Austrian Airlines, which cannot be classified as a competitor of Lufthansa as a member of the Star Alliance. Thus, the project would lead to the exclusion of the only direct competitor on this route.</w:t>
      </w:r>
    </w:p>
    <w:p>
      <w:r>
        <w:t>35. The shares in the market for time-conscious passengers, with an annual total volume of approximately [9,000 – 10,000] passengers, are indicated by the parties as follows: Lufthansa [50% - 60%], Germanwings [5% - 15%], and Austrian Airlines [30% - 40%].</w:t>
      </w:r>
    </w:p>
    <w:p>
      <w:r>
        <w:t>36. The parties argue that Germanwings offers only one flight in the morning (Stuttgart-Vienna 6:45 AM / Vienna-Stuttgart 8:35 AM) and one flight in the evening (Stuttgart-Vienna 4:35 PM / Vienna-Stuttgart 6:10 PM) for time-conscious passengers on the Stuttgart-Vienna route on weekdays and is not interchangeable with Lufthansa due to the lack of flexibility. This is also evidenced by the low market share ([5% - 15%]) of Germanwings. However, the market investigation did not confirm the parties' view. The vast majority of business customers believe that Germanwings can replace Lufthansa's offering for time-conscious passengers. Germanwings and Lufthansa are considered interchangeable on this route.</w:t>
      </w:r>
    </w:p>
    <w:p>
      <w:r>
        <w:t>37. Intermodal competition by train is also excluded on this route due to the significantly longer travel time of more than 7 hours, at least for time-conscious passengers. The parties have also not argued that the train service on this route competes with the flight offerings of the parties.</w:t>
      </w:r>
    </w:p>
    <w:p>
      <w:r>
        <w:t>38. The parties finally assert that they must always expect the entry of other competitors due to the slots available at Stuttgart and Vienna airports. However, the market investigation has shown that there are also slot restrictions at Stuttgart Airport in addition to the slot restrictions at Vienna Airport. Against this background, the market entry of competitors on this route is restricted due to the slot bottlenecks at both Vienna and Stuttgart airports.</w:t>
      </w:r>
    </w:p>
    <w:p>
      <w:r>
        <w:t>39. For the aforementioned reasons, there are serious concerns regarding the compatibility of the project with the common market for time-conscious passengers on the Stuttgart-Vienna route.</w:t>
      </w:r>
    </w:p>
    <w:p>
      <w:r>
        <w:t>Stuttgart-Dresden</w:t>
      </w:r>
    </w:p>
    <w:p>
      <w:r>
        <w:t>40. On the Stuttgart-Dresden route, the total annual passenger volume amounts to [70,000 – 80,000] passengers. Only Lufthansa and Germanwings offer three and two direct frequencies (round trip) respectively on this route on weekdays (Monday to Friday). Consequently, with the merger, the only competitor of Lufthansa on this route would exit the market.</w:t>
      </w:r>
    </w:p>
    <w:p>
      <w:r>
        <w:t>41. The shares in the market for time-conscious passengers, with an annual total volume of approximately [4,000 – 5,000] passengers, are indicated by the parties as follows: Lufthansa [&gt;90%] and Germanwings [&lt;5%].</w:t>
      </w:r>
    </w:p>
    <w:p>
      <w:r>
        <w:t>42. The parties argue that Germanwings is not interchangeable with Lufthansa due to the low frequency on this route. This is already evidenced by the low market share of Germanwings. However, it should be noted that the market share estimated by the parties based on corporate customer bookings for time-conscious passengers of [&lt;5%] should be put into perspective. Since low-cost airlines do not make a strict distinction between fully flexible and non-flexible tickets, the parties have relied on corporate customer bookings to estimate the market shares for time-conscious customers. However, this may not capture all time-conscious passengers. If the market share of time-conscious passengers were alternatively estimated based on bookings made less than 7 days before departure, the market share of Germanwings would rise to approximately [40% - 50%]. Furthermore, the vast majority of business customers have stated that Germanwings is interchangeable with Lufthansa for time-conscious passengers on this route.</w:t>
      </w:r>
    </w:p>
    <w:p>
      <w:r>
        <w:t>43. On this route, intermodal competition by train is excluded due to the significantly longer travel time of about 6 hours compared to the flight, at least for time-conscious passengers. The parties have also not argued that the train service on this route competes with the flight offerings of the parties.</w:t>
      </w:r>
    </w:p>
    <w:p>
      <w:r>
        <w:t>44. Finally, there are slot restrictions at Stuttgart Airport, which complicate the market entry of competitors.</w:t>
      </w:r>
    </w:p>
    <w:p>
      <w:r>
        <w:t>45. On December 1, 2005, the parties informed the Commission that Lufthansa intends to discontinue its flights on the Stuttgart-Dresden route effective January 9, 2006, due to a lack of profitability. The parties state that there will therefore be no horizontal overlap with Germanwings on this route. However, the parties could not demonstrate that this decision was made independently of the merger project being assessed here. For this reason, the Commission assumes in its competitive assessment that the discontinuation of the Stuttgart-Dresden route effective January 9, 2006, and the resulting monopoly of Germanwings are related to the project.</w:t>
      </w:r>
    </w:p>
    <w:p>
      <w:r>
        <w:t>46. For the aforementioned reasons, there are serious concerns regarding the compatibility of the project with the common market for time-conscious passengers on the Stuttgart-Dresden route.</w:t>
      </w:r>
    </w:p>
    <w:p>
      <w:r>
        <w:t>Routes without serious competitive concerns</w:t>
      </w:r>
    </w:p>
    <w:p>
      <w:r>
        <w:t>Routes with overlaps for time-conscious and non-time-conscious passengers</w:t>
      </w:r>
    </w:p>
    <w:p>
      <w:r>
        <w:t>Cologne/Bonn-Berlin</w:t>
      </w:r>
    </w:p>
    <w:p>
      <w:r>
        <w:t>47. On the Cologne/Bonn-Berlin route, [1 million – 1.5 million] flight passengers fly annually, of which [100,000 – 200,000] are time-conscious passengers. Lufthansa offers 10 (Cologne-Berlin/Tegel) or 12 (Berlin/Tegel-Cologne) connections daily on this route. Germanwings operates three flights in each direction daily (in Berlin, takeoff and landing at Schönefeld). In addition to the parties, dba Luftfahrtgesellschaft mbH (“dba”) and Hapag-Lloyd Express GmbH (“hlx”) are also active on this route with 7 frequencies each (dba: Tempelhof; hlx: Tegel). Both dba and hlx offer a fare that allows for free rebooking. Therefore, dba and hlx are close competitors of Germanwings in any case.</w:t>
      </w:r>
    </w:p>
    <w:p>
      <w:r>
        <w:t>48. According to the German slot coordinator, Berlin-Tegel Airport is fully utilized during the day, so it can be classified as slot-restricted. However, the parties assume that there are also...</w:t>
      </w:r>
    </w:p>
    <w:p>
      <w:r>
        <w:rPr>
          <w:b/>
        </w:rPr>
        <w:t>[Pages 13–15]</w:t>
      </w:r>
    </w:p>
    <w:p>
      <w:r>
        <w:t>time-conscious passengers, the airports Berlin-Tegel, Berlin-Schönefeld, and Berlin-Tempelhof are located within the same catchment area. The market investigation has largely confirmed this25.</w:t>
      </w:r>
    </w:p>
    <w:p>
      <w:r>
        <w:t>49. According to the parties, the total passenger volume is distributed as follows: Germanwings [15% - 25%], Lufthansa [20% - 30%], dba [20% - 30%], and hlx [30% - 40%]. For time-conscious passengers, Germanwings would have, based on the Key Account bookings calculated by the parties, only a market share of [&lt;5%]. If, however, the market shares for Germanwings, dba, and hlx were calculated for time-conscious passengers based on the assumption that time-conscious passengers make up 20% of the total passenger volume26, the airlines would have the following market shares according to the parties: Germanwings [10% - 20%], Lufthansa [10% - 20%], dba [20% - 30%], and hlx [30% - 40%]. The market investigation has confirmed that dba and hlx achieve substantial market shares among both time-conscious and non-time-conscious passengers.</w:t>
      </w:r>
    </w:p>
    <w:p>
      <w:r>
        <w:t>50. On the route Cologne/Bonn-Berlin, in addition to the parties, two other strong competitors operate with twice as many frequencies as Germanwings, so there are no serious competitive concerns regarding the project. It can therefore remain open whether the train service with a frequency of 17 (from Cologne) or 22 (from Berlin) daily frequencies and a travel time of at least about 4 hours and 30 minutes, as stated by the parties, is interchangeable for time-conscious passengers with the flight offerings of the parties.</w:t>
      </w:r>
    </w:p>
    <w:p>
      <w:r>
        <w:t>51. For non-time-conscious passengers, the train (ICE) is to be considered as an alternative and should therefore be included in the market. Furthermore, a possible expansion of the catchment area to include the airports Düsseldorf and, as stated by the parties, Weeze/Niederrhein should be considered. However, it does not need to be decided, as it would not significantly change the joint market position of the parties.</w:t>
      </w:r>
    </w:p>
    <w:p>
      <w:r>
        <w:t>Cologne/Bonn-Leipzig</w:t>
      </w:r>
    </w:p>
    <w:p>
      <w:r>
        <w:t>52. On the route Cologne/Bonn-Leipzig, [30,000 – 40,000] passengers fly annually, of which [7,000 – 8,000] are time-conscious passengers. Lufthansa and Cirrus Airlines operate on this route under a codeshare agreement. Germanwings has been operating this route since September 29, 2005, offering two connections (morning and evening flights) in both directions weekly.</w:t>
      </w:r>
    </w:p>
    <w:p>
      <w:r>
        <w:t>53. The market investigation has shown, however, that not only the airport Cologne/Bonn but also the airport Leipzig is not subject to slot restrictions. Market entry for competitors is therefore possible. Other airlines such as dba or hlx already operate from Cologne/Bonn, which could facilitate entry on the route to Leipzig. Consequently, the project does not lead to serious competitive concerns in either the market for time-conscious or non-time-conscious passengers. For non-time-conscious passengers, it should also be noted that the train can be considered as an alternative.</w:t>
      </w:r>
    </w:p>
    <w:p>
      <w:r>
        <w:t>Cologne/Bonn – Munich</w:t>
      </w:r>
    </w:p>
    <w:p>
      <w:r>
        <w:t>54. On the route Cologne/Bonn-Munich, a total of [800,000 – 900,000] air passengers are transported annually, of which [100,000 – 200,000] are time-conscious passengers. Lufthansa operates on this route with 14 frequencies weekly (Cologne-Munich) or 13 frequencies (Munich-Cologne). Germanwings offers four frequencies spread throughout the day. In addition to the parties, dba operates on this route with 8 frequencies weekly (7 on Mondays and Fridays).</w:t>
      </w:r>
    </w:p>
    <w:p>
      <w:r>
        <w:t>55. According to the parties, the total passenger volume is distributed as follows: Germanwings [30% - 40%], Lufthansa [30% - 40%], and dba [30% - 40%]. For time-conscious passengers, Germanwings would have, based on the Key Account bookings calculated by the parties, only a market share of [&lt;5%]. If, however, the market shares for Germanwings and dba for time-conscious passengers were calculated based on the assumption of a 20% share, the airlines would have the following market shares according to the parties: Germanwings [25% - 35%], Lufthansa [30% - 40%], and dba [30% - 40%]. The market investigation has confirmed that dba achieves substantial market shares among both time-conscious and non-time-conscious passengers.</w:t>
      </w:r>
    </w:p>
    <w:p>
      <w:r>
        <w:t>56. On the route Cologne/Bonn-Munich, therefore, in addition to the parties, another competitor operates with twice as many frequencies as Germanwings, so there are no serious competitive concerns regarding the project. It can therefore remain open whether - as stated by the parties - the train (ICE) with 6-8 direct connections daily and a travel time of about 4 hours and 40 minutes, as well as other indirect connections, also represents an interchangeable alternative for time-conscious passengers to the flight connections offered by the parties.</w:t>
      </w:r>
    </w:p>
    <w:p>
      <w:r>
        <w:t>57. For non-time-conscious passengers, the train is to be considered as an alternative and should therefore be included in the market. Furthermore, a possible expansion of the catchment area to include the airports Düsseldorf and, as stated by the parties, Weeze/Niederrhein should be considered. However, it does not need to be decided, as it would not significantly change the joint market position of the parties.</w:t>
      </w:r>
    </w:p>
    <w:p>
      <w:r>
        <w:t>Cologne/Bonn-Paris</w:t>
      </w:r>
    </w:p>
    <w:p>
      <w:r>
        <w:t>58. On the route Cologne/Bonn-Paris, [100,000 – 200,000] air passengers are transported annually, of which [5,000 – 15,000] are time-conscious passengers. Direct flights on this route are offered exclusively by the parties. Lufthansa operates 3 frequencies weekly on this route, and Germanwings offers 2 frequencies weekly (each in the morning and evening). The only competitor on this route is Air France, which, however, only offers indirect connections and has an estimated market share of about [&lt; 5%] in the market for time-conscious passengers, making it insignificant. Both the parties and Air France fly to Charles de Gaulle Airport in Paris, which is slot-restricted.</w:t>
      </w:r>
    </w:p>
    <w:p>
      <w:r>
        <w:t>59. The market investigation has shown that Germanwings, despite its low frequency of one morning and one evening flight, is considered substitutable with Lufthansa from the perspective of time-conscious passengers. The vast majority of business customers see Germanwings as an interchangeable alternative to Lufthansa. Consequently, the project would result in Germanwings exiting the market as the only direct competitor to Lufthansa.</w:t>
      </w:r>
    </w:p>
    <w:p>
      <w:r>
        <w:t>60. The parties have stated that the high-speed train Thalys should be included as a substitute in the relevant market for the route Cologne/Bonn-Paris. If Thalys is included, the joint market share of the parties would be significantly below 50% for both time-conscious and non-time-conscious passengers.</w:t>
      </w:r>
    </w:p>
    <w:p>
      <w:r>
        <w:t>61. The travel time by train on the route Cologne-Paris (3 hours 49 minutes) is approximately one hour longer than the corresponding time by plane27. However, according to the market investigation, the vast majority of business customers traveling on this route consider the Thalys train connection to be substitutable with the flight connection when they are traveling time-consciously. One reason for this may be that Thalys offers slightly more direct connections (7 daily connections from Cologne; 6 daily connections from Paris/Gare du Nord) than the parties combined (5 connections in both directions). Thalys also offers fully flexible tickets. The flight tickets from Germanwings have a price structure comparable to that of Thalys. In particular, the tickets sold to business customers through "key accounts" do not differ significantly from the prices of Thalys's fully flexible tickets. This shows that Thalys is a close competitor, especially to Germanwings. For these reasons, it is justified to include Thalys on the route Cologne-Paris as a competitor in the market for time-conscious passengers. For non-time-conscious passengers, Thalys should even more so be considered as an alternative.</w:t>
      </w:r>
    </w:p>
    <w:p>
      <w:r>
        <w:t>62. Consequently, the project on this route does not lead to serious competitive concerns.</w:t>
      </w:r>
    </w:p>
    <w:p>
      <w:r>
        <w:t>Cologne/Bonn-London</w:t>
      </w:r>
    </w:p>
    <w:p>
      <w:r>
        <w:t>27 It is assumed that there is an average check-in/boarding time of 45 minutes, an average travel time from Cologne city center to Cologne/Bonn Airport of 20 minutes, and from Charles de Gaulle Airport to downtown Paris of 50 minutes.</w:t>
      </w:r>
    </w:p>
    <w:p>
      <w:r>
        <w:rPr>
          <w:b/>
        </w:rPr>
        <w:t>[Pages 16–18]</w:t>
      </w:r>
    </w:p>
    <w:p>
      <w:r>
        <w:t>63. On the Cologne/Bonn-London route, [450,000 – 550,000] passengers are transported annually, of which [45,000 – 55,000] are time-conscious travelers. Lufthansa operates flights to London Heathrow and London City Airport on this route. Germanwings flies to London Stansted28.</w:t>
      </w:r>
    </w:p>
    <w:p>
      <w:r>
        <w:t>64. According to the parties, there is no overlap between Lufthansa and Germanwings in the market for time-conscious travelers on this route, as the London airports are not interchangeable from the perspective of time-conscious passengers. The market investigation has largely confirmed this statement. However, the final clarification of this question can remain open, as there are no serious competitive concerns in any case.</w:t>
      </w:r>
    </w:p>
    <w:p>
      <w:r>
        <w:t>65. Even if one were to assume interchangeability of the airports in London for time-conscious passengers, it should be considered that two additional competitors with significant market shares, each of which is higher than that of Lufthansa, are active on this route: EasyJet (London Stansted) and British Airways29 (London Heathrow).</w:t>
      </w:r>
    </w:p>
    <w:p>
      <w:r>
        <w:t>66. For non-time-conscious passengers, if the catchment area were expanded to include Düsseldorf Airport as an additional competitor alongside EasyJet and British Airways, the airline Air Berlin (London Stansted) with a significant market share, which is comparable to that of Lufthansa, should be taken into account30.</w:t>
      </w:r>
    </w:p>
    <w:p>
      <w:r>
        <w:t>67. Accordingly, the project on the Cologne/Bonn-London route does not lead to serious competitive concerns.</w:t>
      </w:r>
    </w:p>
    <w:p>
      <w:r>
        <w:t>Stuttgart-Berlin</w:t>
      </w:r>
    </w:p>
    <w:p>
      <w:r>
        <w:t>68. On the Stuttgart-Berlin route, [800,000 – 900,000] passengers are transported annually, of which [90,000 – 100,000] are time-conscious travelers. Lufthansa offers 9 (from Stuttgart) or 10 (from Berlin) direct connections daily on this route. Germanwings operates three flights in each direction, including one morning flight and two afternoon/evening flights. In addition to the parties, dba operates 7 connections daily (6 connections on Monday and Wednesday) and hlx operates 5 connections (4 connections on Monday and Tuesday) in both directions on this route.</w:t>
      </w:r>
    </w:p>
    <w:p>
      <w:r>
        <w:t>69. According to the parties, the total passenger volume is distributed as follows: Germanwings [20% - 30%], Lufthansa [30% - 40%], dba [30% - 40%], and hlx [&lt;10%]. For time-conscious passengers, Germanwings would have a market share of only [&lt;5%] based on Key Account bookings according to the parties' calculations. If, on the other hand, the market shares for Germanwings, dba, and hlx for time-conscious passengers were calculated based on the assumption of a 20% share, the airlines would have the following market shares according to the parties: Germanwings [20% - 30%], Lufthansa [20% - 30%], dba [40% - 50%], hlx [&lt;10%]. The market investigation confirmed that particularly dba achieves substantial market shares among both time-conscious and non-time-conscious passengers.</w:t>
      </w:r>
    </w:p>
    <w:p>
      <w:r>
        <w:t>70. The parties further argued that the train, with a travel time of five to six hours, should also be included in the market for time-conscious passengers. However, this question does not need to be decided, as the project does not lead to serious competitive concerns on the Stuttgart-Berlin route due to the market structure outlined above.</w:t>
      </w:r>
    </w:p>
    <w:p>
      <w:r>
        <w:t>Stuttgart-Düsseldorf</w:t>
      </w:r>
    </w:p>
    <w:p>
      <w:r>
        <w:t>71. On the Stuttgart-Düsseldorf route, [100,000 – 200,000] air passengers are transported annually, of which [25,000 – 35,000] are time-conscious travelers. Only the parties offer direct connections on this route. Lufthansa operates this route daily with 8 direct connections. Germanwings only commenced operations on this route on October 30, 2005, with three daily connections (one morning flight and two afternoon/evening flights) in both directions.</w:t>
      </w:r>
    </w:p>
    <w:p>
      <w:r>
        <w:t>72. The parties argue that the train (ICE), with a travel duration of 2 hours and 45 minutes, should be included not only in the market for non-time-conscious passengers but also in the market for time-conscious passengers. Furthermore, the parties point out that the train offers 13 (from Stuttgart) or 15 (from Düsseldorf) direct connections and additional indirect connections on this route. The combined market share of the parties would be significantly below 50% if the train were included in the market for time-conscious travelers. The parties further assert that there are only limited bottlenecks at Stuttgart and Düsseldorf airports.</w:t>
      </w:r>
    </w:p>
    <w:p>
      <w:r>
        <w:t>73. However, contrary to the parties' assertions, the market investigation revealed that not only Stuttgart Airport but also Düsseldorf Airport is subject to slot restrictions. According to the German slot coordinator, Düsseldorf Airport is fully booked during the day.</w:t>
      </w:r>
    </w:p>
    <w:p>
      <w:r>
        <w:t>74. Nevertheless, according to the market investigation, the vast majority of business customers consider the train service on the Stuttgart-Düsseldorf route interchangeable with the corresponding flight connection, even for time-conscious travel. This can be explained particularly by a total travel time by train of less than three hours. With the ICE, the total travel time is only 2 hours and 42 minutes, which is only slightly longer than by plane (approximately 2 ½ hours31).</w:t>
      </w:r>
    </w:p>
    <w:p>
      <w:r>
        <w:t>75. Due to the competitive pressure from the ICE, the project does not lead to a serious impairment of competition.</w:t>
      </w:r>
    </w:p>
    <w:p>
      <w:r>
        <w:t>Stuttgart-Hamburg</w:t>
      </w:r>
    </w:p>
    <w:p>
      <w:r>
        <w:t>76. On the Stuttgart-Hamburg route, [500,000 – 600,000] passengers are transported annually, of which [65,000 – 75,000] are time-conscious travelers. Lufthansa offers 8 direct flights in both directions daily on this route. Germanwings operates two flights (morning and evening flight) in both directions daily on this route. In addition to the parties, dba operates 6 connections weekly (including morning and evening flights, 5 connections on Wednesday) on this route.</w:t>
      </w:r>
    </w:p>
    <w:p>
      <w:r>
        <w:t>77. The parties argue that the low number of […] bookings through "key accounts" already shows that Germanwings is not an alternative for time-conscious passengers. However, the market investigation did not confirm this.</w:t>
      </w:r>
    </w:p>
    <w:p>
      <w:r>
        <w:t>78. According to the parties, the total passenger volume is distributed as follows: Germanwings [10% - 20%], Lufthansa [40% - 50%], dba [30% - 40%], and Germania32 [&lt;10%]. If the market shares for Germanwings, dba, and Germania for time-conscious passengers were calculated based on the assumption of a 20% share, the airlines would have the following market shares according to the parties: Germanwings [10% - 20%], Lufthansa [30% - 40%], dba [40% - 50%], and Germania [&lt;10%]. The market investigation confirmed that particularly dba achieves substantial market shares among both time-conscious and non-time-conscious passengers.</w:t>
      </w:r>
    </w:p>
    <w:p>
      <w:r>
        <w:t>79. Due to the presence of a strong competitor, there are therefore no serious competitive concerns regarding the project.</w:t>
      </w:r>
    </w:p>
    <w:p>
      <w:r>
        <w:t>Stuttgart-London</w:t>
      </w:r>
    </w:p>
    <w:p>
      <w:r>
        <w:t>80. On the Stuttgart-London route, [200,000 – 300,000] passengers are transported annually, of which [20,000 – 30,000] are time-conscious travelers. Lufthansa operates flights to London Heathrow and London City Airport on this route. Germanwings flies to London Stansted.</w:t>
      </w:r>
    </w:p>
    <w:p>
      <w:r>
        <w:t>81. According to the parties, there is no overlap between Lufthansa and Germanwings on this route, as the London airports are not interchangeable from the perspective of time-conscious passengers. The market investigation has largely confirmed this statement. However, the final clarification of this question can remain open, as there are no serious competitive concerns in any case.</w:t>
      </w:r>
    </w:p>
    <w:p>
      <w:r>
        <w:t>82. Even if one were to assume interchangeability of the airports in London for time-conscious passengers, in such a case, the competitor British Airways would have significant market shares among both time-conscious and non-</w:t>
      </w:r>
    </w:p>
    <w:p>
      <w:r>
        <w:rPr>
          <w:b/>
        </w:rPr>
        <w:t>[Pages 19–21]</w:t>
      </w:r>
    </w:p>
    <w:p>
      <w:r>
        <w:t>time-conscious passengers a high market share, which is above the combined market share of the parties.</w:t>
      </w:r>
    </w:p>
    <w:p>
      <w:r>
        <w:t>83. Accordingly, the project on the Stuttgart-London route does not lead to serious competitive concerns.</w:t>
      </w:r>
    </w:p>
    <w:p>
      <w:r>
        <w:t>Berlin-Munich</w:t>
      </w:r>
    </w:p>
    <w:p>
      <w:r>
        <w:t>84. On the Berlin-Munich route, [1 million – 1.5 million] passengers fly annually, of which [100,000 – 200,000] are time-conscious passengers. Lufthansa offers at least 11 direct connections on this route daily from Monday to Friday. Germanwings has been operating on this route since June 5, 2005, with three daily connections in both directions (one morning flight and two afternoon/evening flights, only two connections on Tuesdays and Wednesdays). In addition to the parties, dba currently offers 9 connections in both directions daily.</w:t>
      </w:r>
    </w:p>
    <w:p>
      <w:r>
        <w:t>85. The parties have argued that Germanwings, with its lower frequency compared to Lufthansa, cannot be seen as an alternative to Lufthansa. However, the market investigation has shown that Germanwings, contrary to the parties' assertions, is also viewed as an alternative to Lufthansa with this lower frequency compared to Lufthansa.</w:t>
      </w:r>
    </w:p>
    <w:p>
      <w:r>
        <w:t>86. According to the parties' estimates, dba achieves a significant market share for both time-conscious and non-time-conscious passengers, which is approximately on par with Lufthansa. The market investigation has confirmed that dba achieves substantial market shares in both markets.</w:t>
      </w:r>
    </w:p>
    <w:p>
      <w:r>
        <w:t>87. Due to the presence of a strong competitor, there are therefore no serious competitive concerns regarding the project.</w:t>
      </w:r>
    </w:p>
    <w:p>
      <w:r>
        <w:t>Berlin-Düsseldorf</w:t>
      </w:r>
    </w:p>
    <w:p>
      <w:r>
        <w:t>88. On the Berlin-Düsseldorf route, [800,000 – 900,000] air passengers are transported annually, of which [100,000 – 200,000] are time-conscious travelers. Lufthansa offers 10 direct connections on this route daily. Germanwings has been operating on this route since June 5, 2005, with three frequencies per week (one morning flight and two afternoon/evening flights, only two frequencies on Mondays and Wednesdays). In addition to the parties, dba operates on this route with 7 frequencies per week (6 frequencies on Wednesdays).</w:t>
      </w:r>
    </w:p>
    <w:p>
      <w:r>
        <w:t>89. According to the parties' estimates, dba achieves a significant market share for both time-conscious and non-time-conscious passengers, which is approximately on par with Lufthansa. The market investigation has confirmed that dba achieves substantial market shares in both markets.</w:t>
      </w:r>
    </w:p>
    <w:p>
      <w:r>
        <w:t>90. Therefore, on the Berlin-Düsseldorf route, in addition to the parties, there is another competitor with at least twice as many frequencies as Germanwings, so there are no serious competitive concerns regarding the project.</w:t>
      </w:r>
    </w:p>
    <w:p>
      <w:r>
        <w:t>Hamburg-London</w:t>
      </w:r>
    </w:p>
    <w:p>
      <w:r>
        <w:t>91. On the Hamburg-London route, [200,000 – 300,000] air passengers are transported annually, of which [40,000 – 50,000] are time-conscious travelers. Lufthansa operates three frequencies to London Heathrow and London City Airport on this route. Germanwings only commenced operations on this route in November 2005 and flies to London Gatwick with two daily connections (morning and evening flights) in both directions. In addition to the parties, British Airways operates on this route with four frequencies per week.</w:t>
      </w:r>
    </w:p>
    <w:p>
      <w:r>
        <w:t>92. According to the parties, there is no overlap between Lufthansa and Germanwings on this route, as the London airports are not interchangeable from the perspective of time-conscious passengers. The market investigation has largely confirmed this statement. However, the final clarification of this question can remain open, as there are no serious competitive concerns in any case.</w:t>
      </w:r>
    </w:p>
    <w:p>
      <w:r>
        <w:t>93. The market share of British Airways is significant in both the market for time-conscious passengers and for non-time-conscious passengers, exceeding the market share of Lufthansa.</w:t>
      </w:r>
    </w:p>
    <w:p>
      <w:r>
        <w:t>94. With British Airways, there is another competitor on this route with twice as many frequencies as Germanwings, so there are no serious competitive concerns regarding the project.</w:t>
      </w:r>
    </w:p>
    <w:p>
      <w:r>
        <w:t>Routes with Overlaps Only for Non-Time-Conscious Passengers, Where Both Parties Offer Direct Flights</w:t>
      </w:r>
    </w:p>
    <w:p>
      <w:r>
        <w:t>95. On certain routes where both parties offer direct flights, Germanwings is only considered a competitor to Lufthansa for non-time-conscious passengers. The reason for this is that Germanwings operates frequencies that would not allow for a typical business trip with a morning outbound flight and an evening return flight on the same day. In some cases, Germanwings does not even operate on every weekday. Therefore, competitive effects only occur in the market for non-time-conscious passengers on these routes. These include the routes Cologne/Bonn-Prague, Stuttgart-Barcelona, Stuttgart-Budapest, Stuttgart-Madrid33, Stuttgart-Palma de Mallorca, Stuttgart-Milan, Stuttgart-Paris, Stuttgart-Prague, Berlin-Oslo, Berlin-Stockholm, Hamburg-Munich, Hamburg-Oslo, Hamburg-Stockholm, and Hamburg-Warsaw.</w:t>
      </w:r>
    </w:p>
    <w:p>
      <w:r>
        <w:t>96. In the market for the transport of non-time-conscious passengers, providers may be exposed to increased competitive pressure for several reasons. First, the interchangeability of airports may be greater. For example, the parties argue that Cologne/Bonn Airport is interchangeable for non-time-conscious passengers with Düsseldorf and Weeze/Niederrhein airports. The market investigation has largely confirmed this for Düsseldorf Airport. Competitors flying from Düsseldorf would therefore be included in the relevant market34. Furthermore, on certain routes, the train is considered an alternative despite a longer overall travel time. Finally, it is less significant for non-time-conscious passengers to depart or arrive at a specific time. In particular, the possibility of a morning outbound flight with an evening return on the same day is not decisive. Airlines can therefore also make competitive offers to non-time-conscious passengers even if they do not have slots in the morning or evening hours, but rather at less demanded times of the day.</w:t>
      </w:r>
    </w:p>
    <w:p>
      <w:r>
        <w:t>97. On many of the aforementioned routes, at least one competitor with a significant market share operates, so there are no competitive concerns for this reason alone. This applies to the routes Cologne/Bonn-Prague (Czech Airlines, [5% – 15%] from Cologne/Bonn; [20% - 30%] from Cologne/Bonn and Düsseldorf), Stuttgart-Barcelona (Iberia, [10% - 20%]), Stuttgart-Budapest (Malev, [20% - 30%]), Stuttgart-Madrid (Iberia, [5% - 15%]35), Stuttgart-Milan (Alitalia, [40% - 50%]), Stuttgart-Palma de Mallorca (Air Berlin, [40% - 50%]; hlx, [30% - 40%]), Stuttgart-Paris (Air France, [70% - 80%]36), Stuttgart-Prague (Czech Airlines, [75% - 85%]37), Hamburg-Munich (dba, [40% - 50%]) and Berlin-Oslo (Norwegian Air, [60% - 70%]38).</w:t>
      </w:r>
    </w:p>
    <w:p>
      <w:r>
        <w:t>98. On the Berlin-Stockholm route, the market share of the competitor Flynordic is relatively low (&lt;10%). In addition, SAS operates with a market share of [40% - 50%], but cannot be considered a competitor of Lufthansa due to its status as a Star Alliance partner39. On the Hamburg-Oslo and Hamburg-Stockholm routes, only SAS operates alongside the parties. On the Hamburg-Warsaw route, only LOT operates alongside the parties with a significant market share. Due to its membership in the Star Alliance, LOT cannot be considered a competitor of the parties40. Nevertheless, the project does not lead to competitive concerns, as the affected airports do not have any slot restrictions relevant for non-time-conscious passengers. Hamburg and Berlin Schönefeld as well as Tempelhof airports have no slot restrictions. Stockholm Arlanda Airport is slot-restricted in the morning and evening according to the responsible airport coordinator, but not at other times of the day. Furthermore,</w:t>
      </w:r>
    </w:p>
    <w:p>
      <w:r>
        <w:t>35 With the cessation of Lufthansa's direct flights (previous market share [40% - 50%]), Iberia's market share is expected to increase.</w:t>
      </w:r>
    </w:p>
    <w:p>
      <w:r>
        <w:t>36 The market share of Air France is therefore significantly higher than that of Lufthansa ([20% - 30%]). Since Germanwings has only recently joined this route, the parties could not yet provide a market share for Germanwings.</w:t>
      </w:r>
    </w:p>
    <w:p>
      <w:r>
        <w:t>37 The market share of Czech Airlines is therefore significantly higher than that of Lufthansa ([10% - 20%]). Since Germanwings has only recently joined this route, the parties could not yet provide a market share for Germanwings.</w:t>
      </w:r>
    </w:p>
    <w:p>
      <w:r>
        <w:t>38 The market share of Norwegian Air is therefore significantly higher than that of Lufthansa ([&lt;10%]) and SAS ([15% - 25%]) combined. Since Germanwings has only recently joined this route, the parties could not yet provide a market share for Germanwings.</w:t>
      </w:r>
    </w:p>
    <w:p>
      <w:r>
        <w:t>39 See footnote 20.</w:t>
      </w:r>
    </w:p>
    <w:p>
      <w:r>
        <w:t>40 See footnote 20.</w:t>
      </w:r>
    </w:p>
    <w:p>
      <w:r>
        <w:rPr>
          <w:b/>
        </w:rPr>
        <w:t>[Pages 22–24]</w:t>
      </w:r>
    </w:p>
    <w:p>
      <w:r>
        <w:t>could be considered for non-time-conscious passengers, the airport Stockholm Bromma, which is not subject to slot restrictions41. Although Oslo Airport is coordinated, it reportedly only has slot restrictions in the morning according to the relevant slot coordinator. Therefore, market entry for competitors is possible on these routes. Other airlines such as dba or hlx already operate from Berlin and Hamburg, which could facilitate entry on these routes.</w:t>
      </w:r>
    </w:p>
    <w:p>
      <w:r>
        <w:t>Routes with Overlaps Only for Non-Time-Conscious Passengers, on Which Only Germanwings Offers Direct Flights</w:t>
      </w:r>
    </w:p>
    <w:p>
      <w:r>
        <w:t>99. In addition to the routes discussed above, the parties have indicated 29 routes42 within Europe where Germanwings offers direct flights and Lufthansa only offers indirect flights.</w:t>
      </w:r>
    </w:p>
    <w:p>
      <w:r>
        <w:t>100. As stated above43, indirect flights in the short-haul sector generally do not belong to the same market as direct flights. The market investigation has largely confirmed this. On this basis, there are no serious concerns, as the merger does not lead to an overlap of the parties' activities.</w:t>
      </w:r>
    </w:p>
    <w:p>
      <w:r>
        <w:t>101. On the following additional routes, Germanwings offers direct flights and Lufthansa offers indirect flights: Cologne/Bonn-Ankara, Cologne/Bonn-Istanbul, Cologne/Bonn-Izmir, Cologne/Bonn-Moscow, Stuttgart-Istanbul, Stuttgart-Izmir, Berlin-Ankara, Berlin-Istanbul, Berlin-Moscow, Hamburg-Istanbul.</w:t>
      </w:r>
    </w:p>
    <w:p>
      <w:r>
        <w:t>102. Only on the routes Cologne/Bonn-Istanbul, Cologne/Bonn-Izmir, Cologne/Bonn-Moscow, and Berlin-Ankara do the parties jointly reach market shares of over 70%. However, it should be noted that Lufthansa holds no more than 10% of the market shares on the mentioned routes to Turkey (Istanbul, Izmir, and Ankara) and that Turkish Airlines operates as a competitor with sufficient frequencies and substantial market shares of at least 15%: Cologne/Bonn-Istanbul [20% - 30%] (including Düsseldorf [50% - 60%]), Cologne/Bonn-Izmir [10%-20%] (including Düsseldorf [30% - 40%]), and Berlin-Ankara [20% - 30%]. On the route Cologne/Bonn-Moscow, Germanwings operates with only three weekly frequencies (Monday, Wednesday, Saturday). Including Düsseldorf, both Aeroflot and Germania offer direct flights, so the joint market share of the parties drops to approximately [10% - 20%]. The market shares of Aeroflot and Germania reach [45% - 55%] and [20% - 30%], respectively. For these reasons, there are no serious concerns regarding the compatibility of the project with the Common Market for the aforementioned routes to Turkey or for the route Cologne/Bonn-Moscow.</w:t>
      </w:r>
    </w:p>
    <w:p>
      <w:r>
        <w:t>VII. COMMITMENTS SUBMITTED BY THE PARTIES</w:t>
      </w:r>
    </w:p>
    <w:p>
      <w:r>
        <w:t>103. To address the serious concerns regarding the planned merger, the parties offered commitments to the Commission on December 2, 2005, in accordance with Article 6(2) of the EC Merger Regulation, which were specified on December 14, 2005. The full text of the commitments is attached to this decision as an integral part.</w:t>
      </w:r>
    </w:p>
    <w:p>
      <w:r>
        <w:t>A. Summary of the Commitments</w:t>
      </w:r>
    </w:p>
    <w:p>
      <w:r>
        <w:t>104. The main elements of the commitments made by the parties are as follows:</w:t>
      </w:r>
    </w:p>
    <w:p>
      <w:r>
        <w:t>(i) Remedial Measures Regarding Slots</w:t>
      </w:r>
    </w:p>
    <w:p>
      <w:r>
        <w:t>105. The parties commit to making a certain number of slots available on routes between Cologne/Bonn – Vienna, Stuttgart – Vienna, and Stuttgart – Dresden without any compensation and according to a specific procedure, to enable one or more new competitors to operate a new or additional daily nonstop connection between the relevant city pairs.</w:t>
      </w:r>
    </w:p>
    <w:p>
      <w:r>
        <w:t>106. The conditions include, among other things, that the slots released by the parties are to be within 30 minutes before/after the time requested by the potential new entrant (see further Section 1.3 of the proposed commitments).</w:t>
      </w:r>
    </w:p>
    <w:p>
      <w:r>
        <w:t>107. The duration of the commitments regarding the slots is unlimited.</w:t>
      </w:r>
    </w:p>
    <w:p>
      <w:r>
        <w:t>(ii) Other Measures</w:t>
      </w:r>
    </w:p>
    <w:p>
      <w:r>
        <w:t>108. In addition to the slot measures, the parties commit to the following:</w:t>
      </w:r>
    </w:p>
    <w:p>
      <w:r>
        <w:t>a) Interlining Agreement: Lufthansa agrees to conclude an interline agreement regarding the above-identified city pairs Stuttgart-Vienna and Stuttgart-Dresden upon request from a new entrant.</w:t>
      </w:r>
    </w:p>
    <w:p>
      <w:r>
        <w:t>b) Frequent Flyer Program (FFP): The parties will allow a new entrant to be included in Lufthansa's FFP for the above-mentioned city pairs upon request.</w:t>
      </w:r>
    </w:p>
    <w:p>
      <w:r>
        <w:t>c) Intermodal Services: Lufthansa commits to concluding an intermodal agreement upon request from a railway company or another ground transportation provider operating between Austria and Germany or within Germany.</w:t>
      </w:r>
    </w:p>
    <w:p>
      <w:r>
        <w:t>d) Block Space Agreement (BSA): The parties will enter into a BSA for Stuttgart – Vienna and Stuttgart – Dresden upon request from a potential new entrant.</w:t>
      </w:r>
    </w:p>
    <w:p>
      <w:r>
        <w:t>e) Trustee/Dispute Resolution: The commitments provide for a trustee and a fast-track dispute resolution (see Sections 11 and 12).</w:t>
      </w:r>
    </w:p>
    <w:p>
      <w:r>
        <w:t>f) Review Clause: The commitments include a detailed review clause with an explicit reference to possible terminations of certain cooperation agreements between the parties and their partners (Section 14).</w:t>
      </w:r>
    </w:p>
    <w:p>
      <w:r>
        <w:t>B. Assessment of the Commitments</w:t>
      </w:r>
    </w:p>
    <w:p>
      <w:r>
        <w:t>109. The commitments made by the parties represent a comprehensive package that takes into account the recent merger control decisions of the Commission in the aviation sector, particularly the decisions Lufthansa/Swiss44 and Air France/KLM45.</w:t>
      </w:r>
    </w:p>
    <w:p>
      <w:r>
        <w:t>110. The slots made available by the parties allow the new market entrant to operate the same number of frequencies currently operated by Germanwings on the relevant routes. Furthermore, it has been established that the arrival and departure slots are to be allocated in such a way as to allow for a meaningful rotation of the aircraft. The commitments provide for immediately effective measures, such as the conclusion of block space agreements, which protect competitors and customers before market entry is possible under the slot allocation procedure. Other measures, such as commitments to conclude interlining agreements or to be included in the frequent flyer program, can facilitate market entry, as this makes the flight offering more attractive to business travelers who use Lufthansa on other routes. The obligation to conclude interlining agreements and block space agreements has been limited to the routes Stuttgart-Vienna and Stuttgart-Dresden, as Lufthansa operates on the route Cologne/Bonn-Vienna not with its own aircraft but under a code-share agreement with Austrian Airlines.</w:t>
      </w:r>
    </w:p>
    <w:p>
      <w:r>
        <w:t>111. The commitments were presented to customers46 and competitors as part of a market test. Almost all customers consider the commitments sufficient to address the competitive concerns raised by the merger. At least some of the competitors find the commitments sufficient and have signaled their interest in market entry. However, some competitors interested in market entry have argued that any potential expansion by the parties on the affected routes could make market entry by new competitors unattractive. Some even demand that a market exit by Germanwings be required at the time when they enter the market as new competitors.</w:t>
      </w:r>
    </w:p>
    <w:p>
      <w:r>
        <w:t>112. To address the concerns of competitors, the parties have improved the commitments compared to the original proposal. They have committed not to offer more frequencies on the identified routes than those currently operated by the parties in the current IATA winter flight schedule period.</w:t>
      </w:r>
    </w:p>
    <w:p>
      <w:r>
        <w:rPr>
          <w:b/>
        </w:rPr>
        <w:t>[Pages 25–27]</w:t>
      </w:r>
    </w:p>
    <w:p>
      <w:r>
        <w:t>(Freeze of Frequencies), meaning no more than 3 frequencies on the Cologne/Bonn-Vienna route, 5 frequencies on the Stuttgart-Vienna route, and no more than 5 frequencies on the Stuttgart-Dresden route. Additionally, the parties commit not to extend the codeshare agreement with Austrian Airlines on the Cologne/Bonn-Vienna and Stuttgart-Vienna routes beyond the frequencies currently operated by Austrian Airlines. These commitments apply for a duration of six consecutive IATA flight schedule periods following the commencement of flight operations on the respective route by a potential new competitor.</w:t>
      </w:r>
    </w:p>
    <w:p>
      <w:r>
        <w:t>113. In the Commission's view, the modified commitment offer is sufficient to enable potential competition. The commitment offer of the parties should be proportionate in the sense that it does not exceed what is necessary for reasonable market entry conditions on these routes. The obligation demanded by competitors for Germanwings to exit the market upon the entry of a competitor would not be proportionate. Lufthansa would fundamentally be prohibited from offering low-cost flight options through Germanwings on the identified routes. Furthermore, such an obligation would exclude competition between Germanwings and other low-cost airlines to the detriment of end consumers from the outset. In this context, the limitation of the frequencies jointly offered by the parties through the freeze of frequencies on the affected routes adequately addresses the concerns of competitors.</w:t>
      </w:r>
    </w:p>
    <w:p>
      <w:r>
        <w:t>114. In summary, it can be stated that the commitments remove the main market entry barriers for the affected routes. They enable effective market entry for third parties. Competitors of the parties have expressed their interest in market entry regarding each of the affected routes during the market test. Such market entry is to be regarded as likely. This is particularly true as the affected routes have a substantial passenger volume and the interested competitors already operate from airports on the affected routes, facilitating their market entry. For these reasons, the Commission considers the offered commitments sufficient to eliminate all serious concerns regarding the compatibility of the notified project with the Common Market and the EEA Agreement.</w:t>
      </w:r>
    </w:p>
    <w:p>
      <w:r>
        <w:t>115. To ensure compliance with the commitments by the parties, the Commission attaches conditions and obligations to this decision. The commitments in Sections 2, 3, 4.3, 5 to 10, and 13.1 of the commitment text constitute conditions of this decision, as only through their full implementation can the necessary changes to eliminate the serious concerns of the Commission in the affected markets be achieved. The remaining commitments constitute obligations, as they pertain to the implementation measures required to fulfill the necessary steps.</w:t>
      </w:r>
    </w:p>
    <w:p>
      <w:r>
        <w:t>VIII. CONCLUSION</w:t>
      </w:r>
    </w:p>
    <w:p>
      <w:r>
        <w:t>116. For these reasons, the Commission has decided to declare the merger compatible with the Common Market and the EEA Agreement.</w:t>
      </w:r>
    </w:p>
    <w:p>
      <w:r>
        <w:t>This decision is based on Article 6(1)(b) and paragraph 2 of the EC Merger Control Regulation.</w:t>
      </w:r>
    </w:p>
    <w:p>
      <w:r>
        <w:t>For the Commission</w:t>
      </w:r>
    </w:p>
    <w:p>
      <w:r>
        <w:t>signed</w:t>
      </w:r>
    </w:p>
    <w:p>
      <w:r>
        <w:t>Neelie Kroes</w:t>
      </w:r>
    </w:p>
    <w:p>
      <w:r>
        <w:t>Member of the Commission</w:t>
      </w:r>
    </w:p>
    <w:p>
      <w:r>
        <w:t>REMEDIAL MEASURES</w:t>
      </w:r>
    </w:p>
    <w:p>
      <w:r>
        <w:t>Case COMP/M.3940 - Lufthansa/Eurowings</w:t>
      </w:r>
    </w:p>
    <w:p>
      <w:r>
        <w:t>Deutsche Lufthansa AG (Lufthansa) proposes, pursuant to Article 6(2) of the Merger Control Regulation 139/2004 (MCR), with the consent of Eurowings Luftverkehrs AG (Eurowings), the remedial measures discussed in detail below, thereby enabling the European Commission (Commission) to declare the merger project Lufthansa/Eurowings (Project) compatible with the Common Market in accordance with Article 6(1)(b) of the MCR (Clearance). These remedial measures take effect upon the receipt of the clearance and bind Lufthansa, its subsidiaries, and legal successors. The remedial measures are proposed solely for the purpose of implementing the notified project and do not bind Lufthansa or its Star Alliance partners regarding future cases before the Commission.</w:t>
      </w:r>
    </w:p>
    <w:p>
      <w:r>
        <w:t>The interpretation of the remedial measures discussed in detail below is made in light of the clearance for which they were proposed, as well as the MCR and the Commission's communication on permissible remedial measures.</w:t>
      </w:r>
    </w:p>
    <w:p>
      <w:r>
        <w:t>1. DEFINITIONS</w:t>
      </w:r>
    </w:p>
    <w:p>
      <w:r>
        <w:t>Blocked Space Agreement</w:t>
      </w:r>
    </w:p>
    <w:p>
      <w:r>
        <w:t>Designation for the leasing or chartering of parts of the offered capacity of an aircraft (Operating Carrier) to or from other airlines (Marketing Carrier).</w:t>
      </w:r>
    </w:p>
    <w:p>
      <w:r>
        <w:rPr>
          <w:b/>
        </w:rPr>
        <w:t>[Pages 28–30]</w:t>
      </w:r>
    </w:p>
    <w:p>
      <w:r>
        <w:t>Codeshare</w:t>
      </w:r>
    </w:p>
    <w:p>
      <w:r>
        <w:t>Agreement between two airlines that allows one airline to sell a flight under its own flight number (Marketing Carrier), even though it is partially or wholly operated by the other airline (Operating Carrier). Both companies operate independently in the market, as the flight is sold not only under the operational flight number but also simultaneously under one or more marketing flight numbers.</w:t>
      </w:r>
    </w:p>
    <w:p>
      <w:r>
        <w:t>Frequency or Frequencies</w:t>
      </w:r>
    </w:p>
    <w:p>
      <w:r>
        <w:t>Round trip on the Identified Short Routes.</w:t>
      </w:r>
    </w:p>
    <w:p>
      <w:r>
        <w:t>IATA Flight Schedule Conference</w:t>
      </w:r>
    </w:p>
    <w:p>
      <w:r>
        <w:t>Global conference of the air transport industry where airlines and airport coordinators address issues of flight planning arising from the imbalance between the number of slots requested by airlines and the number of slots to be allocated by the coordinators. The IATA Flight Schedule Conference for the upcoming winter season always takes place in mid-June, and for the upcoming summer season, it always takes place in mid-November.</w:t>
      </w:r>
    </w:p>
    <w:p>
      <w:r>
        <w:t>IATA Flight Schedule Period</w:t>
      </w:r>
    </w:p>
    <w:p>
      <w:r>
        <w:t>The IATA Summer Flight Schedule Period (or IATA Summer Schedule) begins on the fourth Sunday in March and ends on the fourth Saturday in October. The IATA Winter Flight Schedule Period (or IATA Winter Schedule) begins on the fourth Sunday in October and ends on the fourth Saturday in March.</w:t>
      </w:r>
    </w:p>
    <w:p>
      <w:r>
        <w:t>Identified Short Routes</w:t>
      </w:r>
    </w:p>
    <w:p>
      <w:r>
        <w:t>Cologne/Bonn-Vienna, Stuttgart-Vienna, Stuttgart-Dresden.</w:t>
      </w:r>
    </w:p>
    <w:p>
      <w:r>
        <w:t>Interline Agreements</w:t>
      </w:r>
    </w:p>
    <w:p>
      <w:r>
        <w:t>Agreement between two or more airlines under which the contracting airlines accept the tickets of each other.</w:t>
      </w:r>
    </w:p>
    <w:p>
      <w:r>
        <w:t>Intermodal Agreement</w:t>
      </w:r>
    </w:p>
    <w:p>
      <w:r>
        <w:t>Agreement between an airline and a railway company or the operator of another ground transportation mode, under which the contracting parties accept the flight or travel tickets of each other.</w:t>
      </w:r>
    </w:p>
    <w:p>
      <w:r>
        <w:t>Intermodal Partner</w:t>
      </w:r>
    </w:p>
    <w:p>
      <w:r>
        <w:t>See definition in Section 8.</w:t>
      </w:r>
    </w:p>
    <w:p>
      <w:r>
        <w:t>MITA</w:t>
      </w:r>
    </w:p>
    <w:p>
      <w:r>
        <w:t>The Multilateral Interline Traffic Agreements Manual published by the International Air Transport Association (IATA).</w:t>
      </w:r>
    </w:p>
    <w:p>
      <w:r>
        <w:t>Potential New Market Participants</w:t>
      </w:r>
    </w:p>
    <w:p>
      <w:r>
        <w:t>Any airline that is not part of the Star Alliance, which is capable of offering new or additional competitive flight services, either alone or jointly through codeshare, and which requires one or more slots to be provided by the Merged Entity in accordance with the remedial measures to offer competitive flight services.</w:t>
      </w:r>
    </w:p>
    <w:p>
      <w:r>
        <w:t>Slot Return Deadline</w:t>
      </w:r>
    </w:p>
    <w:p>
      <w:r>
        <w:t>January 31 for the IATA Summer Schedule and August 31 for the IATA Winter Schedule.</w:t>
      </w:r>
    </w:p>
    <w:p>
      <w:r>
        <w:t>Slot Transfer Agreement</w:t>
      </w:r>
    </w:p>
    <w:p>
      <w:r>
        <w:t>Agreement between the Merged Entity and a Potential New Market Participant, which specifically regulates the conditions for the transfer of slots to the Potential New Market Participant in accordance with the principles established in Sections 2 and 4. The agreement may include:</w:t>
      </w:r>
    </w:p>
    <w:p>
      <w:r>
        <w:t>(i) the prohibition on transferring the slots provided to the Potential New Market Participant by the Merged Entity to third parties, exchanging them for other third-party slots, allowing third parties to use them, or relinquishing, assigning, or otherwise disposing of the slots other than through their own utilization; and</w:t>
      </w:r>
    </w:p>
    <w:p>
      <w:r>
        <w:t>(ii) a provision regarding the appropriate financial compensation for the Merged Entity in the event that the Potential New Market Participant is unable to return the relevant slots to the Merged Entity due to a deliberate violation of the aforementioned principles.</w:t>
      </w:r>
    </w:p>
    <w:p>
      <w:r>
        <w:t>Standard Procedure for Slot Allocation</w:t>
      </w:r>
    </w:p>
    <w:p>
      <w:r>
        <w:t>See definition in Section 2.2.1.</w:t>
      </w:r>
    </w:p>
    <w:p>
      <w:r>
        <w:t>Trustee</w:t>
      </w:r>
    </w:p>
    <w:p>
      <w:r>
        <w:t>A natural or legal person who is independent of Lufthansa, Eurowings, and the Merged Entity, who has been approved by the Commission and appointed by Lufthansa, and who has the duty defined in Section 11 to monitor compliance with the conditions and obligations tied to the release by the Merged Entity.</w:t>
      </w:r>
    </w:p>
    <w:p>
      <w:r>
        <w:rPr>
          <w:b/>
        </w:rPr>
        <w:t>[Pages 31–33]</w:t>
      </w:r>
    </w:p>
    <w:p>
      <w:r>
        <w:t>Slots requested, are not available within the specified time frames.</w:t>
      </w:r>
    </w:p>
    <w:p>
      <w:r>
        <w:t>2.2.3 The slots relinquished by the Merged Entity must be made available to the Potential New Market Participant in accordance with the conditions set forth in this section. The Merged Entity shall ensure that the slots are transferred in a manner that allows the Potential New Market Participant to operate the identified competitive flight offers effectively.</w:t>
      </w:r>
    </w:p>
    <w:p>
      <w:r>
        <w:t>2.3 MONITORING AND REPORTING</w:t>
        <w:br/>
        <w:t>2.3.1 The Merged Entity shall provide the Commission with regular reports on the status of the slots offered to the Potential New Market Participants, including the number of slots allocated, the frequency of flights operated, and any changes to the availability of slots.</w:t>
      </w:r>
    </w:p>
    <w:p>
      <w:r>
        <w:t>2.3.2 The Merged Entity shall cooperate with the Commission in monitoring compliance with the conditions attached to the slots and shall provide any additional information requested by the Commission to ensure transparency and adherence to the commitments made.</w:t>
      </w:r>
    </w:p>
    <w:p>
      <w:r>
        <w:t>2.4 DISPUTE RESOLUTION</w:t>
        <w:br/>
        <w:t>2.4.1 In the event of a dispute arising from the allocation of slots or the interpretation of the conditions set forth in this agreement, the parties shall first seek to resolve the matter amicably through negotiations.</w:t>
      </w:r>
    </w:p>
    <w:p>
      <w:r>
        <w:t>2.4.2 If the dispute cannot be resolved through negotiations, the parties agree to submit the matter to arbitration in accordance with the rules of the relevant arbitration institution, and the decision of the arbitrator shall be final and binding on both parties.</w:t>
      </w:r>
    </w:p>
    <w:p>
      <w:r>
        <w:rPr>
          <w:b/>
        </w:rPr>
        <w:t>[Pages 34–36]</w:t>
      </w:r>
    </w:p>
    <w:p>
      <w:r>
        <w:t>Slots can be obtained through the standard allocation procedure, are closer in time to the application of the Potential New Market Participant than the slots available to the Merged Entity.</w:t>
      </w:r>
    </w:p>
    <w:p>
      <w:r>
        <w:t>2.2.3 Applications for slots to the slot coordinator and the Merged Entity must be renewed by the Potential New Market Participant for each subsequent IATA season. If the Potential New Market Participant has received slots from the Merged Entity in accordance with these remedial measures for a specific IATA season and applies for some or all of the slots at the same times as those to be relinquished by the Merged Entity for the following IATA season, the Merged Entity will provide the Potential New Market Participant with slots at the same times as in the previous IATA summer or winter season, unless the Merged Entity does not have any slots available at that time; in this case, it will release a slot that is closest in time to the slot allocated in the previous IATA season, provided that the Potential New Market Participant has complied with the conditions and procedures described in Section 2.2.</w:t>
      </w:r>
    </w:p>
    <w:p>
      <w:r>
        <w:t>2.2.4 If one or more slots have been provided by the Merged Entity, the Potential New Market Participant remains obligated to make all reasonable efforts to obtain suitable slots in Vienna and/or Stuttgart through the usual channels of the standard allocation procedure that enable it to make competitive flight offers.</w:t>
      </w:r>
    </w:p>
    <w:p>
      <w:r>
        <w:t>2.2.5 If a Potential New Market Participant that has received slots in accordance with these remedial measures decides: (i) not to offer services on any of the Identified Short Routes (so-called unused slots); (ii) to offer fewer frequencies or to cease its services on the Identified Short Routes (so-called improperly used or underused slots); or (iii) not to use the slots for the Identified Short Routes (so-called improperly utilized slots), it shall notify the Merged Entity in writing and promptly return these unused, improperly, underused, or improperly utilized slots to it. Under these circumstances, the Merged Entity will make the returned slots available to another Potential New Market Participant. For the purposes of this section, it is assumed that a Potential New Market Participant has ceased operations on an Identified Short Route if it has not utilized at least 80% of its slots during the IATA season for which they were allocated for the respective Identified Short Route, unless this non-utilization is justified by one of the reasons mentioned in Article 10 (5) of Regulation (EEC) No. 95/93 of January 18, 1993, on common rules for the allocation of slots at airports in the Community (Official Journal No. L 14/1, January 22, 1993) or any other regulation amending or replacing it. If it is determined that the Potential New Market Participant has improperly utilized slots in accordance with this paragraph, the Merged Entity may refuse to allocate slots to this Potential New Market Participant for the Identified Short Routes in the future.</w:t>
      </w:r>
    </w:p>
    <w:p>
      <w:r>
        <w:t>2.2.6 If the Potential New Market Participant informs the Merged Entity too late in an IATA season, so that the Merged Entity cannot utilize the returned slots in accordance with Article 10 (2) of Regulation (EEC) No. 95/93 of January 18, 1993, on common rules for the allocation of slots at airports in the Community in its current version, either immediately or within the deadline provided for in Article 10 (3) of the Regulation and before the actual start of the respective IATA season, the Merged Entity is entitled to require the Potential New Market Participant to transfer a comparable slot as compensation in case the slot is lost. If the Potential New Market Participant is unable for any reason to transfer a comparable slot to the Merged Entity, the Merged Entity may justify the non-utilization of the relinquished slot on the basis of Article 10 (5) of Regulation (EEC) 95/93 to reclaim and retain the unused slot.</w:t>
      </w:r>
    </w:p>
    <w:p>
      <w:r>
        <w:t>2.2.7 To ensure that the slots relinquished by the Merged Entity are utilized in a manner consistent with these remedial measures, the Merged Entity and the Potential New Market Participant will agree on a mechanism to be approved by the Commission that allows the trustee to monitor and report to the Commission how, when, and where the slots are released, utilized, and returned.</w:t>
      </w:r>
    </w:p>
    <w:p>
      <w:r>
        <w:t>2.2.8 Slots provided by the Merged Entity in accordance with these remedial measures will be offered without compensation.</w:t>
      </w:r>
    </w:p>
    <w:p>
      <w:r>
        <w:t>2.2.9 Potential New Market Participants may apply for slots at any time during the operating hours of the airports in Vienna or Stuttgart from the Merged Entity.</w:t>
      </w:r>
    </w:p>
    <w:p>
      <w:r>
        <w:t>2.2.10 The Merged Entity may enter into a slot transfer agreement with the Potential New Market Participant. Such an agreement is subject to the prior approval of the Commission and is intended to provide for expedited dispute resolution in accordance with Section 11.</w:t>
      </w:r>
    </w:p>
    <w:p>
      <w:r>
        <w:t>3. DURATION</w:t>
      </w:r>
    </w:p>
    <w:p>
      <w:r>
        <w:t>To ensure that a Potential New Market Participant has guaranteed access to a structural remedial measure for an Identified Short Route, these remedial measures, unless otherwise specified, shall apply indefinitely and may be invoked by Potential New Market Participants at any time, subject to Sections 2 and 13.</w:t>
      </w:r>
    </w:p>
    <w:p>
      <w:r>
        <w:t>4. SELECTION PROCEDURE, ROLE OF THE TRUSTEE, AND APPROVAL OF THE COMMISSION</w:t>
      </w:r>
    </w:p>
    <w:p>
      <w:r>
        <w:t>4.1 A Potential New Market Participant wishing to receive slots from the Merged Entity in accordance with these remedial measures will notify the Merged Entity of its intention to apply for these slots at the next IATA schedule conference within the timeframe specified in Section 2.2.1. The Merged Entity will promptly provide a copy of this notification to the trustee and the Commission.</w:t>
      </w:r>
    </w:p>
    <w:p>
      <w:r>
        <w:t>4.2 If a Potential New Market Participant cannot obtain slots at the IATA schedule conference for the traffic season in which the services are to be introduced through the standard allocation procedure, it shall apply to the Merged Entity for the release of slots within one (1) week after the end of the IATA schedule conference. The application shall take into account the slots that were allocated in the slot conference within thirty (30) minutes before/after the requested times for the Identified Short Routes and shall give the Merged Entity the opportunity to exchange slots that are more than thirty (30) minutes before/after the requested times for slots of the Merged Entity that fall within thirty (30) minutes before/after the times requested in accordance with Section 2.2.1.</w:t>
      </w:r>
    </w:p>
    <w:p>
      <w:r>
        <w:rPr>
          <w:b/>
        </w:rPr>
        <w:t>[Pages 37–39]</w:t>
      </w:r>
    </w:p>
    <w:p>
      <w:r>
        <w:t>The Merged Entity will promptly provide the Trustee and the Commission with a copy of the application. Within two (2) weeks after the end of the IATA schedule conference for the traffic season in which the services are to be launched, the Merged Entity will inform the Potential New Market Participant of a time window of 20 minutes in which it intends to make slots available to the Potential New Market Participant.</w:t>
      </w:r>
    </w:p>
    <w:p>
      <w:r>
        <w:t>Within four (4) weeks after the end of the IATA schedule conference for the IATA season in which the services are to be launched, the Merged Entity will submit a proposal to the Trustee and the Commission for the selection of a Potential New Market Participant for the Identified Short Routes, and will specify the exact time of the slot that it intends to make available to the Potential New Market Participant.</w:t>
      </w:r>
    </w:p>
    <w:p>
      <w:r>
        <w:t>4.3 In making a proposal for the selection of the Potential New Market Participant, the Merged Entity will prefer a Potential New Market Participant that has indicated its intention to offer the maximum number of frequencies.</w:t>
      </w:r>
    </w:p>
    <w:p>
      <w:r>
        <w:t>4.4 The Commission will decide, after hearing the Trustee (in accordance with Section 11.2.1), whether to accept the proposal of the Merged Entity based on the following criteria:</w:t>
        <w:br/>
        <w:t>• The Potential New Market Participant is independent of the Merged Entity and is not affiliated with it; and</w:t>
        <w:br/>
        <w:t>• The Potential New Market Participant is a competitive current or potential competitor that has the ability, resources, and intention to operate the relevant Identified Route as a viable and active competitor in the long term.</w:t>
      </w:r>
    </w:p>
    <w:p>
      <w:r>
        <w:t>4.5 To assist the Trustee in preparing its advice and/or the Commission in its decision, the Trustee and/or the Commission may require the Potential New Market Participant to submit a comprehensive business plan to the Trustee and/or the Commission. This plan must include a general overview of the company, including its history, legal status, a list and description of the shareholders, as well as the last two audited annual financial statements. The comprehensive business plan must provide details on the company's plans regarding the development of its network, fleet, etc., as well as specific details regarding its plans for the route on which it wishes to offer flights. The latter should include planned activities on this route over a period of three (3) years (size of the aircraft used, number of frequencies, flight schedule) and expected financial results (expected traffic, revenues, profits). The Trustee and/or the Commission may also request a copy of all cooperation agreements that the Potential New Market Participant may have with other airlines. Trade secrets and confidential information will be treated confidentially by the Commission and the Trustee and will not be made accessible to other companies or the public.</w:t>
      </w:r>
    </w:p>
    <w:p>
      <w:r>
        <w:t>4.6 If the Commission does not approve the proposal of the Merged Entity, the Merged Entity will promptly submit a new proposal for the selection of a Potential New Market Participant for the Identified Short Routes to the Trustee and the Commission, provided that other providers have applied for slots with the Merged Entity.</w:t>
      </w:r>
    </w:p>
    <w:p>
      <w:r>
        <w:t>4.7 Within one (1) week after the Commission's approval of the selection of the Potential New Market Participant for the relevant Identified Short Route, the Merged Entity will submit its written proposal for the release of slots, in accordance with the Commission's approval, to the Potential New Market Participant.</w:t>
      </w:r>
    </w:p>
    <w:p>
      <w:r>
        <w:t>5. FREEZING OF FREQUENCIES ("FREQUENCY FREEZE")</w:t>
      </w:r>
    </w:p>
    <w:p>
      <w:r>
        <w:t>The Merged Entity will not offer more frequencies on the Identified Short Routes than those operated by the parties in the current IATA winter flight schedule period, i.e., no more than three (3) frequencies on the Cologne/Bonn-Vienna route, five (5) frequencies on the Stuttgart-Vienna route, and no more than five (5) frequencies on the Stuttgart-Dresden route. Additionally, the Merged Entity commits to not expanding the codeshare agreement with Austrian Airlines (OS) on the Cologne/Bonn-Vienna and Stuttgart-Vienna routes beyond the frequencies currently operated by Austrian Airlines, i.e., codeshare on no more than three (3) frequencies on the Cologne/Bonn-Vienna route and no more than three (3) frequencies on the Stuttgart-Vienna route. These commitments apply for a duration of six (6) consecutive IATA flight periods following the commencement of flight operations on the respective route by a Potential New Competitor.</w:t>
      </w:r>
    </w:p>
    <w:p>
      <w:r>
        <w:t>6. INTERLINE AGREEMENTS</w:t>
      </w:r>
    </w:p>
    <w:p>
      <w:r>
        <w:t>6.1 At the request of a Potential New Market Participant, Lufthansa will conclude an interline agreement regarding an Identified Short Route operated by it and the Potential New Market Participant (excluding CGN-VIE).</w:t>
      </w:r>
    </w:p>
    <w:p>
      <w:r>
        <w:t>6.2 Each interline agreement is subject to the following restrictions:</w:t>
        <w:br/>
        <w:t>• they apply only to Business and Economy Class;</w:t>
        <w:br/>
        <w:t>• they provide for interlining based on Lufthansa's published one-way fares when issuing a one-way ticket or based on 50% of Lufthansa's published round-trip fares when issuing a round-trip ticket;</w:t>
        <w:br/>
        <w:t>• they are limited to genuine origin and destination traffic on the Identified Short Routes (excluding CGN-VIE) operated by Lufthansa and the Potential New Competitor;</w:t>
        <w:br/>
        <w:t>• they are subject to the MITA principles; and</w:t>
        <w:br/>
        <w:t>• they allow the Potential New Competitor and/or travel agencies to offer a round trip where one leg is offered by Lufthansa and the other leg is offered by the Potential New Competitor.</w:t>
      </w:r>
    </w:p>
    <w:p>
      <w:r>
        <w:t>6.3 Subject to seat availability in the respective fare category, Lufthansa commits to transporting passengers upon presentation of a coupon issued by a Potential New Competitor for flights on the relevant Identified Short Route (excluding CGN-VIE). To avoid any potential abuse, Lufthansa may require that the Potential New Competitor or the passenger, if possible, pay the (positive) difference between the fare charged by Lufthansa and the fare charged by the Potential New Competitor. In cases where the fare of the Potential New Competitor is lower than the value of the coupon issued by Lufthansa, Lufthansa may only endorse its coupon up to the amount of the fare charged by the Potential New Competitor. A Potential New Competitor enjoys the same protection in cases where the fare of Lufthansa is lower than the value of the coupon issued by the Potential New Competitor.</w:t>
      </w:r>
    </w:p>
    <w:p>
      <w:r>
        <w:t>6.4 Any disputes between Lufthansa and a Potential New Competitor in connection with the interline agreements under this Section 6 are to be resolved through mediation in accordance with Section 11.2.1 (v) and expedited dispute resolution under Section 12.</w:t>
      </w:r>
    </w:p>
    <w:p>
      <w:r>
        <w:rPr>
          <w:b/>
        </w:rPr>
        <w:t>[Pages 40–42]</w:t>
      </w:r>
    </w:p>
    <w:p>
      <w:r>
        <w:t>6.5 All interline agreements concluded under this Section 6 regarding an Identified Short Route shall automatically terminate in the event that Lufthansa and/or the Potential New Competitor ceases operations on the relevant Identified Short Route.</w:t>
      </w:r>
    </w:p>
    <w:p>
      <w:r>
        <w:t>7. FREQUENT FLYER PROGRAM</w:t>
      </w:r>
    </w:p>
    <w:p>
      <w:r>
        <w:t>7.1 If a Potential New Competitor is not participating in Lufthansa's Frequent Flyer Program ("FFP") and does not offer its own comparable FFP, Lufthansa shall make its FFP available to the Potential New Competitor upon request for the Identified Short Routes operated by Lufthansa and the Potential New Competitor. The terms of the respective agreement with the Potential New Competitor shall be structured to be comparable to those applicable between Lufthansa and its alliance partners. The financial terms shall reflect the average conditions agreed upon with Lufthansa's alliance partners.</w:t>
      </w:r>
    </w:p>
    <w:p>
      <w:r>
        <w:t>7.2 Disputes between Lufthansa and a Potential New Competitor regarding FFP agreements under this Section 7 shall be resolved through mediation in accordance with Section 11.2.1 (v) and expedited dispute resolution under Section 12.</w:t>
      </w:r>
    </w:p>
    <w:p>
      <w:r>
        <w:t>7.3 All agreements concluded under this Section 7 regarding an Identified Short Route shall automatically terminate in the event that Lufthansa and/or the Potential New Competitor ceases operations on the relevant Identified Short Route. This Section 7 does not apply to Germanwings as long as Germanwings is not itself participating in Lufthansa's FFP.</w:t>
      </w:r>
    </w:p>
    <w:p>
      <w:r>
        <w:t>8. OBLIGATION TO FACILITATE INTERMODAL SERVICES</w:t>
      </w:r>
    </w:p>
    <w:p>
      <w:r>
        <w:t>8.1 Upon request from a railway company or the operator of another ground transportation service offering transport services between Austria and Germany as well as within Germany (Intermodal Partner), Lufthansa shall conclude an intermodal agreement for the provision of a scheduled flight on the Identified Short Routes as part of a total journey that also includes the use of the ground transportation service operated by the Intermodal Partner.</w:t>
      </w:r>
    </w:p>
    <w:p>
      <w:r>
        <w:t>8.2 The intermodal agreements concluded under this Section 8 shall be governed by the MITA principles (including Intermodal Interline Traffic Agreement - Passenger and IATA Recommended Practice 1780e). Lufthansa accepts the full pro rata sharing in accordance with the regulations applied by the MITA members. This also applies to routes where only rail transport is offered. Fare combinations are not subject to restrictions between transport companies that are IATA Intermodal MITA members, with the provision that the regulation of the application of strictest conditions only applies to the respective segment and the associated transport company. Lufthansa and the Intermodal Partner may waive minimum stay requirements for their airfares and city pairs. Such decisions will be respected and published by both parties. If the Intermodal Partner requests the notification of a kilometer-based fare for a specific area, a location determination, or an increased fare, Lufthansa shall submit a corresponding request to IATA in accordance with the usual IATA procedures.</w:t>
      </w:r>
    </w:p>
    <w:p>
      <w:r>
        <w:t>8.3 Upon request from a potential Intermodal Partner, Lufthansa shall make every effort in good faith to reach an agreement on terms that are comparable to those applicable to other Intermodal Partners on the Identified Short Routes or, if such Intermodal Partners do not exist, to other Intermodal Partners on comparable city pairs, provided that the necessary requirements, particularly regarding safety, quality of service, insurance coverage, and liability limits, are met. The terms of such an agreement shall take precedence over the general obligations under this Clause 8.</w:t>
      </w:r>
    </w:p>
    <w:p>
      <w:r>
        <w:t>8.4 Disputes between Lufthansa and Intermodal Partners regarding intermodal agreements under this Section 8 shall be resolved through mediation in accordance with Section 11.2.1 (v) and expedited dispute resolution in accordance with Section 12.</w:t>
      </w:r>
    </w:p>
    <w:p>
      <w:r>
        <w:t>8.5 All agreements concluded under this Section 8 regarding an Identified Short Route shall automatically terminate in the event that Lufthansa ceases operations on the relevant Identified Short Route.</w:t>
      </w:r>
    </w:p>
    <w:p>
      <w:r>
        <w:t>9. BLOCKED SPACE AGREEMENTS</w:t>
      </w:r>
    </w:p>
    <w:p>
      <w:r>
        <w:t>9.1 Until the end of the IATA summer season 2006, the Merged Entity shall conclude a Blocked Space Agreement with any interested Potential New Market Participant for the Identified Short Routes (except for the route CGN-VIE) upon request.</w:t>
      </w:r>
    </w:p>
    <w:p>
      <w:r>
        <w:t>9.2 Each Blocked Space Agreement is based on a fixed number of seats (Hard Block basis) and is valid for at least one full IATA season. The number of seats covered by such an agreement shall not exceed 15% of the seats offered on a specific frequency and in no case more than 30 seats on a specific aircraft. The terms for such potential Blocked Space Agreements must be comparable to those concluded with the alliance partners of the Merged Entity on the same Identified Short Route, or, if such an alliance partner does not exist, with other airlines on the same route or, if such an airline does not exist, with other airlines on comparable routes. The Potential New Market Participant bears the full economic risk associated with the resale of the seats covered by the Blocked Space Agreement.</w:t>
      </w:r>
    </w:p>
    <w:p>
      <w:r>
        <w:t>9.3 Disputes between the Merged Entity and the Potential New Market Participant regarding Blocked Space Agreements under this Section 9 shall be resolved through mediation in accordance with Section 11.2.1 (v) and expedited dispute resolution under Section 12.</w:t>
      </w:r>
    </w:p>
    <w:p>
      <w:r>
        <w:t>10. CONDITIONS LINKED TO FARES</w:t>
      </w:r>
    </w:p>
    <w:p>
      <w:r>
        <w:t>10.1 In light of the fact that the winter season 2006/07 is the next IATA flight schedule period for which slots have not yet been allocated, the Merged Entity commits to not increasing its published fares on the Identified Short Routes until the start of the winter season 2006/07. An increase in IATA fares is excluded from this commitment.</w:t>
      </w:r>
    </w:p>
    <w:p>
      <w:r>
        <w:t>11. TRUSTEE</w:t>
      </w:r>
    </w:p>
    <w:p>
      <w:r>
        <w:t>11.1 APPOINTMENT OF THE TRUSTEE</w:t>
      </w:r>
    </w:p>
    <w:p>
      <w:r>
        <w:rPr>
          <w:b/>
        </w:rPr>
        <w:t>[Pages 43–45]</w:t>
      </w:r>
    </w:p>
    <w:p>
      <w:r>
        <w:t>11.1.1 A trustee shall be appointed in accordance with the procedure described in Section 11.1.2. The trustee must be familiar with the aviation industry and possess the necessary experience, competence, and independence for this appointment. The trustee must not have had, directly or indirectly, an employment, consulting, or other relationship with Lufthansa or Eurowings during the last three years and shall not enter into such a relationship with the Merged Entity during the following two years after fulfilling their mandate.</w:t>
      </w:r>
    </w:p>
    <w:p>
      <w:r>
        <w:t>11.1.2 Within five (5) working days of receiving the release, Lufthansa, in coordination with Eurowings, shall submit a list naming one or more individuals proposed for the appointment of the trustee for approval by the Commission. The proposal shall contain sufficient information for the Commission to verify that the proposed trustee meets the requirements set out in Section 11.1.1 and shall also include:</w:t>
        <w:br/>
        <w:t>(i) the complete terms of the proposed engagement, including all arrangements necessary to enable the trustee to fulfill their duties in accordance with the present remedial measures;</w:t>
        <w:br/>
        <w:t>(ii) the establishment of a work plan, including a description of how the trustee intends to fulfill the assigned tasks.</w:t>
      </w:r>
    </w:p>
    <w:p>
      <w:r>
        <w:t>The approval or rejection of the proposed trustee, as well as the approval of the proposed engagement subject to any changes deemed necessary by the Commission for the trustee to fulfill their duties, is at the discretion of the Commission. If only one name is accepted, Lufthansa, in coordination with Eurowings, is obliged to appoint or have appointed the respective natural or legal person as trustee. If more than one name is accepted, Lufthansa, in coordination with Eurowings, is free to select a trustee for the appointment from among the approved names. The trustee shall be appointed within one week after approval by the Commission in accordance with the engagement approved by the Commission.</w:t>
      </w:r>
    </w:p>
    <w:p>
      <w:r>
        <w:t>If all proposed trustees are rejected, Lufthansa, in coordination with Eurowings, is obliged to submit the names of at least two additional individuals or institutions within one week after notification of the rejection, in accordance with the requirements and procedures set out in Section 11.1.1. If all further proposed trustees are rejected by the Commission, the Commission shall appoint a trustee, whom Lufthansa shall then appoint, in accordance with an engagement to be approved by the Commission.</w:t>
      </w:r>
    </w:p>
    <w:p>
      <w:r>
        <w:t>11.2 MANDATE OF THE TRUSTEE</w:t>
      </w:r>
    </w:p>
    <w:p>
      <w:r>
        <w:t>11.2.1 The mandate of the trustee includes, in particular, the following tasks:</w:t>
        <w:br/>
        <w:t>(i) Monitoring the satisfactory fulfillment of the commitments made by the Merged Entity in these remedial measures, insofar as they fall within the scope of these remedial measures;</w:t>
        <w:br/>
        <w:t>(ii) Making proposals to the Merged Entity regarding any measures that the trustee deems necessary to ensure that the Merged Entity complies with the conditions and obligations associated with the decision;</w:t>
        <w:br/>
        <w:t>(iii) Advising and providing a written recommendation to the Commission regarding the suitability of any slot transfer agreement and a Potential New Market Participant, which shall be submitted to the Commission for approval in accordance with Sections 2 and 4;</w:t>
        <w:br/>
        <w:t>(iv) Submitting written reports to the Commission regarding the compliance of the parties with these remedial measures as well as the progress in fulfilling the mandate, naming any points on which the parties have not complied with these remedial measures or the trustee has not been able to fulfill their mandate;</w:t>
        <w:br/>
        <w:t>(v) Mediating any disputes regarding the terms of the interline agreement pursuant to Section 6, the FFP pursuant to Section 7, the intermodal agreement pursuant to Section 8, as well as the blocked-space agreement pursuant to Section 9, provided that the respective other contracting party(ies) agrees to such mediation, and submitting a report on the outcome of the mediation to the Commission; and</w:t>
      </w:r>
    </w:p>
    <w:p>
      <w:r>
        <w:t>(vi) Providing, at the request of the Commission, a written or oral report at any time regarding matters that fall within the scope of these remedial measures.</w:t>
      </w:r>
    </w:p>
    <w:p>
      <w:r>
        <w:t>11.2.2 The Merged Entity shall simultaneously receive a non-confidential version of any written recommendations from the trustee to the Commission (in accordance with Section 11.2.1 (iii)).</w:t>
      </w:r>
    </w:p>
    <w:p>
      <w:r>
        <w:t>11.2.3 The reports provided for in Sections 11.2.1 (iii) to (vi) shall be drafted in English. The reports provided for in Section 11.2.1 (iv) shall be sent by the trustee to the Commission within ten (10) working days after the end of each IATA season or at any other time(s) set by the Commission, with the reports containing a representation of developments in the immediately preceding IATA season. The Merged Entity shall simultaneously receive a non-confidential copy of all reports from the trustee.</w:t>
      </w:r>
    </w:p>
    <w:p>
      <w:r>
        <w:t>11.2.4 The Merged Entity shall provide the trustee with support and information, including access to all relevant documents that the trustee may reasonably request for the performance of their mandate, and shall pay the appropriate remuneration for their services as agreed in the mandate.</w:t>
      </w:r>
    </w:p>
    <w:p>
      <w:r>
        <w:t>11.2.5 The trustee shall have full and unrestricted access to all books, records, documents, technical information, as well as access to administrative facilities and locations of the Merged Entity that are necessary for fulfilling the duties under this set of obligations.</w:t>
      </w:r>
    </w:p>
    <w:p>
      <w:r>
        <w:t>11.2.6 The Merged Entity shall indemnify the trustee (as well as, if applicable, their employees, representatives, and advisors) and hereby confirms that these persons shall not be liable to the Merged Entity for any liabilities arising from the fulfillment of the trustee's duties under these remedial measures, except to the extent that such liabilities are attributable to willful misconduct, recklessness, gross negligence, or bad faith of the trustee (or, if applicable, their employees, representatives, and advisors). The trustee may, at the expense of the Merged Entity and with prior approval from the Commission, engage advisors if the trustee deems the engagement of such advisors necessary for fulfilling their tasks under the mandate, provided that the fees charged for this are reasonable and the Merged Entity has been consulted in advance.</w:t>
      </w:r>
    </w:p>
    <w:p>
      <w:r>
        <w:rPr>
          <w:b/>
        </w:rPr>
        <w:t>[Pages 46–48]</w:t>
      </w:r>
    </w:p>
    <w:p>
      <w:r>
        <w:t>11.3 TERMINATION OF THE MANDATE</w:t>
      </w:r>
    </w:p>
    <w:p>
      <w:r>
        <w:t>11.3.1 If the trustee terminates his activities under these remedial measures for substantive reasons, including a conflict of interest on the part of the trustee:</w:t>
        <w:br/>
        <w:t>(i) the Commission may, after hearing the trustee, require the Merged Entity to replace the trustee, or</w:t>
        <w:br/>
        <w:t>(ii) the Merged Entity may replace the trustee with the prior consent of the Commission.</w:t>
      </w:r>
    </w:p>
    <w:p>
      <w:r>
        <w:t>11.3.2 Upon dismissal of the trustee, he may be required to continue his activities until a new trustee is appointed and all relevant information has been fully transferred to him. The new trustee will be appointed in accordance with the procedure described in Section 11.1.2.</w:t>
      </w:r>
    </w:p>
    <w:p>
      <w:r>
        <w:t>11.3.3 Except for his dismissal in accordance with Section 11.3.1, the trustee shall only terminate his activities as trustee after the Commission has released him from his obligations. However, the Commission is entitled to require the reappointment of the trustee at any time if it later becomes apparent that the conditions may not have been fully and properly fulfilled.</w:t>
      </w:r>
    </w:p>
    <w:p>
      <w:r>
        <w:t>12. FAST-TRACK DISPUTE RESOLUTION</w:t>
      </w:r>
    </w:p>
    <w:p>
      <w:r>
        <w:t>12.1 If a Potential New Market Participant or an Intermodal Partner has reason to believe that the Merged Entity will not meet the requirements of Sections 2.2.10, 6, 7, 8, and 9 of the remedial measures with respect to the respective party, the fast-track dispute resolution procedure set out in this Section 12 shall apply.</w:t>
      </w:r>
    </w:p>
    <w:p>
      <w:r>
        <w:t>12.2 A Potential New Market Participant or an Intermodal Partner wishing to utilize the fast-track dispute resolution (Requesting Party) is obliged to notify the Merged Entity in writing. In doing so, reasons must be provided that lead this party to believe that the Merged Entity will not meet the requirements under Sections 2.2.10, 6, 7, 8, and 9 of these remedial measures (Notification). The Requesting Party and the Merged Entity will make every effort to resolve any disagreements and disputes through cooperation and consultation within a reasonable period of no more than fifteen (15) working days after receipt of the Notification, which period may be extended by mutual agreement.</w:t>
      </w:r>
    </w:p>
    <w:p>
      <w:r>
        <w:t>12.3 Should the Requesting Party and the Merged Entity be unable to resolve their disagreements through cooperation and consultation in accordance with Section 12.2, the Requesting Party shall appoint an arbitrator.</w:t>
      </w:r>
    </w:p>
    <w:p>
      <w:r>
        <w:t>12.4 The Merged Entity shall appoint its own arbitrator within a period of two weeks after receipt of a written notification from a Requesting Party regarding the appointment of the Requesting Party's arbitrator and shall provide the Requesting Party with a detailed written explanation of the reasons for the dispute.</w:t>
      </w:r>
    </w:p>
    <w:p>
      <w:r>
        <w:t>12.5 The arbitrators appointed by the Merged Entity and the Requesting Party shall agree within a period of one (1) week after the appointment of the first arbitrator on the appointment of a third arbitrator. If the arbitrators appointed by the Merged Entity and the Requesting Party cannot agree on the appointment of a third arbitrator, they shall request the President of the International Chamber of Commerce ("ICC") to appoint the third arbitrator.</w:t>
      </w:r>
    </w:p>
    <w:p>
      <w:r>
        <w:t>12.6 The arbitrators shall be instructed to establish an arbitration tribunal and to make a preliminary decision on the disputed points within a period of one (1) month after the appointment of the third arbitrator, with an extension of the deadline possible if necessary by unanimous decision of all three arbitrators. The preliminary decision shall take effect immediately until the announcement of a final decision. The final decision shall be made by the arbitrators within a period of six (6) months after the appointment of the third arbitrator, with an extension of the deadline possible if necessary by unanimous decision of all three arbitrators.</w:t>
      </w:r>
    </w:p>
    <w:p>
      <w:r>
        <w:t>12.7 In their preliminary and final decisions, the arbitrators shall also specify any measures to be taken by the Merged Entity to ensure compliance with Sections 2.2.10, 6, 7, 8, and 9 of these remedial measures with respect to the Requesting Party, including the preliminary or final binding determination of the disputed contractual terms in the agreements mentioned in Sections 2.2.10, 6, 7, 8, and 9 of these remedial measures.</w:t>
      </w:r>
    </w:p>
    <w:p>
      <w:r>
        <w:t>12.8 Each arbitrator is entitled to request information from the Merged Entity or the Requesting Party to enable the arbitrators to make a decision.</w:t>
      </w:r>
    </w:p>
    <w:p>
      <w:r>
        <w:t>12.9 The burden of proof in any disputes to be clarified in the fast-track procedure shall be as follows: i) the Requesting Party must provide prima facie evidence, and ii) if the Requesting Party provides prima facie evidence, the arbitrator shall rule in favor of the Requesting Party unless the Merged Entity can present contrary evidence.</w:t>
      </w:r>
    </w:p>
    <w:p>
      <w:r>
        <w:t>12.10 The arbitrators shall be instructed not to disclose confidential information and to apply the standards applicable to confidential information and trade secrets under EU competition law.</w:t>
      </w:r>
    </w:p>
    <w:p>
      <w:r>
        <w:t>12.11 The arbitration proceedings shall be conducted in English in accordance with the ICC rules. In addition to deciding on the grounds for the claims, the arbitral award shall determine the allocation of fees and costs of the prevailing party to the losing party. The seat of the arbitration tribunal shall be in Frankfurt a.M.</w:t>
      </w:r>
    </w:p>
    <w:p>
      <w:r>
        <w:t>12.12 In the event of disagreement between the parties to the arbitration regarding the interpretation of the remedial measures, the arbitrators shall inform the Commission and may request the Commission's interpretation of the remedial measures before making a decision in favor of one of the parties to the arbitration. The Commission is entitled at any time to submit written statements during the arbitration proceedings.</w:t>
      </w:r>
    </w:p>
    <w:p>
      <w:r>
        <w:t>12.13 The powers of the Commission to make decisions in connection with the remedial measures in accordance with its powers under the EC Merger Regulation and the EC Treaty shall not be affected in any way by the arbitration proceedings.</w:t>
      </w:r>
    </w:p>
    <w:p>
      <w:r>
        <w:rPr>
          <w:b/>
        </w:rPr>
        <w:t>[Pages 49–50]</w:t>
      </w:r>
    </w:p>
    <w:p>
      <w:r>
        <w:t>13. GENERAL PROVISIONS</w:t>
      </w:r>
    </w:p>
    <w:p>
      <w:r>
        <w:t>13.1 These remedial measures shall come into effect on the day of delivery of the release, provided that the Merged Entity is not obliged to transfer slots with effect before the IATA Winter Season 2006/07. If the merger is abandoned, revoked, declared invalid, not approved, not endorsed by a competent authority, or otherwise terminated, these remedial measures shall automatically lose their effect.</w:t>
      </w:r>
    </w:p>
    <w:p>
      <w:r>
        <w:t>13.2 At the request of the Merged Entity, the Commission may extend any deadline set forth in these remedial measures. The request of the Merged Entity must be submitted no later than one (1) month before the expiration of the respective deadline. The Merged Entity is only entitled to request an extension of a deadline within the last month of a deadline in exceptional cases. The request of the Merged Entity must be sufficiently justified by presenting the newly arisen circumstances that, in the opinion of the Merged Entity, justify an extension of the deadline.</w:t>
      </w:r>
    </w:p>
    <w:p>
      <w:r>
        <w:t>13.3 If the approval of the merger by another authority is subject to conditions and obligations that may contradict these remedial measures, Lufthansa may request a review and adjustment of these remedial measures to eliminate such contradictions.</w:t>
      </w:r>
    </w:p>
    <w:p>
      <w:r>
        <w:t>14. REVIEW CLAUSE</w:t>
      </w:r>
    </w:p>
    <w:p>
      <w:r>
        <w:t>14.1 The Commission may, at the request of the Merged Entity, waive the fulfillment of individual or several obligations in these remedial measures due to exceptional circumstances or due to a radical change in market conditions, such as the operation of a competitive flight offering on the Identified Short-Haul Routes, or amend or replace them.</w:t>
      </w:r>
    </w:p>
    <w:p>
      <w:r>
        <w:t>14.2 At the request of the Merged Entity, all conditions and obligations contained in these remedial measures may be reviewed, deleted, or amended by the Commission based on long-term market developments. The Commission will particularly waive the obligation to provide slots if it finds that the contractual relationships underlying the Commission's decision regarding reduced competitive incentives between the Merged Entity and the respective Lufthansa Alliance carriers have changed so significantly that the concerns raised by the Commission no longer exist.</w:t>
      </w:r>
    </w:p>
    <w:p>
      <w:r>
        <w:t>December 21, 2005</w:t>
      </w:r>
    </w:p>
    <w:p>
      <w:r>
        <w:t>signed</w:t>
      </w:r>
    </w:p>
    <w:p>
      <w:r>
        <w:t>Dr. Holger Hätty</w:t>
        <w:br/>
        <w:t>Nicolai von Ruckteschell</w:t>
        <w:br/>
        <w:t>Duly authorized representatives of Deutsche Lufthansa AG</w:t>
      </w:r>
    </w:p>
    <w:p>
      <w:r>
        <w:t>With the consent of Eurowings Luftverkehrs AG</w:t>
      </w:r>
    </w:p>
    <w:p>
      <w:r>
        <w:t>signed</w:t>
      </w:r>
    </w:p>
    <w:p>
      <w:r>
        <w:t>____________________________</w:t>
        <w:br/>
        <w:t>Friedrich-Wilhelm Weitholz</w:t>
        <w:br/>
        <w:t>Duly authorized representative of Eurowings Luftverkehrs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