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https://www.autoritedelaconcurrence.fr/fr/decision/relative-au-respect-de-lengagement-de-cession-des-activites-de-telephonie-mobile-doutremer</w:t>
      </w:r>
    </w:p>
    <w:p>
      <w:r>
        <w:t>Pages translated : 39</w:t>
      </w:r>
    </w:p>
    <w:p/>
    <w:p>
      <w:r>
        <w:rPr>
          <w:b/>
        </w:rPr>
        <w:t>[Pages 1–3]</w:t>
      </w:r>
    </w:p>
    <w:p>
      <w:r>
        <w:t xml:space="preserve">FRENCH REPUBLIC  </w:t>
        <w:br/>
        <w:t xml:space="preserve">Decision No. 16-D-07 of April 19, 2016  </w:t>
        <w:br/>
        <w:t xml:space="preserve">regarding compliance with the commitment to divest the mobile telephony activities of Outremer Telecom in Réunion and Mayotte as set out in the decision authorizing the acquisition of SFR by the Altice group  </w:t>
        <w:br/>
        <w:t xml:space="preserve">The Competition Authority (section V),  </w:t>
        <w:br/>
        <w:t xml:space="preserve">Having regard to the Authority's decision No. 14-DCC-160 of October 30, 2014, regarding the exclusive control of SFR by the Altice group;  </w:t>
        <w:br/>
        <w:t xml:space="preserve">Having regard to decision No. 15-SO-01 of January 22, 2015, by which the Authority initiated proceedings on its own motion regarding the conditions under which Altice and Numericable Group ensure compliance with the commitment to divest the mobile telecommunication activities of Outremer Telecom in Réunion and Mayotte annexed to decision No. 14-DCC-160 (case registered under number 15/0004 R);  </w:t>
        <w:br/>
        <w:t xml:space="preserve">Having regard to Book IV of the Commercial Code and, in particular, its Article L. 430-8;  </w:t>
        <w:br/>
        <w:t xml:space="preserve">Having regard to the opinion of the Electronic Communications and Postal Regulatory Authority No. 2015-0253 of March 3, 2015;  </w:t>
        <w:br/>
        <w:t xml:space="preserve">Having regard to the report from the representative regarding the status of the commitment to divest the mobile telecommunication activities of Outremer Telecom dated February 28, 2015;  </w:t>
        <w:br/>
        <w:t xml:space="preserve">Having regard to the observations presented by Altice and Numericable-SFR and the Government Commissioner on December 7, 2015, in response to the report from the investigation services transmitted on November 16, 2015;  </w:t>
        <w:br/>
        <w:t xml:space="preserve">Having regard to the other documents in the file;  </w:t>
        <w:br/>
        <w:t xml:space="preserve">The rapporteurs, the Deputy General Rapporteur, the Government Commissioner, and the representatives of Altice and Numericable-SFR heard during the session of the Competition Authority on February 4, 2016;  </w:t>
        <w:br/>
        <w:t>Adopts the following decision:</w:t>
      </w:r>
    </w:p>
    <w:p>
      <w:r>
        <w:t xml:space="preserve">SUMMARY  </w:t>
        <w:br/>
        <w:t xml:space="preserve">I. CONTEXT 4  </w:t>
        <w:br/>
        <w:t xml:space="preserve">1. THE CONCENTRATION OPERATION 4  </w:t>
        <w:br/>
        <w:t xml:space="preserve">2. THE COMPETITIVE ANALYSIS ON THE MARKETS IN QUESTION 4  </w:t>
        <w:br/>
        <w:t xml:space="preserve">3. THE COMMITMENT TO DIVEST THE MOBILE TELEPHONY ACTIVITIES OF OMT IN REUNION AND MAYOTTE 5  </w:t>
        <w:br/>
        <w:t xml:space="preserve">4. THE SELF-REFERRAL OF THE COMPETITION AUTHORITY 5  </w:t>
        <w:br/>
        <w:t xml:space="preserve">II. FINDINGS 6  </w:t>
        <w:br/>
        <w:t xml:space="preserve">1. PRESENTATION OF PRICE INCREASES 6  </w:t>
        <w:br/>
        <w:t xml:space="preserve">a) Details of the increases in OMT's mobile rates in Réunion .......................... 6  </w:t>
        <w:br/>
        <w:t xml:space="preserve">b) Details of the increases in OMT's mobile rates in Mayotte ............................. 7  </w:t>
        <w:br/>
        <w:t xml:space="preserve">c) The context of the price increase decisions ....................................................... 7  </w:t>
        <w:br/>
        <w:t xml:space="preserve">d) The cancellation of the price increases .......................................................................... 7  </w:t>
        <w:br/>
        <w:t xml:space="preserve">2. THE EFFECTS OF THE INCREASES DURING THEIR PERIOD OF APPLICATION 8  </w:t>
        <w:br/>
        <w:t xml:space="preserve">3. THE COMMERCIAL POSITIONING OF THE INCREASED OFFERS 10  </w:t>
        <w:br/>
        <w:t xml:space="preserve">a) The positioning of OMT's Next2 range offers .................................... 10  </w:t>
        <w:br/>
        <w:t xml:space="preserve">b) The positioning of the entry-level Rife 2h offer ..................................... 13  </w:t>
        <w:br/>
        <w:t xml:space="preserve">III. DISCUSSION 14  </w:t>
        <w:br/>
        <w:t xml:space="preserve">A. THE FRAMEWORK FOR EXAMINING COMPLIANCE WITH COMMITMENTS ...................................... 14  </w:t>
        <w:br/>
        <w:t xml:space="preserve">1. THE GENERAL RULES APPLICABLE 14  </w:t>
        <w:br/>
        <w:t xml:space="preserve">2. APPLICATION TO COMPLIANCE WITH THE COMMITMENT 2.1.3.1 15  </w:t>
        <w:br/>
        <w:t xml:space="preserve">B. QUALIFICATION OF PRACTICES ............................................................................... 16  </w:t>
        <w:br/>
        <w:t xml:space="preserve">1. THE TIMING AND CONTEXT OF THE PRICE INCREASES 16  </w:t>
        <w:br/>
        <w:t xml:space="preserve">2. NON-COMPLIANCE WITH THE COMMITMENT 2.1.3.1 17  </w:t>
        <w:br/>
        <w:t xml:space="preserve">a) On the obligation of the parties to make their best efforts to avoid any risk of loss of competitiveness of the divested activity ................................................................... 17  </w:t>
        <w:br/>
        <w:t xml:space="preserve">(i) On the risk of loss of competitiveness in terms of price 17  </w:t>
        <w:br/>
        <w:t xml:space="preserve">(ii) On the risk of loss of competitiveness in terms of image 18  </w:t>
        <w:br/>
        <w:t xml:space="preserve">b) On the obligation not to alter the commercial strategy of the divested activity ..... 20  </w:t>
        <w:br/>
        <w:t xml:space="preserve">3. THE DEFENSE ARGUMENTS PRESENTED BY THE PARTIES 21  </w:t>
        <w:br/>
        <w:t xml:space="preserve">a) Regarding the argument based on the difficulty of interpretation ...................... 21  </w:t>
        <w:br/>
        <w:t xml:space="preserve">b) Regarding the argument based on "good management" .................................. 22  </w:t>
        <w:br/>
        <w:t xml:space="preserve">c) Regarding the argument based on the continuity of the commercial strategy .. 23  </w:t>
        <w:br/>
        <w:t xml:space="preserve">d) Regarding the argument based on the Altice group's policy .................... 24  </w:t>
        <w:br/>
        <w:t xml:space="preserve">e) Regarding the argument that the operator would have remained the cheapest 26  </w:t>
        <w:br/>
        <w:t xml:space="preserve">f) Regarding the argument based on "measured risk" ...................................... 26  </w:t>
        <w:br/>
        <w:t xml:space="preserve">g) On the extent of the risk taken ................................................................................... 27  </w:t>
        <w:br/>
        <w:t xml:space="preserve">(i) On the preparation of the increases 27  </w:t>
        <w:br/>
        <w:t xml:space="preserve">(ii) On communication with customers 28  </w:t>
        <w:br/>
        <w:t xml:space="preserve">h) Regarding the alleged absence of effects ..................................................... 29  </w:t>
        <w:br/>
        <w:t xml:space="preserve">(i) On customer loss 29  </w:t>
        <w:br/>
        <w:t xml:space="preserve">(ii) On the alleged weakness of customer transfers to SRR 29  </w:t>
        <w:br/>
        <w:t xml:space="preserve">(iii) On the alleged stability of the overall customer base 30  </w:t>
        <w:br/>
        <w:t xml:space="preserve">4. CONCLUSION ON COMPLIANCE WITH THE COMMITMENT 1.2.3.1 31  </w:t>
        <w:br/>
        <w:t xml:space="preserve">IV. ON SANCTIONS 32  </w:t>
        <w:br/>
        <w:t xml:space="preserve">A. REMINDER OF THE APPLICABLE RULES ............................................................. 32  </w:t>
        <w:br/>
        <w:t xml:space="preserve">B. THE ELEMENTS OF APPRAISAL IN THE CASE AT HAND ............................. 32  </w:t>
        <w:br/>
        <w:t xml:space="preserve">1. ATTRIBUTION AND LEGAL CEILING 32  </w:t>
        <w:br/>
        <w:t xml:space="preserve">2. ON THE IMPORTANCE OF COMMITMENT 1.2.3.1 FOR THE AUTHORIZATION DECISION 33  </w:t>
        <w:br/>
        <w:t xml:space="preserve">3. ON THE SERIOUSNESS OF THE BREACHES FOUND 33  </w:t>
        <w:br/>
        <w:t xml:space="preserve">a) Regarding the extent of the breach ...................................................... 34  </w:t>
        <w:br/>
        <w:t xml:space="preserve">b) Regarding the duration of the breach ........................................................ 34  </w:t>
        <w:br/>
        <w:t xml:space="preserve">Regarding the impact on the useful effect of the commitments 35  </w:t>
        <w:br/>
        <w:t xml:space="preserve">Conclusion 36  </w:t>
        <w:br/>
        <w:t xml:space="preserve">c) On aggravating or mitigating circumstances .................................................. 36  </w:t>
        <w:br/>
        <w:t xml:space="preserve">Regarding the lack of information 37  </w:t>
        <w:br/>
        <w:t xml:space="preserve">Regarding the obligation of separate management 37  </w:t>
        <w:br/>
        <w:t xml:space="preserve">Regarding the mitigating circumstance 39  </w:t>
        <w:br/>
        <w:t xml:space="preserve">C. CONCLUSION ......................................................................................................... 39  </w:t>
        <w:br/>
        <w:t>Decision...........................................................................................39</w:t>
      </w:r>
    </w:p>
    <w:p>
      <w:r>
        <w:rPr>
          <w:b/>
        </w:rPr>
        <w:t>[Pages 4–6]</w:t>
      </w:r>
    </w:p>
    <w:p>
      <w:r>
        <w:t>I. CONTEXT</w:t>
        <w:br/>
        <w:t>1. THE CONCENTRATION OPERATION</w:t>
        <w:br/>
        <w:t>1. The concentration operation consisted of the exclusive takeover of Société Française du Radiotéléphone (hereinafter, "SFR") by Numericable Group (now known as Numericable-SFR, hereinafter, "Numericable"), a subsidiary of the Altice group (Altice and Numericable, hereinafter "the parties"). It was authorized by the Competition Authority, subject to several commitments (hereinafter, the "commitments"), by decision No. 14-DCC-160 of October 30, 2014 (hereinafter, the "authorization decision").</w:t>
        <w:br/>
        <w:t>2. The operation was completed on November 27, 2014. Following the operation, SFR was 100% owned by Numericable, which was itself exclusively controlled by Altice SA (hereinafter, "Altice"). On August 6, 2015, the vast majority of Altice's assets and liabilities were transferred to its wholly-owned subsidiary Altice Luxembourg SA (hereinafter, "Altice Luxembourg"). On August 9, 2015, Altice then merged with Altice NV, the new holding company of the Altice group controlled by Mr. Patrick X…. Consequently, the commitments made by Altice to the Competition Authority were transferred to Altice Luxembourg1.</w:t>
        <w:br/>
        <w:t>2. COMPETITIVE ANALYSIS OF THE MARKETS IN QUESTION</w:t>
        <w:br/>
        <w:t>3. The operation resulted, in Réunion and Mayotte, in the merger of SRR, the local subsidiary of SFR, and Outremer Telecom (hereinafter, "OMT"), a subsidiary of the Altice group since July 2013. It primarily risked harming competition in the retail mobile telephony markets in these two areas.</w:t>
        <w:br/>
        <w:t>4. The operation led to a significant strengthening of SRR's position in Réunion, where, in 2014, there were only three mobile telephony operators: SRR, a subsidiary of SFR, Orange Réunion, a subsidiary of Orange, and Outremer Telecom, a subsidiary of Altice.</w:t>
        <w:br/>
        <w:t>5. According to a public report from ARCEP, "in Réunion, the market shares in active subscribers of the three operators have been relatively stable for 3 years, reaching in the fourth quarter of 2012, 58% for SRR, 31% for Orange Réunion, and 11% for Outremer Telecom"2. The market shares having changed very little in 2014, at the time of the review of the operation, the concentration led to a duopoly situation of Orange/Altice-SFR in which the latter entity would hold two-thirds of the market against one-third for Orange.</w:t>
        <w:br/>
        <w:t>6. In Mayotte, the market shares of these same operators were, according to ARCEP, "in the fourth quarter of 2012, 57% for SRR, 41% for Outremer Telecom, and 2% for Orange Réunion"3. Despite Orange's growth, these figures remained largely the same in 2014, at the time of the operation. Thus, it conferred a quasi-monopoly to the new entity SRR/OMT with a market share of 90% against a single competitor, Orange, limited to 10%.</w:t>
        <w:br/>
        <w:t>1 Documents provided by the Altice group regarding the merger of Altice and Altice Luxembourg – References 2421 and following.</w:t>
        <w:br/>
        <w:t>2 Arcep: "Overseas: new frequencies, new challenges," Public consultation of the Government and ARCEP from July 17 to September 30, 2013, figure 13, p. 32.</w:t>
        <w:br/>
        <w:t>3 Ibid.</w:t>
      </w:r>
    </w:p>
    <w:p>
      <w:r>
        <w:t>7. Furthermore, all available commercial data as well as several reports and opinions from ARCEP led to the conclusion that the operation eliminated an operator, OMT, which played a driving role in competitive dynamics since its entry into the relevant markets, particularly in Réunion, both in terms of commercial innovations and pricing.</w:t>
        <w:br/>
        <w:t>3. THE COMMITMENT TO DIVEST OMT'S MOBILE TELEPHONY ACTIVITIES IN REUNION AND MAYOTTE</w:t>
        <w:br/>
        <w:t>8. To remedy the identified risks to competition in the authorization decision, Altice and Numericable committed to divest part of their mobile activities in the Indian Ocean (point 2.1 of the commitments).</w:t>
        <w:br/>
        <w:t>9. This commitment was structured in five parts: the principle of a divestiture (point 2.1.1), the scope of the divested activity which included the retail mobile telephony activities in Réunion and Mayotte and all of its stores in these territories (point 2.1.2), behavioral commitments related to this divestiture (point 2.1.3), the approval of the acquirer by the Authority (point 2.1.4), and the appointment of a representative responsible for carrying out this divestiture in case of failure of the sale under the responsibility of the parties (point 2.1.5).</w:t>
        <w:br/>
        <w:t>10. As part of the behavioral commitments (2.1.3), the notifying party committed (point 2.1.3.1) to preserve "the economic viability, market value, and competitiveness of the divested activity." This commitment was elaborated in paragraphs 4, 5, and 6 of the document which detailed several specific obligations.</w:t>
        <w:br/>
        <w:t>11. In paragraph 4, there was a main obligation to make "its best efforts to avoid any risk of loss of competitiveness of the divested activity."</w:t>
        <w:br/>
        <w:t>12. In paragraph 5, a more specific obligation was clarified to "not undertake actions under its own responsibility that would produce a significant negative effect on the value, management, or competitiveness of the divested activity, or that could alter the nature and scope of the divested activity, or the commercial strategy of the divested activity."</w:t>
        <w:br/>
        <w:t>13. In paragraph 6, the decision imposed an obligation "to preserve the separation of the divested activity from the activities it will retain following the Operation" and, for this purpose, an obligation to designate "a Manager responsible for ensuring the separation of the overseas activities who will be responsible for managing the divested activity (...)," who must "manage the divested activity independently and in its best interest to ensure the preservation of its economic viability, market value, competitiveness, and independence from the activities retained by the notifying Party."</w:t>
        <w:br/>
        <w:t>14. This commitment 2.1.3.1 came into effect on October 30, 2014. By a contract dated June 23, 2015, the mobile telephony activity of OMT was divested to Telecom Réunion Mayotte, a subsidiary of the Hiridjee group, after approval by the Authority.</w:t>
        <w:br/>
        <w:t>4. THE SELF-REFERRAL OF THE COMPETITION AUTHORITY</w:t>
        <w:br/>
        <w:t>15. By letter dated November 26, 2014, the head of the concentration service of the Authority informed the parties' lawyers that he had learned, through the press, of the upcoming price increase of several OMT offers. He reminded them of the content of the commitments detailed in point 2.1.3.1 and asked them to respond to a series of questions "in order to verify the proper implementation of the commitments."</w:t>
        <w:br/>
        <w:t>5</w:t>
      </w:r>
    </w:p>
    <w:p>
      <w:r>
        <w:t>16. By decision No. 15-SO-01 of January 22, 2015, the Competition Authority initiated proceedings on its own motion, upon the proposal of the General Rapporteur, regarding the conditions under which Altice and Numericable executed the commitments annexed to decision No. 14-DCC-160 of October 30, 2014, related to the divestiture of Outremer Telecom's mobile telephony activities in Réunion and Mayotte. The self-referral was registered under number 15/0004R.</w:t>
        <w:br/>
        <w:t>17. Following the self-referral by the Authority, the Electronic Communications and Postal Regulatory Authority (hereinafter, "Arcep") was consulted in an advisory capacity, pursuant to Article R. 463-9 of the Commercial Code. Arcep issued its opinion on March 3, 2015.</w:t>
        <w:br/>
        <w:t>18. On November 16, 2015, the report from the investigation services was notified to Altice and Numericable (hereinafter, the "report"), who submitted their observations in response on December 7, 2015.</w:t>
        <w:br/>
        <w:t>II. FINDINGS</w:t>
        <w:br/>
        <w:t>19. Subsequent to the entry into force of the commitments, during the last months of 2014 and on January 1, 2015, OMT carried out several price increases for its mobile plans in Réunion and Mayotte. These increases followed two one-time increases implemented during the summer of 2014 that are not addressed in the investigation report.</w:t>
        <w:br/>
        <w:t>1. PRESENTATION OF THE PRICE INCREASES</w:t>
        <w:br/>
        <w:t>20. The price increases decided by OMT in the Indian Ocean concern (a) Réunion and (b) Mayotte. However, OMT also provided information on the context in which the decisions for increases were made (c). Finally, following the self-referral of the Competition Authority, OMT decided to cancel these price increases while taking accompanying measures that are also described (d).</w:t>
        <w:br/>
        <w:t>a) Details of OMT's mobile tariff increases in Réunion</w:t>
        <w:br/>
        <w:t>21. In Réunion, OMT increased its tariffs applied to new subscriptions, referred to as "conquest" customers, as well as to existing subscriptions, referred to as "park" customers.</w:t>
        <w:br/>
        <w:t>22. For new customers, OMT launched on December 10, 2014, a new version of the mobile plan Rife 2h, which retains the voice and SMS services of the previous Rife 2h plan while integrating an additional 100 MB of mobile internet for €7.99 per month, compared to €4.99 for the previous plan, representing a +60% increase for conquest customers.</w:t>
        <w:br/>
        <w:t>23. For existing subscriptions, OMT informed its customers, via SMS sent between November 20 and 24, 2014, that it would implement, starting January 1, 2015, a €2 increase in the price of the Trio, Young, Next subscriptions and the old plans from the "On" range, which are no longer marketed today, their content remaining unchanged, and a €5 increase in the price of the Next2 Unlimited subscription (+17%), incorporating an additional 1 GB of mobile internet.</w:t>
      </w:r>
    </w:p>
    <w:p>
      <w:r>
        <w:rPr>
          <w:b/>
        </w:rPr>
        <w:t>[Pages 7–9]</w:t>
      </w:r>
    </w:p>
    <w:p>
      <w:r>
        <w:t xml:space="preserve">24. The customers affected by these price increases were informed by SMS, sent in the last week of November, that they had the option to cancel their subscription without charge between January 1 and April 30, 2015.  </w:t>
        <w:br/>
        <w:t xml:space="preserve">b) Details of OMT's mobile tariff increases in Mayotte  </w:t>
        <w:br/>
        <w:t xml:space="preserve">25. The increases in OMT's mobile subscription tariffs in Mayotte only concerned existing subscriptions. By SMS on November 20, OMT informed its customers that the price of the Trio, Jeune, On, and Next subscriptions, which are no longer marketed today, would increase by 2 euros as of January 1, 2015. The content of these subscriptions was not modified.  </w:t>
        <w:br/>
        <w:t xml:space="preserve">26. As in Réunion, the customers affected by these price increases were informed that they had the option to cancel their subscription without charge from January 1 to April 30, 2015.  </w:t>
        <w:br/>
        <w:t xml:space="preserve">c) The context of the tariff increase decisions  </w:t>
        <w:br/>
        <w:t xml:space="preserve">27. The parties specified the nature of the two increases that occurred after the notification of the operation but before the implementation of the commitments.  </w:t>
        <w:br/>
        <w:t xml:space="preserve">28. The Rife 2h plan increased from 2 euros to 5 euros on July 1, 2014, for new customers and on August 1 for existing customers.  </w:t>
        <w:br/>
        <w:t xml:space="preserve">29. On October 23, 2014, the Next2 range plans were restructured for new customers: the Next2/4h plan included an additional 200 MB of mobile internet and its price increased from 15 to 20 euros (+33%), and the Next2/Unlimited plan took over the benefits and price of the Next2 Travel plan, which was itself discontinued, resulting in an increase from 30 to 35 euros (+17%) for new customers.  </w:t>
        <w:br/>
        <w:t xml:space="preserve">30. The parties argued that all these increases were part of a price increase strategy targeting all overseas territories (Martinique, Guadeloupe, Guyana, Réunion, and Mayotte) and applied to both mobile subscriptions and internet subscriptions4.  </w:t>
        <w:br/>
        <w:t xml:space="preserve">d) The cancellation of the tariff increases  </w:t>
        <w:br/>
        <w:t xml:space="preserve">31. Once the self-referral of the Authority became known on January 22, 2015, and after the hearing of OMT's executives on January 27, 2015, the parties contacted the investigation services on January 29, 2015, to propose adopting measures to cancel the tariff increases. These measures, detailed on January 30, 2015, included two components:  </w:t>
        <w:br/>
        <w:t xml:space="preserve">- as of February 1, 2015, the cancellation of the tariff increase applied to OMT's mobile subscriber base and the reimbursement of the difference charged in January;  </w:t>
        <w:br/>
        <w:t xml:space="preserve">- as of March 1, 2015: (i) for new subscribers or historical subscribers who migrated to the new Next2 4h, Rife, and Next2 Unlimited offers, a return to the previous situation, with the possibility of retaining the current offers; (ii) the modification of OMT's offer catalog to include these different options (new offers and old formulas); (iii) the SMS notification of subscribers affected by the changes to be implemented on February 1, 2015, and March 1, 20155.  </w:t>
        <w:br/>
        <w:t xml:space="preserve">4 Letters from Numericable dated November 28 and December 3, 2015 – References 1089 to 1111.  </w:t>
        <w:br/>
        <w:t>5 Proposal for the cancellation of Numericable's tariff increase dated January 30, 2015 – References 952 to 954.</w:t>
      </w:r>
    </w:p>
    <w:p>
      <w:r>
        <w:t xml:space="preserve">32. However, the parties indicated that the cancellation window opened to subscribers affected by the tariff increases did not close with the cancellation of these increases and that customers remained legally able to cancel their subscription6.  </w:t>
        <w:br/>
        <w:t xml:space="preserve">2. THE EFFECTS OF THE INCREASES DURING THEIR APPLICATION PERIOD  </w:t>
        <w:br/>
        <w:t xml:space="preserve">33. The effects of the price increases differ for new conquest offers and for existing customer subscriptions.  </w:t>
        <w:br/>
        <w:t xml:space="preserve">34. For conquest offers, the commercial effect of the increases is measured by the impact on sales levels. It is precisely observed that subscriptions to the Rife 2h plan significantly decreased after the 60% price increase. In December 2014, during which this plan was increased for new customers, there was a 65% drop in sales, with only 91 new customers compared to an average of 258 monthly during the period from August to November 2014 preceding its increase7, whereas December is the month when mobile subscription sales are highest. In January 2015, the number of new subscriptions remained significantly lower than the average prior to the increase, with only 170 acquisitions.  </w:t>
        <w:br/>
        <w:t xml:space="preserve">35. For all other increases, which mainly concerned existing customers, the decisive point is that they opened a right to cancel the contract without charge. Indeed, Article L. 121-84 of the Consumer Code allows subscribers to cancel their contract in the event of a price increase, within four months after the modification takes effect, without penalty for cancellation and without right to compensation. For this category of increases affecting existing customers, the cancellation rate is therefore a good indicator of the effects of the practice.  </w:t>
        <w:br/>
        <w:t xml:space="preserve">36. The data provided by the parties allowed for a comparison of the monthly cancellation rate of the increased plans and that of the non-increased plans. Until October 2014, it is observed that the rates are comparable for both categories of plans. In December 2014, after the announcement of the price increases, the cancellation rate for the increased plans became twice that of the plans whose price remained unchanged, and it became three times higher in January 2015 when the price increase began to apply.  </w:t>
        <w:br/>
        <w:t xml:space="preserve">37. In absolute terms, the cancellation rate for the increased offers became particularly high in Réunion, reaching almost 6% in January 2015, whereas it had remained stable throughout 2013 and until October 2014, with a monthly average of 1.5% for all offers. This rate remained stable at this level in 2015 for subscriptions whose price was not increased.  </w:t>
        <w:br/>
        <w:t xml:space="preserve">38. In Mayotte, and unlike Réunion, the cancellation rate for non-increased offers was slightly lower than that for increased offers before their increase, but their level was close. After the increases, the cancellation rate for the increased offers peaked at 2.5%, which reflects a trend comparable to that of Réunion since the average cancellation rate before the increases was much lower in this territory, with an average of 1% during 2013 and until October 2014.  </w:t>
        <w:br/>
        <w:t xml:space="preserve">6 Response from Numericable dated February 20, 2015 – References 1593 to 1861.  </w:t>
        <w:br/>
        <w:t>7 The previous version of the Rife 2h plan was launched in August 2014, hence the choice of the reference period August-September 2014.</w:t>
      </w:r>
    </w:p>
    <w:p>
      <w:r>
        <w:t>39. These movements are illustrated by the following graphs which present a comparison of the cancellation rates between increased plans and non-increased plans:</w:t>
      </w:r>
    </w:p>
    <w:p>
      <w:r>
        <w:rPr>
          <w:b/>
        </w:rPr>
        <w:t>[Pages 10–12]</w:t>
      </w:r>
    </w:p>
    <w:p>
      <w:r>
        <w:t>40. In their submissions, the parties produced graphs extending the previous ones for the period following the cancellations of the increases (memorandum of December 7, 2015, figures 7 and 8, pages 23-24). These data show that the cancellation rate of the increased offers remained very high until March 2015, where it was still double that of the non-increased offers despite the cancellation of the price increase.</w:t>
      </w:r>
    </w:p>
    <w:p>
      <w:r>
        <w:t>41. In Réunion as well as in Mayotte, it is noted that the rate of the increased offers only converged with that of the non-increased offers in May 2015, four months after the cancellation of the price increases.</w:t>
      </w:r>
    </w:p>
    <w:p>
      <w:r>
        <w:t>42. Thus, the price increases immediately affected the sales of the increased plans to new customers, and those applied to existing customers led to a significant increase in the contract cancellation rate as soon as they were announced, but also maintained a noticeable effect several months after their cancellation.</w:t>
      </w:r>
    </w:p>
    <w:p>
      <w:r>
        <w:t>3. THE COMMERCIAL POSITIONING OF THE INCREASED OFFERS</w:t>
      </w:r>
    </w:p>
    <w:p>
      <w:r>
        <w:t>43. In its authorization decision for the operation, the Authority noted that "Outremer Telecom practices the most aggressive pricing, while the positioning of SRR and Orange Réunion remains relatively close" (decision No. 14-DCC-160, point 586) and observed that this price gap was mainly explained by the lower quality of service and the weakness of the network of the newest operator in the market. Maintaining an aggressive positioning relative to the two market leaders was therefore one of the priority objectives assigned to the commitments in order to maintain effective competition in the two concerned overseas markets.</w:t>
      </w:r>
    </w:p>
    <w:p>
      <w:r>
        <w:t>44. This positioning - aggressive pricing from the last entrant against relatively close positioning from the two market leaders - could have been significantly affected by the price increases implemented during the execution period of the commitments. To verify this, it is necessary to go beyond merely noting the nominal price increases (+2 euros, +3 euros, +5 euros) or relative increases (+17%, +33%, +60% for the plans still marketed) and compare the increased offers still marketed with the offers available on the market with which they compete.</w:t>
      </w:r>
    </w:p>
    <w:p>
      <w:r>
        <w:t>a) The positioning of the Next2 range offers from OMT</w:t>
      </w:r>
    </w:p>
    <w:p>
      <w:r>
        <w:t>The positioning of the Next2 Unlimited plan</w:t>
      </w:r>
    </w:p>
    <w:p>
      <w:r>
        <w:t>45. This plan is the most important in terms of acquiring new customers as it represented 40% of OMT's acquisitions in the summer of 2014 in Réunion according to the company's internal documents (reference 1869). It was also the most significant in terms of customer stock since, out of the 26,300 subscribers affected by the price increases, 11,700 were customers of the Next2 Unlimited plan in Réunion at the end of October 2014, representing 45% (references 1290 and 1291).</w:t>
      </w:r>
    </w:p>
    <w:p>
      <w:r>
        <w:t>46. It underwent a price increase of 5 euros (+17%), first for new customers at the end of October 2014 and then for existing subscribers on January 1, 2015. It thus increased from 29.99 euros to 34.99 euros for the base version sold without a mobile terminal with an increase in mobile internet volume.</w:t>
      </w:r>
    </w:p>
    <w:p>
      <w:r>
        <w:t>47. Regarding the offers without commitment and without a terminal, this plan was primarily competed against online offers.</w:t>
      </w:r>
    </w:p>
    <w:p>
      <w:r>
        <w:t>48. An internal document from September 2014 shows that OMT identified them as its most dangerous direct competitors: "the dematerialized offers SFR and ARM [...] represent a threat. Especially ARM, which now markets the Révolution plans in post offices and continues to communicate massively on TV."</w:t>
      </w:r>
    </w:p>
    <w:p>
      <w:r>
        <w:t>49. The Orange-ARM8 offers benefit from a better quality network than that of OMT, a presence on the Orange Réunion online site, and are now also sold in post offices thanks to an agreement with La Poste.</w:t>
      </w:r>
    </w:p>
    <w:p>
      <w:r>
        <w:t>50. Orange-ARM is indeed in direct competition with OMT as it positioned itself from the outset as an aggressive operator with its range of Révolution offers launched at the end of 2012. Moreover, OMT indicated in its responses that it launched the Rife offer in March 2013 "to respond to the launch of ARM mobile offers (OMT competitor in Réunion) at the end of 2012" (reference 1222).</w:t>
      </w:r>
    </w:p>
    <w:p>
      <w:r>
        <w:t>51. However, the two most content-rich offers from Orange-ARM are directly comparable to the Next2 Unlimited offer: the Révolution+ offer (unlimited calls to Réunion, Mayotte, and unlimited SMS + 1 GB of internet) and the Révolution+ Métropole offer (same + unlimited calls to the mainland). They were priced at 30 euros and 40 euros respectively in 2014.</w:t>
      </w:r>
    </w:p>
    <w:p>
      <w:r>
        <w:t>52. After the increase that raised its price from 30 euros to 35 euros on January 1, 2015, the Next2 Unlimited plan thus positioned itself between these two offers, whereas it had previously aligned with the cheaper one. This led to a significant change in the commercial positioning of OMT's offer for new customers and provided existing customers with an incentive to exercise their right to cancel in order to switch to the Orange network, which is of better quality.</w:t>
      </w:r>
    </w:p>
    <w:p>
      <w:r>
        <w:t>53. The repositioning of the Next2 range offers against this direct competitor is all the more significant as they had been launched a year earlier with an aggressive pricing positioning, as noted by the parties: "October 24, 2013: launch of the new Next2/On2 range... Very aggressive plans in terms of pricing" (reference 1222); "Offers available without a mobile without commitment (a novelty) very aggressive prices across the entire range." (reference 1223). It should be noted in this regard that Orange-ARM did not follow the price increase initiated by OMT and instead lowered its Révolution plans to 20 euros and 30 euros during 2015.</w:t>
      </w:r>
    </w:p>
    <w:p>
      <w:r>
        <w:t>54. The change in commercial positioning can also be observed in relation to the "All Inclusive" 1 GB plan from RedbySFR, priced at 35 euros, which includes unlimited calls/SMS to Réunion, Mayotte, and the mainland, and 1 GB of mobile internet, thus offering content identical to Next2 Unlimited. Compared to this direct competitor, the price advantage for OMT is entirely nullified after the 5 euro increase that raised the Next2 Unlimited plan from 30 euros to 35 euros. This is yet another clear change in its commercial positioning.</w:t>
      </w:r>
    </w:p>
    <w:p>
      <w:r>
        <w:t>55. Regarding the offers sold without commitment and without a terminal in stores, the analysis is more uncertain because the specificity of this sales channel is precisely to be able to sell offers with a terminal. The comparison of the prices of offers sold with a phone is very difficult to make because it is necessary to take into account the quality of the mobile terminals provided. Moreover, until recently, operators have never promoted offers without commitments in stores, often selling them even more expensively than offers with commitments. This is particularly true for high-end offers.</w:t>
      </w:r>
    </w:p>
    <w:p>
      <w:r>
        <w:t>56. But even when limiting to mid-range offers that could reasonably be sold in stores without a terminal, one can observe a loss of competitiveness of Next2 Unlimited compared to the plans with which it could be compared.</w:t>
      </w:r>
    </w:p>
    <w:p>
      <w:r>
        <w:t>57. A comparison can thus be made with the SRR Carré 4h + S&amp;WE plan from SRR, priced at 39 euros per month, which offers 4 hours of voice during the day on weekdays, unlimited calls after 6 PM and on weekends, unlimited SMS, and 1 GB of internet, and with the Orange Intense Magik 4h plan, also at 39 euros, which offers 4 hours of voice during the day on weekdays, unlimited calls after 5 PM and on weekends, unlimited SMS, streaming access to Deezer, and 2 GB of internet.</w:t>
      </w:r>
    </w:p>
    <w:p>
      <w:r>
        <w:t>58. If these offers are not identical to that of OMT, they are likely to exert competitive pressure on it because the only notable difference, unlimited voice during the day on weekdays, remains a virtual advantage if the subscriber's usage does not exceed 4 hours. The consumer interested in the Next2 Unlimited plan who does not actually need unlimited voice usage during the day on weekdays can then, for a comparable price, opt for the SRR or Orange plans that reserve unlimited voice usage for the evening and weekend while offering better quality of service.</w:t>
      </w:r>
    </w:p>
    <w:p>
      <w:r>
        <w:t>59. A portion of the target clientele for the Next2 Unlimited plan is therefore likely to subscribe to these plans. In its internal documents from 2014, OMT even describes these two offers from SRR and Orange as "good compromises" compared to its Next2 Unlimited offer.</w:t>
      </w:r>
    </w:p>
    <w:p>
      <w:r>
        <w:t>60. The Next2 Unlimited plan had, before the increase, a price 9 euros lower than these two plans from SRR and Orange, representing a gap of -24%, which was consistent with OMT's position that indicated it needed to "grant at least a 20% discount on its competitors' rates given the quality of its service, which is lower in network performance in particular" (reference 848). However, this discount is no longer respected after the increase since the price gap has been reduced by half (35 euros versus 39 euros). The increase thus weakened the competitiveness of the Next2 Unlimited offer compared to alternative offers from SRR and Orange.</w:t>
      </w:r>
    </w:p>
    <w:p>
      <w:r>
        <w:t>61. All these elements show that the price increase of 5 euros, both for existing and new customers, implemented during the execution period of the commitments, in addition to its impact for subscribers in terms of relative increase (+17%), did indeed alter the commercial positioning of the Next2 Unlimited offer compared to its competitors.</w:t>
      </w:r>
    </w:p>
    <w:p>
      <w:r>
        <w:t>62. Certainly, this increase in the Next2 Unlimited offer must be examined in light of the transition from 1 GB to 2 GB of mobile internet.</w:t>
      </w:r>
    </w:p>
    <w:p>
      <w:r>
        <w:t>63. However, to assess the interest of this enhancement and without needing to rule on its proportionality with a 5 euro increase, it would need to be shown that OMT's existing customers expressed real needs in terms of mobile internet and, above all, that they could immediately use this service without changing their phone.</w:t>
      </w:r>
    </w:p>
    <w:p>
      <w:r>
        <w:t>64. Indeed, the enhancement of the mobile internet volume targets customers who seek a good quality smartphone and choose an operator with a high-performing 3G network in order to be able to use the features of such terminals. However, OMT indicates in its responses that: "the average subsidy cost is 75 euros at Outremer Telecom. We mainly sell low-end phones" (reference 850), and acknowledges having "a weak 3G internet network coverage" (references 1297-1304).</w:t>
      </w:r>
    </w:p>
    <w:p>
      <w:r>
        <w:t>65. In the absence of precise data, the enhancement of the offer cannot, under these conditions, be taken into account to assess the attractiveness gain of a plan sold without a mobile terminal or imposed on existing customers who cannot change their mobile terminal without cost.</w:t>
      </w:r>
    </w:p>
    <w:p>
      <w:r>
        <w:t>66. Finally, it should be noted that regarding the Next2 Unlimited plans sold with a 24-month commitment and mobile terminal, the prices proposed by OMT are 40 euros, 45 euros, and 55 euros, depending on the plan.</w:t>
      </w:r>
    </w:p>
    <w:p>
      <w:r>
        <w:rPr>
          <w:b/>
        </w:rPr>
        <w:t>[Pages 13–15]</w:t>
      </w:r>
    </w:p>
    <w:p>
      <w:r>
        <w:t>proposed by OMT 40 euros, 45 euros, and 55 euros, depending on the quality of the phone provided, came much closer, after the increase of 5 euros, to that of comparable offers, SRR Carré 4h unlimited Evening and Weekend and Orange Magik 4h unlimited Evening and Weekend, sold in stores with a terminal at 49 euros by SRR and Orange. Additionally, regarding the positioning of the Next2/4h plan</w:t>
      </w:r>
    </w:p>
    <w:p>
      <w:r>
        <w:t>67. Concerning the Next2 range, the above analysis must be supplemented by that of the Next2/4h plan, which still represented 18% of OMT's acquisitions in the summer of 2014 in Réunion.</w:t>
      </w:r>
    </w:p>
    <w:p>
      <w:r>
        <w:t>68. The Next2/4h plan, at 14.99 euros per month, included 4 hours of calls, unlimited SMS, and 300 MB of mobile internet, and faced competition from SFR's Carré 3h plan, at 25 euros, which included 3 hours of calls, unlimited SMS, and 500 MB of mobile internet, and Orange's Intense Magik 2h plan, also at 25 euros, which included 2 hours of calls, unlimited SMS, access to 30 million music tracks on Deezer, and 1 GB of internet.</w:t>
      </w:r>
    </w:p>
    <w:p>
      <w:r>
        <w:t>69. The parties themselves cite these plans as direct competitors: "Orange offers a similar plan (Intense Magik 2h) at 29 euros/month, which is a 10 euro difference from the new price of the Next2/4h plan; and SFR offers a similar plan (Carré Bloqué 3h) at 25 euros/month, which is a 5 euro difference from the new price of the Next2/4h plan"10.</w:t>
      </w:r>
    </w:p>
    <w:p>
      <w:r>
        <w:t>70. After the price increase of +33% on October 23, 2014, which raised it from 14.99 euros to 19.99 euros, these two competitors were only 5 euros more expensive than Next2/4h (25 euros versus 20 euros), whereas the gap was 10 euros before the increase (15 euros versus 25 euros). With this increase, the price competitiveness advantage was thus halved.</w:t>
      </w:r>
    </w:p>
    <w:p>
      <w:r>
        <w:t>71. The repositioning of Next2/4h is equally clear compared to the 3h plan from RedbySFR, marketed online at 15 euros per month, which included 3 hours of calls and unlimited SMS in its basic package, with an option at 20 euros for 200 MB of mobile internet and an option at 25 euros for 500 MB. The Next2/4h plan was therefore, starting in November 2014, 5 euros more expensive than the basic package of this SFR plan, at the same price as the intermediate option, and saw its price advantage reduced by half compared to the richest option.</w:t>
      </w:r>
    </w:p>
    <w:p>
      <w:r>
        <w:t>72. Thus, at the time when the increase of the Next2 Unlimited plan, the best-selling offer in OMT's Only range, was implemented, the Next2/4h offer had just seen its competitiveness affected and could no longer constitute an effective fallback solution.</w:t>
      </w:r>
    </w:p>
    <w:p>
      <w:r>
        <w:t>b) The positioning of the entry-level Rife 2h offer</w:t>
      </w:r>
    </w:p>
    <w:p>
      <w:r>
        <w:t>73. The Rife 2h plan, sold online, was launched by OMT in the summer of 2013 at a price of 2 euros per month. It had been presented by the local press as a disruptive offer equivalent to Free Mobile's 2 euro offer in mainland France. It then included 2 hours of calls (Réunion and Mayotte) and unlimited SMS. Its price was raised to 4.99 euros per month on July 1, 2014, for acquisition and on August 1 for the existing customer base with the addition of 50 MB of mobile internet.</w:t>
      </w:r>
    </w:p>
    <w:p>
      <w:r>
        <w:t>74. During the period of commitment execution, on December 10, 2014, its price was raised from 4.99 euros to 7.99 euros per month (+60%) for acquisition with an increase in internet from 50 MB to 150 MB.</w:t>
      </w:r>
    </w:p>
    <w:p>
      <w:r>
        <w:t>75. These two successive price increases disrupted the differentiating positioning of the Rife 2h plan, which offered an entry-level option at 2 euros in its initial version, voice and SMS, still sold in June 2014. The "low-cost" offer, which initially targeted a specific profile of subscribers with limited needs, primarily local communications and SMS, and seeking to minimize their expenses, thus disappeared from OMT's range after the authorization decision of the concentration.</w:t>
      </w:r>
    </w:p>
    <w:p>
      <w:r>
        <w:t>76. The addition of mobile internet services, of a very limited volume, served as justification for a fourfold increase in the price of the plan in 6 months.</w:t>
      </w:r>
    </w:p>
    <w:p>
      <w:r>
        <w:t>77. However, this service did not meet, in December 2014, an immediate need of the target customers of the Rife 2h offer since the introduction of 50 MB of internet on August 1, justifying the first increase of 3 euros, was still too recent to show such demand. The data provided by Altice and Numericable in their response to the report show that, during the period from August 2014 to October 2014, only 30% of subscribers used mobile internet and the average usage of these subscribers was less than 50 MB. This consumption was only slowly increasing since in November 2014, just before the second increase, only 35% of Rife 2h plan customers used the internet on their phones.</w:t>
      </w:r>
    </w:p>
    <w:p>
      <w:r>
        <w:t>78. This low usage rate is not surprising since customers who subscribed to this "low-cost" plan likely mostly owned low-end phones that did not have internet functionality. Thus, another category of customers is now targeted for acquisition.</w:t>
      </w:r>
    </w:p>
    <w:p>
      <w:r>
        <w:t>79. It is therefore undeniable that the very significant increase in the price of this plan (+60%) after the commitments came into effect, occurring very shortly after a previous increase and resulting in a quadrupling of the price of this plan a little over a year after its launch, reflected a change in its commercial positioning. In practice, OMT simply abandoned the entry-level Rife 2h offer, which had contributed the most to differentiating the company from its competitors since 2013.</w:t>
      </w:r>
    </w:p>
    <w:p>
      <w:r>
        <w:t>III. Discussion</w:t>
      </w:r>
    </w:p>
    <w:p>
      <w:r>
        <w:t>A. THE FRAMEWORK FOR REVIEWING COMPLIANCE WITH COMMITMENTS</w:t>
      </w:r>
    </w:p>
    <w:p>
      <w:r>
        <w:t>1. THE GENERAL RULES APPLICABLE</w:t>
      </w:r>
    </w:p>
    <w:p>
      <w:r>
        <w:t>80. When monitoring the execution of commitments under the provisions of IV of Article L. 430-8 of the Commercial Code, the Competition Authority takes into account all the specific circumstances of the concentration operation. Its assessment depends in particular on the nature of the commitments made and their relevance in light of the diagnosis that led to conditioning the authorization of the operation.</w:t>
      </w:r>
    </w:p>
    <w:p>
      <w:r>
        <w:t>81. The control exercised by the Authority does not involve a global assessment but focuses on compliance with the commitments made one by one, each of which has binding value. The fact that part of the commitments has been respected cannot prevent a finding of non-compliance if some of them have not been fulfilled, as noted by the Council of State:</w:t>
      </w:r>
    </w:p>
    <w:p>
      <w:r>
        <w:t>"if the applicant companies argue that they have complied with more than 80% of the commitments, this circumstance has no impact on the seriousness of the breaches found"11.</w:t>
      </w:r>
    </w:p>
    <w:p>
      <w:r>
        <w:t>82. Finally, the legal logic leading to an authorization with commitments is based on the principle that the company acknowledges the relevance of the proposed remedies to resolve the identified competition issues and must therefore preserve their useful effect. Thus, the Council of State considered, in its decision of December 21, 2012, cited above, that it is necessary to ensure that the parties have not "adopted measures or behavior resulting in depriving [the commitment] of any significance and producing anticompetitive effects it intended to prevent"12.</w:t>
      </w:r>
    </w:p>
    <w:p>
      <w:r>
        <w:t>2. APPLICATION TO COMPLIANCE WITH COMMITMENT 2.1.3.1</w:t>
      </w:r>
    </w:p>
    <w:p>
      <w:r>
        <w:t>83. In accordance with the principles just recalled, the text of the commitments made by Altice and Numericable provides from its fourth paragraph that: "The text below will be interpreted in light of the Decision, insofar as the commitments constitute conditions or obligations attached thereto" (page 1, emphasis added). It will therefore be necessary to refer, as needed, to the authorization decision to verify that the interpretation made of their commitments by the parties is correct.</w:t>
      </w:r>
    </w:p>
    <w:p>
      <w:r>
        <w:t>84. However, as recalled in the decision, "a horizontal concentration is all the more likely to harm competition as it concerns an operator playing an important role in fostering competition in the relevant market." (§ 595).</w:t>
      </w:r>
    </w:p>
    <w:p>
      <w:r>
        <w:t>85. In this case, the decision noted that "the examination of its pricing position shows that Outremer Telecom plays the role of maverick in the market." This diagnosis was shared by Arcep in its opinion: "Outremer Telecom is thus today an essential contributor to the dynamics of the mobile market in Réunion and Mayotte, both in the residential market and in the business market" (§ 596). The decision therefore imposed obligations aimed at maintaining a maverick operator in the market, after the divestiture, against the duopoly that could be constituted by SRR and Orange.</w:t>
      </w:r>
    </w:p>
    <w:p>
      <w:r>
        <w:t>86. The obligation to "make its best efforts to avoid any risk of loss of competitiveness of the divested activity" must therefore be interpreted in light of the analyses of the authorization decision aimed at maintaining the strong competitive pressure on prices that OMT exerted on the two market leaders.</w:t>
      </w:r>
    </w:p>
    <w:p>
      <w:r>
        <w:t>87. Similarly, the obligation not to take any action that could "alter the commercial strategy of the divested activity" unambiguously refers to the analyses of the decision that called for preserving a commercial strategy of acquiring new customers and not a strategy of increasing margins: "Indeed, while SRR is perceived as an operator focused on preserving market value, Outremer implements a customer acquisition commercial strategy" (§ 582).</w:t>
      </w:r>
    </w:p>
    <w:p>
      <w:r>
        <w:t>88. Regarding the continuation of this customer acquisition commercial strategy and the risk of price increases in the event of changes in OMT's incentives, the decision indicated: "It thus appears unlikely that the new entity will pursue Outremer Telecom's customer acquisition strategy and offer lower rates for new customers" (§ 608), this</w:t>
      </w:r>
    </w:p>
    <w:p>
      <w:r>
        <w:rPr>
          <w:b/>
        </w:rPr>
        <w:t>[Pages 16–18]</w:t>
      </w:r>
    </w:p>
    <w:p>
      <w:r>
        <w:t xml:space="preserve">which led him to conclude that "The concentration therefore entails a very significant risk of price increases in Réunion" (§ 609).  </w:t>
        <w:br/>
        <w:t xml:space="preserve">89. Furthermore, the decision provided a first example of the materialization of this risk of price increase: "It should be noted in this regard that the low-cost offer from Omer Telecom [Rife 2h] has already increased from 2 to 4.99 euros as of July 1, 2014" (§ 610). The mention of this example is not insignificant for the examination of compliance with the commitments. Indeed, while the price increase of the Rife 2h plan was presented in the decision as a first negative effect of the operation that needed to be avoided in the future, it is precisely the price of this offer that the parties decided to increase by +60% after the commitments came into effect.  </w:t>
        <w:br/>
        <w:t xml:space="preserve">90. All of these citations, as well as the rest of the authorization decision read in its entirety, show that the parties could not ignore that their obligation to make "best efforts to avoid any risk of loss of competitiveness" and that of not taking any action that could "alter the commercial strategy of the divested activity" was primarily aimed at preventing significant price increases from being implemented after the authorization decision.  </w:t>
        <w:br/>
        <w:t xml:space="preserve">B. QUALIFICATION OF PRACTICES  </w:t>
        <w:br/>
        <w:t xml:space="preserve">1. THE TIMING AND CONTEXT OF PRICE INCREASES  </w:t>
        <w:br/>
        <w:t xml:space="preserve">91. Contrary to what Altice and Numericable argue, the price increases referred to in this procedure were implemented after the commitments came into effect on October 30, 2014, and not during the summer of 2014.  </w:t>
        <w:br/>
        <w:t xml:space="preserve">92. Indeed, the parties confuse the internal timeline for preparing the decisions that led to the price increases, which does not need to be taken into account in the reasoning, and the date of the actual implementation of these price increases through their public announcement to the concerned customers, which is the only relevant factor for qualifying the behaviors noted.  </w:t>
        <w:br/>
        <w:t xml:space="preserve">93. However, the price increase for several subscriptions in the portfolio, implemented on January 1, 2015, was announced by SMS to customers between November 20 and 24, 2014, at a time when Altice/Numericable was required to comply with its commitments. Similarly, the increase in the Rife 2h plan occurred on December 11, 2014, at a time when the commitments were enforceable. These price increases were therefore neither known to customers nor effective before the adoption of the authorization decision.  </w:t>
        <w:br/>
        <w:t xml:space="preserve">94. Furthermore, the explanations provided by OMT show that the decision to increase the price of these plans was not definitive at the time of the authorization decision and that their announcement could be postponed or canceled.  </w:t>
        <w:br/>
        <w:t xml:space="preserve">95. OMT indicated that it had delayed the price increase in Réunion and Mayotte, initially scheduled for the same day as that of the other overseas departments on October 30, 2014, so that "it would not be perceived by customers as being linked to the announcement by the Competition Authority on October 27, 2014, announcing the authorization of the concentration"13.  </w:t>
        <w:br/>
        <w:t xml:space="preserve">13 Responses from Numericable dated December 24, 2014 – References 1262 to 1279.  </w:t>
        <w:br/>
        <w:t xml:space="preserve">96. OMT then stated that it wished to wait for feedback from the price increase implemented in the Antilles, which it was monitoring "month by month"14 to confirm the increase in the Indian Ocean, in order to retain the possibility of renouncing it in case of negative findings15.  </w:t>
        <w:br/>
        <w:t xml:space="preserve">97. The decision to apply the price increases that are the subject of this procedure was therefore neither definitive nor effective before October 30, 2014, and the increases were indeed implemented after the commitments came into effect.  </w:t>
        <w:br/>
        <w:t xml:space="preserve">2. NON-COMPLIANCE WITH COMMITMENT 2.1.3.1  </w:t>
        <w:br/>
        <w:t xml:space="preserve">98. Altice and Numericable were required, from the entry into force of the commitments, to "make [their] best efforts to avoid any risk of loss of competitiveness of the divested activity" (paragraph 4 of the commitments), notably by refraining from taking actions "that could alter the commercial strategy of the divested activity" (paragraph 5).  </w:t>
        <w:br/>
        <w:t xml:space="preserve">a) On the obligation of the parties to make their best efforts to avoid any risk of loss of competitiveness of the divested activity  </w:t>
        <w:br/>
        <w:t xml:space="preserve">99. The decision to increase the price of the plans sold by the divested activity directly contradicted this obligation of means, "to make best efforts," and of result, "to avoid any risk," by reducing the attractiveness of OMT's offers in Réunion and Mayotte (i) and affecting its image in the medium term (ii), which was precisely likely to pose a risk to the competitiveness of the divested activity.  </w:t>
        <w:br/>
        <w:t xml:space="preserve">(i) On the risk of loss of competitiveness in terms of price  </w:t>
        <w:br/>
        <w:t xml:space="preserve">100. The loss of attractiveness resulting from a price increase concerned both new customers and existing customers. For new customers, a price increase has, by nature, an immediate effect by making the offers less attractive in terms of price. But for existing customers, a price increase can also have rapid effects since it allows them to change operators without penalty.  </w:t>
        <w:br/>
        <w:t xml:space="preserve">101. This incentive to terminate the subscription can be even stronger for the customer when they have subscribed to a plan with a commitment that allowed them to have their mobile device subsidized by the operator, the payment for which, spread over time, is included in the subscription price. By increasing the price of its plans, the operator creates a windfall effect for these subscribers since they can terminate their commitment early while keeping their mobile device.  </w:t>
        <w:br/>
        <w:t xml:space="preserve">102. At the end of October 2014, OMT had 66,000 customers on post-paid offers who constituted the stable subscriber base likely to be affected by price changes, while customers using prepaid cards are, by nature, more mobile. The first increase of the Rife 2h plan on August 1 had only affected 4,000 of them, but the much larger increases applied after the authorization decision affected 26,300. The majority of them, about 60%, were then bound to the operator by a commitment of 12 or 24 months16. The price increase, by releasing these customers from their commitment, mechanically increased the contestability of OMT's subscriber base by competing operators.  </w:t>
        <w:br/>
        <w:t xml:space="preserve">103. These increases could only be perceived negatively given the economic context since OMT then considered that the market was characterized, on the demand side, by "a strong consumer expectation for 24/7 offers at affordable prices; an economic crisis context that favors the price axis and 'cheaper living' (...) "17 and, on the supply side, by "very strong competition in Réunion: offers, acquisition promotions, mobile prices, accentuated by dematerialized offers from ARM and SFR via RED"18.  </w:t>
        <w:br/>
        <w:t xml:space="preserve">104. In fact, while OMT was increasing its prices, Orange had lowered theirs since spring 2014 and then SRR in the fall. The parties do not contest that the promotional campaign conducted by Orange at the end of 2014 was notably aimed at taking advantage of the repeated price increases implemented by OMT.  </w:t>
        <w:br/>
        <w:t xml:space="preserve">105. The risk taken was heightened by the fact that the company could not justify these increases by the quality of its network. Arcep notes in its opinion that "the network of Outremer Telecom is not as developed as that of its competitors, [...] therefore, the target customer base of Outremer Telecom appears to consist mainly of consumers interested in low prices rather than other qualitative elements"19.  </w:t>
        <w:br/>
        <w:t xml:space="preserve">106. This necessity for OMT to maintain attractive prices to compensate for low service quality is not contested by the parties. In an internal document from 2014 analyzing OMT's strengths and weaknesses compared to the competition, the company itself mentioned as its first strength "Very attractive prices for the benefits included in the plans" and as its main weakness "a service quality (network, customer service, ...) inferior to that of the competition, accentuated at the level of customer perception. A weak mobile Internet 3G network coverage"20.  </w:t>
        <w:br/>
        <w:t xml:space="preserve">107. The existence of the risk is also confirmed by OMT, which indicates that it chose not to increase the price of the Next2/4h plan for existing customers "because an increase of 5 euros was deemed too significant in light of (i) the initial amount of the plan (14.99 euros/month in its non-commitment version) (ii) customer profiles (high price sensitivity, significant churn risk), and (iii) competitive positioning on this type of offer: Orange offers a similar plan (Intense Magik 2h) at 29 euros/month, which is a 10 euro difference from the new price of the Next2 4h plan; and SFR offers a similar plan (Carré Bloqué 3h) at 25 euros/month, which is a 5 euro difference from the new price of the Next2 4h plan"21.  </w:t>
        <w:br/>
        <w:t xml:space="preserve">(ii) On the risk of loss of competitiveness in terms of image  </w:t>
        <w:br/>
        <w:t xml:space="preserve">108. The image of an operator is an element of its competitiveness, especially if it has been built around a pricing policy more aggressive than that of its competitors.  </w:t>
        <w:br/>
        <w:t>109. In this case, the price increases harmed OMT's image in Réunion and Mayotte because they were contrary to the trend in mobile telephony markets where prices have been oriented downwards for several years.</w:t>
      </w:r>
    </w:p>
    <w:p>
      <w:r>
        <w:rPr>
          <w:b/>
        </w:rPr>
        <w:t>[Pages 19–21]</w:t>
      </w:r>
    </w:p>
    <w:p>
      <w:r>
        <w:t>Réunion and Mayotte, the three operators have all lowered their prices and/or enhanced the content of their plans at equivalent prices over the past few years. Orange and SRR did so again by lowering their prices, in May 2014 for Orange and September 2014 for SRR. In this regard, Arcep notes that "the mobile markets in Réunion and Mayotte have been characterized by a downward trend in tariffs for several years"22.</w:t>
      </w:r>
    </w:p>
    <w:p>
      <w:r>
        <w:t>110. In this context, OMT's price increase, contrary to market trends, could only undermine its traditional aggressive pricing position and its image as a maverick, the preservation of which was one of the objectives of the commitments according to the analyses of the authorization decision (§595 et seq.).</w:t>
      </w:r>
    </w:p>
    <w:p>
      <w:r>
        <w:t>111. The degradation of OMT's offer image due to its price increase is also evident from the operator's internal documents, in which the sales director explained to his teams, by email dated November 24, 2014, that "[the price increase of January 1, 2015] will therefore create significant traffic in our stores, which you [have] already partially observed, regardless of the reason for the visit (to inquire about new offers, to threaten to cancel, to express dissatisfaction, to seek information or clarification). (...) In case of understandable price objections following this increase, it is indeed with the competitors' offers that their new price should be compared"23.</w:t>
      </w:r>
    </w:p>
    <w:p>
      <w:r>
        <w:t>112. The operator was therefore fully aware of the risk incurred and anticipated the negative impact of the price increases in November on its brand image. This risk was particularly significant in this case as these increases occurred only a few months after an initial series of price hikes, making them less acceptable to consumers. This is confirmed by Arcep's opinion, which emphasizes that "many customers enter into long-term contracts with their operator, and operators can hardly afford repeated price changes, unless they wish to undermine user trust"24.</w:t>
      </w:r>
    </w:p>
    <w:p>
      <w:r>
        <w:t>113. In this case, Arcep observes that "there is a strong likelihood that the [price] modification has led to a degradation of the operator's image, given that Outremer Telecom is known as a low-cost operator in Réunion (...) [whose] target clientele (...) appears to consist mainly of consumers interested in low prices rather than other qualitative elements"25.</w:t>
      </w:r>
    </w:p>
    <w:p>
      <w:r>
        <w:t>114. The telecommunications operators interviewed during the investigation unanimously confirmed that implementing several successive price increases in such a short time would negatively impact an operator's image and commercial development.</w:t>
      </w:r>
    </w:p>
    <w:p>
      <w:r>
        <w:t>115. This effect was also noted by the representative, who believes that the "significant price increases may have affected the image perceived by the final consumer" during the Christmas holiday period when competition is most intense.</w:t>
      </w:r>
    </w:p>
    <w:p>
      <w:r>
        <w:t>116. It is therefore established that the new series of price increases, applied to both conquest offers and existing subscribers, in a market context marked by price reductions from its competitors, posed a risk to the image of the divested activity.</w:t>
      </w:r>
    </w:p>
    <w:p>
      <w:r>
        <w:t>b) On the obligation not to alter the commercial strategy of the divested activity</w:t>
      </w:r>
    </w:p>
    <w:p>
      <w:r>
        <w:t>117. OMT's commercial strategy must take into account, on the one hand, its low market share (less than 10%) and, on the other hand, the lower quality of its network. Under these conditions, to successfully implement a conquest strategy capable of increasing its market share and consolidating its growth, OMT must offer prices significantly lower than those of its competitors. Company representatives even indicated that OMT "must grant a discount of at least 20% on its competitors' rates given the quality of its service (notably lower network performance)"26.</w:t>
      </w:r>
    </w:p>
    <w:p>
      <w:r>
        <w:t>118. This conquest strategy through aggressive pricing has worked and allowed for a 67% growth in OMT's revenue between 2010 and 2013. In this regard, the memorandum from Lazard Bank, dated August 2014, sent to potential buyers of the divested activities and annexed to the commitments, highlights the success of OMT's pricing position and underscores the steady growth of revenue and gross margin from the divested activities since 2010. No evidence is presented by the advisory bank to indicate that this strategy could no longer be pursued for financial reasons.</w:t>
      </w:r>
    </w:p>
    <w:p>
      <w:r>
        <w:t>119. Regarding its medium-term pricing policy, OMT stated that it had not implemented any price increases for its mobile plans in Réunion and Mayotte for existing customers in the five years preceding the transaction. The price increase of the Rife 2h plan on August 1, 2014, was therefore the first in over five years.</w:t>
      </w:r>
    </w:p>
    <w:p>
      <w:r>
        <w:t>120. This isolated increase, very unusual as it affected existing customers, cannot set a precedent for defining OMT's commercial strategy or invoke a change in strategy. Indeed, it occurred just a few weeks after the notification of the Numericable/SFR concentration operation to the Authority, at a time when OMT had potentially become a sister company of SRR, fundamentally changing its incentives in the market.</w:t>
      </w:r>
    </w:p>
    <w:p>
      <w:r>
        <w:t>121. Thus, after a long period without price increases, very significant price hikes occurred in relative terms (+17% or +60%) across a wide range of plans, both for existing customers and for new acquisitions, including the most significant offer in terms of volume (Next2 Unlimited) and the most emblematic in terms of image (Rife 2h), reducing or even sometimes eliminating their price gap compared to competing offers.</w:t>
      </w:r>
    </w:p>
    <w:p>
      <w:r>
        <w:t>122. The company was also aware that this pricing movement was counter to the price reductions implemented by its competitors, noting that: "SRR significantly lowered its prices in Mayotte in February 2014 and then in Réunion more moderately in September, responding in both cases to Orange's price reductions," which further reduced the competitive pricing of the divested activity and thus constituted an obvious alteration of the commercial strategy pursued until then.</w:t>
      </w:r>
    </w:p>
    <w:p>
      <w:r>
        <w:t>123. This conclusion is also that of the sector regulator, which particularly emphasizes the exceptional nature of significant price increases for existing customers: "ARCEP notes, in particular, that the pricing movements have altered the commercial strategy of the activity, especially given their very particular conditions: unilateral contract modifications aimed at increasing prices are indeed extremely rare in the French mobile markets, and operators usually prefer to actively market new offers to their customers, obtaining their voluntary consent." (Arcep Opinion, page 11, emphasis added).</w:t>
      </w:r>
    </w:p>
    <w:p>
      <w:r>
        <w:t>124. All operators interviewed also considered that OMT had made a strategic turnaround and that this had negatively impacted its competitiveness and endangered its long-term development.</w:t>
      </w:r>
    </w:p>
    <w:p>
      <w:r>
        <w:t>125. Orange emphasizes that price increases "remove any distinctive character from an operator whose attractiveness is precisely based on its pricing policy"27. Illiad also indicates that "SRR being the historical and dominant operator in the market, the only possible positioning for Outremer to effectively compete with SRR is that of pricing attractiveness." Telma further specifies that price increases lead to a "weakening of the acquirer's customer base, which will then exert less competitive pressure on the other two operators, namely Orange and SFR"28.</w:t>
      </w:r>
    </w:p>
    <w:p>
      <w:r>
        <w:t>126. The price increases implemented during the period of commitment execution thus marked an alteration of the commercial strategy of the divested activity.</w:t>
      </w:r>
    </w:p>
    <w:p>
      <w:r>
        <w:t>3. THE DEFENSE ARGUMENTS PRESENTED BY THE PARTIES</w:t>
      </w:r>
    </w:p>
    <w:p>
      <w:r>
        <w:t>127. Without disputing the facts, the parties presented several arguments aimed at modifying the qualification of the practices or mitigating their severity: the difficulty encountered in interpreting the commitments, the overall compliance with the commitment within the framework of good management, the continuation of a previous commercial practice, the implementation of a group policy, the fact of remaining the cheapest operator, and the absence of a significant effect from the practices.</w:t>
      </w:r>
    </w:p>
    <w:p>
      <w:r>
        <w:t>128. These arguments will be examined successively.</w:t>
      </w:r>
    </w:p>
    <w:p>
      <w:r>
        <w:t>a) Regarding the argument based on the difficulty of interpretation</w:t>
      </w:r>
    </w:p>
    <w:p>
      <w:r>
        <w:t>129. During their hearing, OMT's executives did not contest the change in commercial practice while arguing a misinterpretation of the text of the commitments and a lack of communication with the Authority, explaining that "We were not aware that a price increase could pose a risk in light of the text of the commitments that came into effect and that we needed to inform the Authority of any modification of our commercial practice" (cote 846) or "we did not understand that we had to freeze the commercial policy during the interim period before the sale" (cote 847). The parties thus claim that they would have been victims of uncertainty regarding the imposed obligations.</w:t>
      </w:r>
    </w:p>
    <w:p>
      <w:r>
        <w:t>130. However, this argument, purely declarative, is not based on any specific element. The parties, who did not seek to clarify with the Authority the supposedly obscure meaning of the commitments before implementing the price increases, do not cite any passage or even any phrase that would have posed an interpretation problem. Moreover, in case of doubt, the obligations of the parties, which were already very clear and unambiguous, could have been made even clearer by being read "in light of the Decision," as provided in the general introduction of the text of the commitments.</w:t>
      </w:r>
    </w:p>
    <w:p>
      <w:r>
        <w:t>131. It is indeed by reference to the analyses of the decision that Arcep was able to conclude in its opinion that "given the very particular context of the divestiture process and the</w:t>
      </w:r>
    </w:p>
    <w:p>
      <w:r>
        <w:rPr>
          <w:b/>
        </w:rPr>
        <w:t>[Pages 22–24]</w:t>
      </w:r>
    </w:p>
    <w:p>
      <w:r>
        <w:t>strict commitments made on that occasion, OMT should have refrained from implementing such an increase." (p.11).</w:t>
      </w:r>
    </w:p>
    <w:p>
      <w:r>
        <w:t>b) Regarding the argument based on "good management"</w:t>
      </w:r>
    </w:p>
    <w:p>
      <w:r>
        <w:t>132. During their hearing on January 27, 2015, representatives of OMT stated that price increases constituted, in their view, an act of "good management," which should allow the divested activity to align with its competitors in terms of pricing29.</w:t>
      </w:r>
    </w:p>
    <w:p>
      <w:r>
        <w:t>133. In their memorandum of December 7, 2015, Altice and Numericable reiterated this argument by detailing their legal reasoning. They argue that the overall commitment they undertook, which included both an obligation to preserve the economic viability, market value, and competitiveness of the divested activities, is based "on a balance between several factors. None of these factors can be assessed in isolation and independently of the others, as they aim, together, to preserve the attractiveness of the divested activity and are intrinsically linked" (parties' memorandum, point 56).</w:t>
      </w:r>
    </w:p>
    <w:p>
      <w:r>
        <w:t>134. However, this reasoning cannot be accepted for three reasons: one jurisprudential reason, one reason related to the letter of the commitments, and one economic reason.</w:t>
      </w:r>
    </w:p>
    <w:p>
      <w:r>
        <w:t>135. The first reason is jurisprudential. Neither the case law of the Council of State nor the decision-making practice of the Authority allows for the assertion that compliance with the commitments made to obtain a concentration authorization is assessed through a global weighing of the different commitments or the different aspects of the same commitment. Moreover, this interpretation would require defining the procedure for conducting this global weighing. However, in the absence of any indication in the text of the commitments or in the authorization decision, such an approach would effectively leave the company to choose the criteria from which it could weigh the importance of each commitment to create a global application that it finds acceptable, thereby undermining the effectiveness of measures that it might have deemed, outside of any control, to be of lesser importance. This argumentation cannot therefore be admitted.</w:t>
      </w:r>
    </w:p>
    <w:p>
      <w:r>
        <w:t>136. The second reason is that, in this case, the very letter of the commitments does not provide for such a global weighing. The parties cannot cite any passage from commitment 2.1.3.1 or any other excerpt from the text of the commitments or any development from the authorization decision, in which it would be indicated that they were allowed to make trade-offs between their three obligations to preserve the economic viability, market value, and competitiveness of the divested activity, for example, by estimating that it was possible to accept a loss of competitiveness if it could lead to an increase in market value.</w:t>
      </w:r>
    </w:p>
    <w:p>
      <w:r>
        <w:t>137. Additionally, and contrary to what the parties indicate, the text of the commitments does not state that the three aspects of commitment 2.1.3.1 "aim, together, to preserve the attractiveness of the divested activity" (memorandum, point 56) and even less that they aim to improve the financial indicators "particularly highlighted [to] potential acquirers" (memorandum, point 58). Thus, it is through a distortion of the text that the parties equate the question of whether, by implementing price increases, they could improve the divestiture value of the divested activity with whether, in doing so, they made their "best efforts to avoid any risk of loss of competitiveness of the divested activity."</w:t>
      </w:r>
    </w:p>
    <w:p>
      <w:r>
        <w:t>29 Hearing of OMT on January 27, 2015 – Cotes 844 to 855.</w:t>
      </w:r>
    </w:p>
    <w:p>
      <w:r>
        <w:t>138. The third reason is that the parties had committed to clearly distinguish, during the transitional period, their interest as the seller of the mobile telephony activity from the interest of the divested activity as it was to become their future competitor in the market.</w:t>
      </w:r>
    </w:p>
    <w:p>
      <w:r>
        <w:t>139. However, the divergence of interest precisely concerns the preservation of the aggressive competitive positioning of the divested activity, which had been considered by the decision as an effective remedy to the competition problems posed by the operation. Neither the letter of the commitments nor the decision indicates that one of the objectives of the commitment undertaken could be an increase in the margins of the divested activity, even if it could be in the immediate interest of the sellers. Only the interest of the divested activity was sought as it was to be the future driver of competition in the mobile telephony market for the benefit of consumers, particularly those seeking low prices.</w:t>
      </w:r>
    </w:p>
    <w:p>
      <w:r>
        <w:t>140. It is, moreover, to prevent this divergence of interest that commitment 2.1.3.1 provided, in its paragraph 6, for the management of the divested activity separately from the rest of the group and notably the appointment of an independent manager to manage the divested activity until its sale, which was only done on January 13, 2015, after the implementation of the price increases.</w:t>
      </w:r>
    </w:p>
    <w:p>
      <w:r>
        <w:t>c) Regarding the argument based on the continuity of the commercial strategy</w:t>
      </w:r>
    </w:p>
    <w:p>
      <w:r>
        <w:t>141. In their memorandum, the parties further argue that "the price increases did not constitute a turnaround in OMT's commercial strategy insofar as they had been preceded by an initial increase in the summer of 2014" (point 120, emphasis added). They assert that "the decision to increase prices was made by OMT before it knew that its mobile activity in Réunion and Mayotte was to be divested" and conclude "that there is no reason to consider, as the report does, that this first increase would not be representative of OMT's competitive behavior."</w:t>
      </w:r>
    </w:p>
    <w:p>
      <w:r>
        <w:t>142. This argument amounts to asserting that the authorization decision and the commitment not to "affect the commercial strategy of the divested activity" did not aim to maintain the strategy of a maverick, of conquest, and of aggressive pricing pursued by the company for several uninterrupted years until the notification of the Altice/SFR concentration operation in the spring of 2014 but aimed to preserve a new strategy that would have been initiated by a "first increase in the summer of 2014."</w:t>
      </w:r>
    </w:p>
    <w:p>
      <w:r>
        <w:t>143. However, this argument of preservation, during the commitment period, of a new commercial strategy faces several legal and factual objections.</w:t>
      </w:r>
    </w:p>
    <w:p>
      <w:r>
        <w:t>144. First, according to a consistent decision-making practice, the competitive analysis conducted during the examination of a concentration operation only takes into account the behaviors of the parties prior to the announcement of the operation, precisely to avoid that changes in economic incentives after this announcement distort the competitive reasoning. However, the only price increase invoked by the parties, that of the Rife 2h plan, was implemented on July 1, 2014, in conquest, and on August 1, 2014, in the customer base. It therefore occurred several months after the announcement of the acquisition of SFR by the Altice group on April 14, 2014, and even after the notification of this concentration operation to the Authority on June 4, 2014. This commercial initiative, which occurred at a time when OMT's incentives were no longer the same, could not be the basis for the competitive analysis retained by the Authority in its authorization decision for the operation.</w:t>
      </w:r>
    </w:p>
    <w:p>
      <w:r>
        <w:t>145. Secondly, no passage of the authorization decision mentions a new commercial strategy from the summer of 2014. All elements of analysis, on the contrary, consistently refer to the behavior of OMT observed over the medium term, namely an aggressive pricing positioning aimed at capturing market share from incumbent operators. The mere mention, in the authorization decision, of the increase in the Rife 2h plan in the summer of 2014 even contradicts the parties' assertion since this isolated increase is not presented as a sign of a new strategy acknowledged by the Authority but as the first manifestation of the risk posed by the concentration on the continuation of OMT's consistent commercial strategy, which was instead to be preserved (authorization decision, §610).</w:t>
      </w:r>
    </w:p>
    <w:p>
      <w:r>
        <w:t>146. Thirdly, the assertion that, during the summer of 2014, OMT was unaware that its mobile activity in the Indian Ocean was going to be sold is contradicted by the elements in the file. During their hearing, representatives of OMT stated that "Outremer Telecom was well aware of the competition issue in Réunion and Mayotte from the beginning of the procedure [...and] was aware that the asset would be divested," even if the timeline was not yet specified (cote 846).</w:t>
      </w:r>
    </w:p>
    <w:p>
      <w:r>
        <w:t>147. The prospect of a divestiture of the mobile activity thus appeared from the beginning of the authorization procedure, as confirmed by the first version of the commitments submitted to the Authority on August 22, 2014, which included, in response to the competition concerns raised by the investigation services, the commitment to divest OMT's mobile activity in the Indian Ocean, including the commitment to preserve the economic viability, market value, and competitiveness of the divested activity. The consideration of this divestiture was, moreover, even older since the parties had also communicated, in annex to this first version of the commitments, a 66-page document prepared by Lazard bank announcing the upcoming divestiture of OMT's mobile telephony activities in the Indian Ocean and presenting to potential acquirers their economic activities and financial characteristics.</w:t>
      </w:r>
    </w:p>
    <w:p>
      <w:r>
        <w:t>148. Finally, in the phase immediately following the notification of the Altice/SFR operation to the Authority on June 4, 2014, the leaders of OMT were kept informed of the progress of the file and were involved in the aspect that concerned them: "We were, however, involved in the notification procedure and contributed to the preparation of this file and the responses to the Authority's questions, as well as to the development of the commitments" (cote 846).</w:t>
      </w:r>
    </w:p>
    <w:p>
      <w:r>
        <w:t>149. Thus, and contrary to what the parties assert, the only increase in the Rife 2h plan, in August 2014, cannot constitute a relevant and sufficient precedent to demonstrate that the price increases that occurred during the execution period of the commitments were merely a continuation of OMT's previous commercial strategy.</w:t>
      </w:r>
    </w:p>
    <w:p>
      <w:r>
        <w:t>d) Regarding the argument based on the Altice group policy</w:t>
      </w:r>
    </w:p>
    <w:p>
      <w:r>
        <w:t>150. In their observations in response to the report, the parties indicated that "the price increases were therefore part of a general policy of Altice, which took control of OMT in July 2013. Altice indeed made the strategic choice to improve the profitability of its activities by marketing enriched content offers, in exchange, where appropriate, for a higher price" (point 11).</w:t>
      </w:r>
    </w:p>
    <w:p>
      <w:r>
        <w:t>151. Although similar to the previous argument, this one differs in that it aims to demonstrate that the price increases were solely motivated by a concern "to strengthen the revenue of the asset acquired by Altice a few months earlier and not at all by the desire to undermine the implementation of the commitments" (point 13). However, this argument, which can receive two different interpretations depending on the scope of the group taken into account, proves ineffective in both cases.</w:t>
      </w:r>
    </w:p>
    <w:p>
      <w:r>
        <w:rPr>
          <w:b/>
        </w:rPr>
        <w:t>[Pages 25–27]</w:t>
      </w:r>
    </w:p>
    <w:p>
      <w:r>
        <w:t>152. Firstly, the interpretation that understands the "general policy of Altice" invoked in defense as that of a group encompassing Altice, SFR, SRR, and OMT cannot be accepted. Indeed, this interpretation would be self-incriminating for Altice since commitment 2.1.3.1 specifically required it "to preserve the separation of the divested activity from the activities it will retain following the Operation" and to designate, for this purpose, an independent manager from the group to manage the divested activity independently "in relation to the activities retained by the Notifying Party."</w:t>
      </w:r>
    </w:p>
    <w:p>
      <w:r>
        <w:t>153. Secondly, the only acceptable interpretation is therefore that which understands the "group policy" as that of Altice and OMT between July 2013, the date of acquisition of this subsidiary, and June 2014, the date of notification of the acquisition of SFR and SRR by Altice. However, in this case, the argument is actually lacking since it is not established that Altice imposed on its subsidiary OMT, from July 2013 and in the name of a group policy, a new commercial strategy of increasing its margins.</w:t>
      </w:r>
    </w:p>
    <w:p>
      <w:r>
        <w:t>154. Indeed, the first commercial decision made by OMT as a new subsidiary of the Altice group was the launch of the aggressive Rife 2h plan on August 1, 2013. This launch of a very innovative and aggressive online offer was part of a "revamping of the Rife range with the launch of two plans at 2 euros and 19.99 euros," which corresponded to "a price reduction (...), the launch of the Rife plan at 2 euros replacing the plan at 9.99 euros" (OMT response, reference 1222).</w:t>
      </w:r>
    </w:p>
    <w:p>
      <w:r>
        <w:t>155. The second commercial decision made by OMT as a new subsidiary of the Altice group was the launch in October 2013 of the Next2 range as described in internal documents of the parties: "October 24, 2013: launch of the new Next2/On2 range... Very aggressive pricing plans" (reference 1222); "Offers available without a mobile without commitment (a novelty) very aggressive prices across the entire range" (reference 1223).</w:t>
      </w:r>
    </w:p>
    <w:p>
      <w:r>
        <w:t>156. The last commercial decision made by OMT before the public announcement of the acquisition of SFR by Altice/Numericable was the launch on March 19, 2014, "of a new Next2 Travel plan that complements the Next2 range" (reference 1224), solely for acquisition without any price increase affecting existing customers.</w:t>
      </w:r>
    </w:p>
    <w:p>
      <w:r>
        <w:t>157. All pricing decisions made by OMT as a new subsidiary of the Altice group, between July 2013 and June 2014, were therefore in line with the consistent commercial policy of this company, a strategy of conquest through aggressive pricing, and not a strategy guided, as the parties claim, by a new group policy aimed at improving the profitability of its activities by practicing higher prices.</w:t>
      </w:r>
    </w:p>
    <w:p>
      <w:r>
        <w:t>158. Finally, the argument regarding the identity of the commercial policies of OMT in the Caribbean and in the Indian Ocean is irrelevant to demonstrate a group policy in this case since SFR was not present in the Antilles and Guyana before the operation and the Altice group therefore had no obligation to divest the mobile activities of OMT in this area. On the contrary, as of March 2015, OMT's offers were marketed under the new name "SFR Caraïbes." The identity of a group policy followed by OMT in these two areas thus makes no sense either before the operation or in the context of the divestiture imposed by the authorization decision.</w:t>
      </w:r>
    </w:p>
    <w:p>
      <w:r>
        <w:t>e) Regarding the argument that the operator remained the cheapest</w:t>
      </w:r>
    </w:p>
    <w:p>
      <w:r>
        <w:t>159. The parties attempt to downplay the changes in pricing strategy by stating that, despite the increases, their offers remained the cheapest on the market, particularly in comparison to the most expensive offers sold in stores by Orange and SRR.</w:t>
      </w:r>
    </w:p>
    <w:p>
      <w:r>
        <w:t>160. However, this argument is worthless since OMT itself acknowledges that being cheaper is not enough and that it must "grant at least a 20% discount on the prices of its competitors given the quality of its service, which is lower in network performance in particular" (reference 848). Furthermore, remaining generally cheaper does not correspond to the commitment made since OMT can remain on average cheaper while changing its commercial policy and losing competitiveness.</w:t>
      </w:r>
    </w:p>
    <w:p>
      <w:r>
        <w:t>161. The demonstration is also weakened by the fact that it systematically takes as a point of comparison the most expensive in-store offers from SRR and Orange without distinguishing between no-commitment plans and commitment plans that include the provision of a terminal, whereas it is the possibility of choosing a mobile terminal that primarily distinguishes in-store sales from online sales.</w:t>
      </w:r>
    </w:p>
    <w:p>
      <w:r>
        <w:t>162. However, the commercial analysis of offers with a terminal is more difficult because it is also necessary to compare the quality of the phones provided.</w:t>
      </w:r>
    </w:p>
    <w:p>
      <w:r>
        <w:t>163. If we focus on the mid-range, it should be noted that the prices of the Next2 Unlimited offer with a 24-month commitment increased, after the rise on January 1, 2015, from 35 euros, 40 euros, and 50 euros, to 40 euros, 45 euros, and 55 euros, respectively, depending on the quality of the mobile terminal provided. Compared to the two competing offers from SRR and Orange referred to in points 57 to 66, which were sold at 49 euros with a commitment and mobile terminal providing access to the most efficient networks with services that are, according to OMT, "a good compromise," the Next2 Unlimited plan not only no longer respects the 20% discount but is not even guaranteed to be the cheapest depending on the quality of the terminal provided.</w:t>
      </w:r>
    </w:p>
    <w:p>
      <w:r>
        <w:t>164. Regarding the high-end offers mentioned in the defense argument, knowledge of the quality of the terminal proposed with the offer is essential for making comparisons because the most efficient smartphones are reserved for the most expensive subscriptions. It is noted that abundance offers have long been sold in stores at higher prices without commitment than with commitment. For example, the high-end Multi and Absolu offers from SRR and Magik from Orange were, in June 2014, sold without a terminal and without commitment 10 euros or 20 euros more expensive than with commitment and at the same price with a terminal. It is therefore clear that these high-end abundance offers were primarily positioned to be sold with a terminal.</w:t>
      </w:r>
    </w:p>
    <w:p>
      <w:r>
        <w:t>165. Indeed, the model of selling without commitment for post-paid offers is a recent phenomenon that emerged with the arrival of Free Mobile on the market in January 2012. It is also following this innovation that an active market for second-hand mobile terminals appeared, which consolidated the attractiveness of no-commitment mobile plans.</w:t>
      </w:r>
    </w:p>
    <w:p>
      <w:r>
        <w:t>f) Regarding the argument of "measured risk"</w:t>
      </w:r>
    </w:p>
    <w:p>
      <w:r>
        <w:t>166. The parties argue "that accompanying measures for these price increases had been taken to minimize the risks of cancellations" (memorandum point 79, emphasis added) and consider that "the risk generated by the price increases had been measured and it was anticipated that the increases should have a globally positive effect on the profitability of the divested activity" (memorandum point 82, emphasis added).</w:t>
      </w:r>
    </w:p>
    <w:p>
      <w:r>
        <w:t>167. During their hearing, the executives of OMT provided a more precise description of this "measured risk": "Based on this assumption, during the cancellation period, it was considered reasonable to lose an additional 800 to 900 customers on these offers, as the incremental revenue gain was sufficient to offset the loss of customers. On the other hand, it was projected that starting from 2700 subscriber departures, the strategy would no longer work because it would annihilate the revenue gain" (reference 849).</w:t>
      </w:r>
    </w:p>
    <w:p>
      <w:r>
        <w:t>168. Finally, during the session, when asked about their interpretation of their obligation to make their "best efforts to avoid any risk of loss of competitiveness of the divested activity" and on the compatibility of this strict obligation with their decision to take a "measured risk" on this competitiveness, the parties reiterated their explanation that the loss of customers due to price increases had been limited and that it had been compensated by an improvement in revenue.</w:t>
      </w:r>
    </w:p>
    <w:p>
      <w:r>
        <w:t>169. In light of these reiterated and consistent statements, it must be noted that the parties do not contest, firstly, that they knew that the price increases decided would cause OMT to lose customers and, secondly, that in doing so they took a risk for the competitiveness of the divested activity, even though they believe that it was measured. It thus appears that the parties did not make their best efforts to avoid any risk as required by their commitments.</w:t>
      </w:r>
    </w:p>
    <w:p>
      <w:r>
        <w:t>170. The taking of competitiveness risk not being contested by the parties, we can examine their arguments that they would have made efforts to minimize its extent by anticipating the potential effects of the price increases.</w:t>
      </w:r>
    </w:p>
    <w:p>
      <w:r>
        <w:t>g) On the extent of the risk taken</w:t>
      </w:r>
    </w:p>
    <w:p>
      <w:r>
        <w:t>171. The file shows that the price increases (i) were summarily prepared and (ii) were not subject to any significant accompanying measures to mitigate their effects, particularly in terms of communication.</w:t>
      </w:r>
    </w:p>
    <w:p>
      <w:r>
        <w:t>(i) On the preparation of the increases</w:t>
      </w:r>
    </w:p>
    <w:p>
      <w:r>
        <w:t>172. For new subscriptions, OMT assumed that the price increases would have a measured impact on sales without conducting any risk analysis30 and, for the existing customer base, OMT globally estimated the potential loss of revenue resulting from cancellations at one-third of the additional revenue generated by the price increase for mobile phone subscriptions.</w:t>
      </w:r>
    </w:p>
    <w:p>
      <w:r>
        <w:t>173. This ratio was applied indiscriminately to all plans and territories concerned (Réunion, Mayotte, but also Martinique, Guadeloupe, and Guyana). OMT representatives indicated that they did not "conduct different simulations with detailed models by plan or by region."</w:t>
      </w:r>
    </w:p>
    <w:p>
      <w:r>
        <w:t>174. OMT representatives also specified, during their hearing, that the estimated loss rate was constructed based on an indication from their parent company: "Based on Altice's experience, our parent company indicated to us that for a 100 increase in revenue following a price increase, a 10% loss should be anticipated. We wanted to adopt a conservative assumption by projecting one-third of [loss related to cancellations] for a 100 increase in revenue"31.</w:t>
      </w:r>
    </w:p>
    <w:p>
      <w:r>
        <w:rPr>
          <w:b/>
        </w:rPr>
        <w:t>[Pages 28–30]</w:t>
      </w:r>
    </w:p>
    <w:p>
      <w:r>
        <w:t>175. However, in their response to the report, Altice and Numericable subsequently indicated, to justify the cancellation ratio retained, that OMT had "made projections of the impact of price increases, based on the feedback from the price increase implemented in the Antilles/Guyane area in July 2014, the effects of which OMT had monitored month by month."</w:t>
      </w:r>
    </w:p>
    <w:p>
      <w:r>
        <w:t>176. But this new explanation, which contradicts OMT's statements during the hearing, seems incompatible with the previous one based on an indication from the parent company. Furthermore, during the investigation, the mergers service requested Altice and Numericable to "provide any document and internal and/or external exchange regarding the price increase of mobile plans in Réunion and Mayotte"32. The documents provided do not contain any impact projections based on the feedback from the price increase implemented in the Antilles/Guyane area. In addition to its contradictory nature, this second explanation is therefore not supported by any probative elements.</w:t>
      </w:r>
    </w:p>
    <w:p>
      <w:r>
        <w:t>177. One may also question the very notion of "feedback" over such a short period since the price increases in question for the Indian Ocean area were announced and implemented with only a four-month delay compared to the first wave of increases in the Antilles and simultaneously with the second wave in January 2015. The lasting effects of these increases could therefore not have been seriously assessed.</w:t>
      </w:r>
    </w:p>
    <w:p>
      <w:r>
        <w:t>178. Moreover, one may doubt the reliability of a comparison between the Indian Ocean area and the Antilles-Guyane area since OMT's market shares there are very different (20% in the Antilles, 10% in Réunion, and 40% in Mayotte), and OMT's commercial positioning is also different with less pronounced price differences compared to competitors in the Antilles-Guyane area. Finally, the price increases in this area in the summer of 2014 were lower than those subject to the present procedure, both in absolute value (uniform increases of 2 euros compared to increases ranging from 2 euros to 5 euros) and in relative value (less than 10% in the Antilles compared to 17% and 60% for the main plans in Réunion).</w:t>
      </w:r>
    </w:p>
    <w:p>
      <w:r>
        <w:t>179. This lack of reliability is also illustrated by the contradictions in the parties' submissions which show that the precedent of the price increases in the summer of 2014 in the Antilles and Guyane (submission page 21) did not even allow for anticipating the increase in cancellations in January 2015 in the Antilles and Guyane (submission page 23).</w:t>
      </w:r>
    </w:p>
    <w:p>
      <w:r>
        <w:t>180. These elements demonstrate that the assessment of the impact of the price increases applied after the commitments came into effect was not subject to any in-depth analysis based on a methodology that could be verified.</w:t>
      </w:r>
    </w:p>
    <w:p>
      <w:r>
        <w:t>(ii) On communication with customers</w:t>
      </w:r>
    </w:p>
    <w:p>
      <w:r>
        <w:t>181. For the increases in the customer base, subscribers were simply informed by SMS, for example: "Only: on 01/01/15 your plan will increase by 5 euros. You can cancel it without charge from this date until 30/04. Details on your Only customer space." The text of the SMS was therefore primarily aimed at informing the customer of the price increase applied and of their right to cancel their subscription without charge, without any mention of a counterparty or a reason to keep their subscription despite the price increase.</w:t>
      </w:r>
    </w:p>
    <w:p>
      <w:r>
        <w:t>182. This point is not contested by OMT which explains that it made a "mistake" in the information sent to customers: "at the time of sending the SMS to subscribers to announce the price increases, we probably made the mistake of not sufficiently informing customers about the enrichment of the content of the offers."</w:t>
      </w:r>
    </w:p>
    <w:p>
      <w:r>
        <w:t>32 Email of December 12, 2014 – Cotes 1055 to 1058.</w:t>
      </w:r>
    </w:p>
    <w:p>
      <w:r>
        <w:t>183. However, since OMT claims to have wanted to minimize the risk of customer loss, it should have, like any economic operator when unilaterally changing the prices of its contracts without any objective justification other than increasing its margins, at least tried to provide its customers with explanations to prevent a risk of contract termination. This "mistake," which appears as a serious and incomprehensible negligence, was therefore likely to increase the risk of customer losses.</w:t>
      </w:r>
    </w:p>
    <w:p>
      <w:r>
        <w:t>184. It is therefore established and partly uncontested that the communication implemented by OMT was deficient and was not likely to minimize the negative impact that the price increases had on the divested activity.</w:t>
      </w:r>
    </w:p>
    <w:p>
      <w:r>
        <w:t>h) Regarding the alleged absence of effects</w:t>
      </w:r>
    </w:p>
    <w:p>
      <w:r>
        <w:t>(i) On customer loss</w:t>
      </w:r>
    </w:p>
    <w:p>
      <w:r>
        <w:t>185. The parties assert that the significant cancellation rate observed in Réunion and Mayotte is explained by "the unfavorable media coverage that the price increases received upon their cancellation" (point 84, of the submission) and that the increases themselves had little effect on the competitiveness of the divested activity. They provide comparisons with the Antilles area where the increases were maintained to support their claims.</w:t>
      </w:r>
    </w:p>
    <w:p>
      <w:r>
        <w:t>186. But the empirical data mentioned by the parties contradict what they intend to demonstrate.</w:t>
      </w:r>
    </w:p>
    <w:p>
      <w:r>
        <w:t>187. Indeed, the example of the Antilles (Figure 6, page 23 of the submission) shows that the cancellation rate of the increased offers remained durably higher than that of the non-increased offers, the latter remaining close to 1% throughout the 2014-2015 period. Indeed, while the average rate of the increased offers was also close to 1% until November 2014, it rose to 2.5% in December 2014 and 3.5% in January 2015. It therefore experienced a tripling in the initial phase of implementation, then fell back to around 2% from February but remained durably at this level until October 2015, the last figure provided.</w:t>
      </w:r>
    </w:p>
    <w:p>
      <w:r>
        <w:t>188. The graph produced by the parties thus shows, at the very least, that the cancellation rate of the increased offers in the Antilles remained double that of the non-increased offers for ten months after the price increase was applied. This ten-month period corresponds to the application of commitment 1.2.3.1., which was to be applied in the first phase until July 2015.</w:t>
      </w:r>
    </w:p>
    <w:p>
      <w:r>
        <w:t>189. Thus, following the reasoning of the parties, the example of the Antilles shows that, without the intervention of the Authority and the cancellation of the price increases, the cancellation rate of the increased offers, beyond its tripling in December 2014 and January 2015, could have remained at the high level of 4% until the sale of the divested activity, which occurred in July 2015.</w:t>
      </w:r>
    </w:p>
    <w:p>
      <w:r>
        <w:t>190. The absence of effects of the price increases on cancellations or the existence of negative effects caused by the cancellation of these increases is therefore not demonstrated, and the argument must therefore be dismissed.</w:t>
      </w:r>
    </w:p>
    <w:p>
      <w:r>
        <w:t>(ii) On the alleged weakness of customer transfers to SRR</w:t>
      </w:r>
    </w:p>
    <w:p>
      <w:r>
        <w:t>191. The parties argue that the customer losses due to the price increases did not benefit SRR, which would therefore not have been strengthened in the market. Thus, the contested practice would not have deprived the commitment of its significance and would not have led to a cannibalization of OMT's customers by SRR.</w:t>
      </w:r>
    </w:p>
    <w:p>
      <w:r>
        <w:t>192. But this argument is lacking both in fact and in law because it is not relevant to the useful effect of the commitment on the structure of the market.</w:t>
      </w:r>
    </w:p>
    <w:p>
      <w:r>
        <w:t>193. Firstly, it is lacking in fact because the tables presented by the parties (Figures 19 and 20, page 40 of the parties' submission) show that SRR has largely benefited from these transfers due to cancellations. The analysis of outgoing portabilities reveals that in the two months of the price increase, December 2014 and January 2015, SRR benefited from 48% and 50% of the transfers in Réunion and 75% of the transfers in Mayotte.</w:t>
      </w:r>
    </w:p>
    <w:p>
      <w:r>
        <w:t>194. Furthermore, it should be noted that these significant percentages were combined with a base effect since cancellations increased significantly during this period. The gains of SRR and Orange were therefore greater in volume during this period.</w:t>
      </w:r>
    </w:p>
    <w:p>
      <w:r>
        <w:t>195. To illustrate this phenomenon, one can also examine, as the report did (point 135), the cancellations initiated at the request of competing operators who gained customers leaving OMT, known as direct portability cancellations. However, these increased by 250% during January 2015, the first month of the cancellation window.</w:t>
      </w:r>
    </w:p>
    <w:p>
      <w:r>
        <w:t>196. Secondly, the argument is also lacking in law because the fact that Orange benefited as much as SRR from OMT's customer losses through portability, and sometimes even more in Réunion due to its active promotional policy at the time of the increases, is irrelevant to the present case since the objective of the commitment was precisely to avoid a strengthening of the duopoly that could be constituted by Orange and SRR. The preservation of the role of the maverick of the divested activity, that is to say, its conquest strategy aimed to prevent a weakening of its market share against the two leaders and not just against SRR. Therefore, it does not matter whether the lost customers were gained by Orange or SRR since the weakening of the customer base of the divested activity in favor of the two major operators could undermine the useful effect of the commitment made to preserve the competitive dynamics of the market.</w:t>
      </w:r>
    </w:p>
    <w:p>
      <w:r>
        <w:t>(iii) On the alleged stability of the overall customer base</w:t>
      </w:r>
    </w:p>
    <w:p>
      <w:r>
        <w:t>197. Finally, the parties argue that "even if the price increases may have had an impact on cancellations, particularly for the increased offers, this increase has been more than compensated by a concomitant increase in the total number of subscriptions" (Submission, point 113), which is explained by the dynamism of the non-increased offers.</w:t>
      </w:r>
    </w:p>
    <w:p>
      <w:r>
        <w:t>198. The figures cited by the report are as follows: in Réunion, the customer base of the increased offers decreased from 26,236 to 18,312 clients (-30%) between October 2014 and January 2015, while that of the non-increased offers increased from 24,878 to 34,301 (+38%) over the same period, resulting in a net positive balance of 1,500 subscribers. The same phenomenon is observed, in lesser proportions, in Mayotte (-18% for the increased offers, compared to +11% for the non-increased offers) with a net positive balance of 700 subscribers over the period.</w:t>
      </w:r>
    </w:p>
    <w:p>
      <w:r>
        <w:t>199. But this argument faces several objections.</w:t>
      </w:r>
    </w:p>
    <w:p>
      <w:r>
        <w:t>200. The first is a principle objection. Highlighting the dynamism of the non-increased offers during the period amounts to showing that if no OMT offer had been increased, the growth of the customer base could have been much better, with customer losses remaining low. The argument is therefore ineffective because what is at stake here is the sole negative effect of the price increases, not the positive effect of the absence of an increase.</w:t>
      </w:r>
    </w:p>
    <w:p>
      <w:r>
        <w:t>201. The second is that the figures used by the parties are too aggregated to be interpreted as the parties do. Indeed, the three months selected do not constitute a homogeneous period from a commercial standpoint. The month of November is only affected by the</w:t>
      </w:r>
    </w:p>
    <w:p>
      <w:r>
        <w:rPr>
          <w:b/>
        </w:rPr>
        <w:t>[Pages 31–33]</w:t>
      </w:r>
    </w:p>
    <w:p>
      <w:r>
        <w:t>increase in the conquest of the Next2/4h plan, announced on October 23. Similarly, the Rife2h plan was increased on December 10 in conquest but not in the customer base. Finally, general increases were applied to 26,000 customers in the customer base (Trio, Jeune, On, Next, Next2 Unlimited) as of January 1, 2015. Under these conditions, it is difficult to draw any conclusions from the changes in the number of customers over these three months, which are so different in terms of commercial offers, when comparing them globally to the three preceding months.</w:t>
      </w:r>
    </w:p>
    <w:p>
      <w:r>
        <w:t>202. For example, when comparing January 2015, the most significant month in terms of price increases, to December 2014, it is observed that the contraction of the increased offers (-17%) is not compensated by the gains on the non-increased offers (+12%), resulting in a decrease in the overall customer base. In this month, which is the most significant for assessing the impact of the increases, the figures contradict the parties' position and instead show that the massive loss of customers in the customer base on the increased offers also leads to a decrease in the total number of customers in the customer base.</w:t>
      </w:r>
    </w:p>
    <w:p>
      <w:r>
        <w:t>203. The third reason is that the parties themselves, without fearing contradiction, consider this method irrelevant: "to analyze the evolution of sales following a price increase, it is necessary to compare sales over equivalent periods (and not only in relation to the months preceding the increase) in order to take into account seasonality in telecommunications (Christmas period, back-to-school period)" (memorandum, point 115).</w:t>
      </w:r>
    </w:p>
    <w:p>
      <w:r>
        <w:t>204. However, when OMT follows this method, deemed more relevant, and takes as a comparison point the same calendar period at the end of 2013 to assess the end of 2014, it arrives at a conclusion opposite to that supported in defense and notes a slight decrease in sales: "sales in stores in Réunion, which correspond to approximately 85% of volumes and 94% of sales value, experienced only a slight decrease in volume over the four months during which the price increases were applied, compared to the same period of the previous year (-2%)" (memorandum, point 115, figure 16).</w:t>
      </w:r>
    </w:p>
    <w:p>
      <w:r>
        <w:t>205. Thus, and contrary to what the parties argue, the fact that OMT's entire customer base remained stable overall between October 2014 and January 2015 is irrelevant for assessing the negative effects of the price increases in December 2014 and January 2015 on cancellations, especially since it is undisputed that it is precisely thanks to the offers whose prices were not increased that the overall sales volume was able to be maintained. This argument is no more relevant for assessing the potential effects of these increases starting in February 2015 if they had not been canceled.</w:t>
      </w:r>
    </w:p>
    <w:p>
      <w:r>
        <w:t>4. CONCLUSION ON COMPLIANCE WITH COMMITMENT 1.2.3.1</w:t>
      </w:r>
    </w:p>
    <w:p>
      <w:r>
        <w:t>206. All the elements presented in paragraphs 98 to 205 above demonstrate that the increases applied during the period of execution of the commitments posed a risk to the competitiveness of the divested activity. They therefore constitute a violation of paragraph 4 of commitment 1.2.3.1, which required the parties to make their "best efforts to avoid any risk of loss of competitiveness of the divested activity."</w:t>
      </w:r>
    </w:p>
    <w:p>
      <w:r>
        <w:t>207. They also marked a distortion of the commercial strategy of the divested activity and thus constitute a violation of paragraph 5 of commitment 1.2.3.1, which required the parties not to take any action that could "alter the commercial strategy of the divested activity."</w:t>
      </w:r>
    </w:p>
    <w:p>
      <w:r>
        <w:t>208. It is therefore established that commitment 1.2.3.1 was not respected by Altice and Numericable.</w:t>
      </w:r>
    </w:p>
    <w:p>
      <w:r>
        <w:t>IV. ON SANCTIONS</w:t>
      </w:r>
    </w:p>
    <w:p>
      <w:r>
        <w:t>A. REMINDER OF APPLICABLE RULES</w:t>
      </w:r>
    </w:p>
    <w:p>
      <w:r>
        <w:t>209. IV of Article L. 430-8 of the Commercial Code states that if the Authority "considers that the parties have not executed within the set deadlines an injunction, a prescription, or a commitment (...), the Competition Authority notes the non-execution. It may [.../furthermore], impose a financial penalty on the persons who were subject to the non-executed obligation, which may not exceed the amount defined in I [maximum amount, for legal entities, of 5% of the turnover achieved in France during the last closed financial year, increased, if applicable, by that of the acquired party]."</w:t>
      </w:r>
    </w:p>
    <w:p>
      <w:r>
        <w:t>210. The Competition Authority indicated that the amount of this penalty must be determined "in such a way that the company that made the commitments is not encouraged to engage in an economic calculation consisting of proposing them to the Authority in order to obtain authorization for the concentration, but without actually wanting to execute them or without taking the necessary measures to that effect. It is therefore important that the financial penalty imposed in case of non-compliance with commitments is set at a level sufficient to deter the interested parties from not executing their commitments."</w:t>
      </w:r>
    </w:p>
    <w:p>
      <w:r>
        <w:t>B. ELEMENTS OF APPRAISAL IN THE CASE AT HAND</w:t>
      </w:r>
    </w:p>
    <w:p>
      <w:r>
        <w:t>1. ATTRIBUTION AND LEGAL CEILING</w:t>
      </w:r>
    </w:p>
    <w:p>
      <w:r>
        <w:t>211. IV of Article L. 430-8 of the Commercial Code sets the ceiling for the financial penalty that may be imposed on the "persons who were subject to the non-executed obligation" at 5% of their turnover excluding taxes achieved in France during the last closed financial year, increased, if applicable, by that of the acquired party.</w:t>
      </w:r>
    </w:p>
    <w:p>
      <w:r>
        <w:t>212. In this case, the commitments were made by Altice SA, the parent company of the Altice group that ultimately acquired a decisive influence over SFR, and its subsidiary, Numericable-SFR (formerly Numericable Group). Since the transfer of almost all assets and liabilities from Altice SA to Altice Luxembourg (see section I.A above), the commitments made by this company to the Competition Authority have been transferred to Altice Luxembourg.</w:t>
      </w:r>
    </w:p>
    <w:p>
      <w:r>
        <w:t>213. Consequently, the persons who were subject to the non-executed obligation are the companies Altice Luxembourg, registered with the Luxembourg Trade and Companies Register under number B 197 134, and Numericable-SFR, registered with the Nanterre Trade and Companies Register under number 794 661 470.</w:t>
      </w:r>
    </w:p>
    <w:p>
      <w:r>
        <w:t>214. Altice SA (to which Altice Luxembourg succeeded as of August 9, 2015) and SFR achieved a consolidated turnover in France of 2,299 million euros and 9,908 million euros in 2014, respectively, totaling 12,207 million euros. The legal ceiling for the financial penalty incurred therefore amounts to 610 million euros.</w:t>
      </w:r>
    </w:p>
    <w:p>
      <w:r>
        <w:t>2. ON THE IMPORTANCE OF COMMITMENT 1.2.3.1 FOR THE AUTHORIZATION DECISION</w:t>
      </w:r>
    </w:p>
    <w:p>
      <w:r>
        <w:t>215. The mobile divestiture commitment was a structural commitment, of the type that the Authority seeks primarily to remedy competition issues. It was also the only commitment concerning the mobile telephony markets in Réunion and Mayotte. Beyond the divestiture itself, which was intended to remedy the horizontal and conglomerate effects brought about by the operation in Réunion and Mayotte, the conditions of this divestiture were crucial to ensure that competitive dynamics would be maintained in the market after the sale.</w:t>
      </w:r>
    </w:p>
    <w:p>
      <w:r>
        <w:t>216. For this reason, the commitments provided for a right of oversight by the Authority over the choice of the acquirer and guarantees regarding the preservation of the competitive capacity of the divested activities. The obligations of commitment 2.1.3.1 to avoid any risk of loss of competitiveness of the divested activity and not to take actions that could alter the commercial strategy of the divested activity were thus aimed at preserving competition in the short term during the transitional period between the authorization decision and the divestiture, but also aimed at preserving the future acquirer's ability to stimulate competition after the divestiture in the medium term.</w:t>
      </w:r>
    </w:p>
    <w:p>
      <w:r>
        <w:t>217. The interpretation of these obligations was facilitated by the indications given in paragraph 6 of the commitments, which provided that the divested activity should be managed, from the notification of the decision and throughout the interim period, separately from the rest of the group, as could be done by the independent manager whose rapid appointment was also planned.</w:t>
      </w:r>
    </w:p>
    <w:p>
      <w:r>
        <w:t>218. Compliance with this commitment in all its dimensions was therefore central since it was the only one taken to remedy the identified competition issues in these markets. Any breach during the short but decisive transitional period preceding the sale was therefore likely to undermine the useful effect of the structural remedy that had been accepted as part of the concentration authorization.</w:t>
      </w:r>
    </w:p>
    <w:p>
      <w:r>
        <w:t>3. ON THE GRAVITY OF THE BREACHES FOUND</w:t>
      </w:r>
    </w:p>
    <w:p>
      <w:r>
        <w:t>219. In general, the Council of State considers that any infringement of the concentration control process constitutes "as such and regardless of the importance of the anticompetitive effects, a serious breach." In its decision-making practice, the Authority particularly considers that non-compliance with a commitment made during the authorization of an economic concentration is of a particularly serious nature. Indeed, this breach disrupts the balance that led to the conditional authorization of the operation and, by that very fact, undermines public economic order and competition.</w:t>
      </w:r>
    </w:p>
    <w:p>
      <w:r>
        <w:rPr>
          <w:b/>
        </w:rPr>
        <w:t>[Pages 34–36]</w:t>
      </w:r>
    </w:p>
    <w:p>
      <w:r>
        <w:t>220. The seriousness of such a breach must, however, be assessed in light of the characteristics of the practices implemented and the specific circumstances of each case. To this end, the Authority takes into account, in particular, the extent of the breach, its duration, and the risks of undermining the useful effect of the commitment in the context of the transaction.</w:t>
      </w:r>
    </w:p>
    <w:p>
      <w:r>
        <w:t>a) Regarding the extent of the breach</w:t>
      </w:r>
    </w:p>
    <w:p>
      <w:r>
        <w:t>221. Contrary to what the parties argue, the price increases were not limited to a segment of the customer base and were not incidental in light of the significance of the commercial offers concerned within the company's overall offerings.</w:t>
      </w:r>
    </w:p>
    <w:p>
      <w:r>
        <w:t>222. The price increases implemented during the period of commitment execution not only affected new offers to consumers in acquisition, as is the case with any price increase, but they also massively impacted existing customers, which is infinitely rarer. Indeed, 40% of subscribers on post-paid plans (26,300 customers out of 66,000) were affected by the price changes. Furthermore, the plan that experienced the highest increase in value (+5 euros), Next2 Unlimited, was the most sold (11,700 customers in the base) and the most dynamic (40% of new acquisitions in Réunion).</w:t>
      </w:r>
    </w:p>
    <w:p>
      <w:r>
        <w:t>223. Beyond this quantitative aspect, it is the unprecedented choice to apply unilateral price increases to existing customers that renders the practices particularly serious from a qualitative standpoint, as this type of increase is most likely to lead to contract cancellations and thus customer losses.</w:t>
      </w:r>
    </w:p>
    <w:p>
      <w:r>
        <w:t>224. This commercial option is deemed "extremely rare" by ARCEP: "unilateral contract modifications aimed at increasing rates are indeed extremely rare in the French mobile markets, and operators usually prefer to actively market new offers to their customers, obtaining their voluntary consent." (ARCEP Opinion, page 11). It is therefore particularly significant that this unprecedented commercial behavior was adopted in the context of executing the commitments made for the authorization of the concentration operation.</w:t>
      </w:r>
    </w:p>
    <w:p>
      <w:r>
        <w:t>225. Thus, neither quantitatively nor qualitatively can the price increases be considered as secondary practices of limited scope, as the parties assert. On the contrary, they took on an unprecedented form and magnitude for an operator in OMT's situation in Réunion and Mayotte.</w:t>
      </w:r>
    </w:p>
    <w:p>
      <w:r>
        <w:t>b) Regarding the duration of the breach</w:t>
      </w:r>
    </w:p>
    <w:p>
      <w:r>
        <w:t>226. Altice and Numericable argue that the rapid cancellation of the price increases on February 1, 2015, would have limited the duration of the breach of their commitments to a few months, which would thus be of lesser severity. However, to assess the seriousness of a breach in consideration of its duration, one must take into account its placement within the timeline for implementing the commitments and not just its absolute duration in months.</w:t>
      </w:r>
    </w:p>
    <w:p>
      <w:r>
        <w:t>227. In this case, the transitional period planned to carry out the divestiture was divided into two phases: a first phase of nine months during which the parties were solely responsible for the sale of OMT's mobile activities, and a second phase, during which the appointed representative responsible for the divestiture would carry out this task, assisted by the independent manager appointed in the first phase to oversee the divested activities. The risk of non-compliance with the commitments by the parties during this second phase was therefore very low since they were deprived of any means of intervention in the management of the divested activities.</w:t>
      </w:r>
    </w:p>
    <w:p>
      <w:r>
        <w:t>228. The useful duration of commitment 2.1.3.1, which is also the period during which the seriousness of the practices must be assessed, is thus limited to nine months, from October 30, 2014, to July 31, 2015. In practice, this transitional period lasted only eight months since the sale occurred on June 23, 2015. This is a short period compared to those generally planned for the execution of behavioral commitments, which can span several years. Any breach, even of limited duration, was therefore likely, in the context of the divestiture, to undermine the useful effect of the commitment.</w:t>
      </w:r>
    </w:p>
    <w:p>
      <w:r>
        <w:t>229. In this case, the breaches observed did not result from a gradual drift or a relaxation in the execution of the commitments over these eight months but were the result of actions taken by the company three weeks after obtaining the authorization decision to which the commitments were attached. Given their early starting point, they were likely to have an effect on the entire period of execution of the commitments.</w:t>
      </w:r>
    </w:p>
    <w:p>
      <w:r>
        <w:t>230. Finally, the cessation of the practices was not particularly diligent in light of the alerts received. The parties did not take into account the intervention of the head of the concentration service who, in a letter dated November 26, 2014, just four days after the public announcement of the price increases and one month before their implementation, had clearly reminded the parties of the content of their commitments and the risks incurred in case of non-compliance.</w:t>
      </w:r>
    </w:p>
    <w:p>
      <w:r>
        <w:t>231. Despite this immediate reaction from the investigation services and the alert it represented, a new increase in the Rife 2h plan was implemented on December 10, 2014. Finally, even while preparing their responses to the Authority's questions, the parties maintained the price increases during the Christmas holidays, a period during which competitors, conversely, chose to offer more advantageous offers, and fully implemented them on January 1, 2015.</w:t>
      </w:r>
    </w:p>
    <w:p>
      <w:r>
        <w:t>232. It was only a month later, under the pressure of the Authority's self-referral and in view of the risk of sanction to which such a procedure is likely to lead, that the parties indicated they had finally resolved to modify their behavior. They nevertheless confirmed in their observations that, without this intervention from the Authority, the price increases would have persisted until the sale of the mobile activities.</w:t>
      </w:r>
    </w:p>
    <w:p>
      <w:r>
        <w:t>233. These elements show that the argument of the reduced duration of the breach invoked by the parties must be dismissed and that, on the contrary, it must be noted that, from the perspective of its duration, its starting date, its ending date, and the calendar period during which it occurred, the breach was particularly serious. The price increases were implemented in such a way that the parties could not ignore that they could affect almost the entire period during which the commitments were to be strictly respected.</w:t>
      </w:r>
    </w:p>
    <w:p>
      <w:r>
        <w:t>Regarding the impact on the useful effect of the commitments</w:t>
      </w:r>
    </w:p>
    <w:p>
      <w:r>
        <w:t>234. Altice and Numericable argue that the violation of the behavioral commitments would be of secondary importance insofar as it would not have undermined the interest of buyers in the divested activities and that the main commitment, namely the divestiture itself, was indeed carried out in a timely manner.</w:t>
      </w:r>
    </w:p>
    <w:p>
      <w:r>
        <w:t>235. However, this presentation of main commitment and secondary commitment does not correspond to the reality of the commitments made. Certainly, the actual sale operation is a necessary material condition for the negative effects of the concentration to be eliminated, but it is not in itself a sufficient remedy to resolve the competition issues created by the operation if the new entity does not behave as a dynamic competitor. That is why related commitments were imposed: the choice of a solid and independent buyer from the parties, over which the Authority had oversight, and the preservation of the competitive positioning of the divested company.</w:t>
      </w:r>
    </w:p>
    <w:p>
      <w:r>
        <w:t>236. It is on this latter commitment that the risk of breach was greatest since the Authority had ensured that the divestiture itself would indeed take place. The second phase, opened after nine months, allowed the representative to carry out the sale himself in place of the shareholders without being constrained by a reserve price. This sale by the representative without intervention from the parties also provided all the guarantees regarding the choice of the buyer.</w:t>
      </w:r>
    </w:p>
    <w:p>
      <w:r>
        <w:t>237. The non-compliance with commitment 2.1.3.1 was thus the only practical possibility of undermining the useful effect of the structural remedy provided for the telecommunications markets in Réunion and Mayotte.</w:t>
      </w:r>
    </w:p>
    <w:p>
      <w:r>
        <w:t>238. It is this unique possibility that the parties seized by implementing price increases intended to last throughout the transitional period, and by assuming a too-late intervention from the Authority to challenge them. They could not therefore ignore that they would penalize the divested activity in the short and medium term.</w:t>
      </w:r>
    </w:p>
    <w:p>
      <w:r>
        <w:t>239. Had they not been canceled, these prolonged increases over nine months would have had a direct effect on the customer base, both existing and in acquisition, but they would also have had the indirect effect of exerting pressure on the commercial policy of the buyer starting in July 2015. The new management of the company would have faced the following alternative: endorse the new pricing structure and accept the new commercial positioning of the divested activity, which the commitments precisely aimed to avoid, or cancel them and revert to the previous commercial policy after a nine-month hiatus without the guarantee of regaining the customers who had switched to competing operators in the meantime. In both cases, the negative effect was assured.</w:t>
      </w:r>
    </w:p>
    <w:p>
      <w:r>
        <w:t>240. Finally, in the event of a rapid intervention by the Authority leading to the cancellation of the price increases during the transitional period, the parties faced the dual risk of penalizing the divested activity while the increases were in effect and then tarnishing its image with customers by canceling them. It is this second scenario that ultimately occurred.</w:t>
      </w:r>
    </w:p>
    <w:p>
      <w:r>
        <w:t>241. Thus, applying significant price increases on a large scale to both acquisition and existing customers was a practice likely, in the context of the divestiture, to deprive the commitment of all or part of its scope, regardless of the assumption made regarding the duration of the breach and the outcome of the problem thus created.</w:t>
      </w:r>
    </w:p>
    <w:p>
      <w:r>
        <w:t>Conclusion</w:t>
      </w:r>
    </w:p>
    <w:p>
      <w:r>
        <w:t>242. All of these elements show that due to its nature, extent, duration, and implementation timeline, the non-compliance with commitment 2.1.3.1 by Altice and Numericable was particularly serious in the context of the divestiture.</w:t>
      </w:r>
    </w:p>
    <w:p>
      <w:r>
        <w:t>c) On aggravating or mitigating circumstances</w:t>
      </w:r>
    </w:p>
    <w:p>
      <w:r>
        <w:t>243. Two aggravating circumstances were noted by the report: the failure to inform the Authority of the planned price increases, whether during the examination of the transaction or after its authorization, and the failure to take into account the obligation to refrain from any interference in the management of the divested activities.</w:t>
      </w:r>
    </w:p>
    <w:p>
      <w:r>
        <w:rPr>
          <w:b/>
        </w:rPr>
        <w:t>[Pages 37–39]</w:t>
      </w:r>
    </w:p>
    <w:p>
      <w:r>
        <w:t>244. These facts are not constitutive elements of the breach of commitments but circumstances specific to the context in which the practices were committed that may aggravate the liability of the parties involved.</w:t>
      </w:r>
    </w:p>
    <w:p>
      <w:r>
        <w:t>245. As a mitigating circumstance, the report noted the fact that corrective measures were proposed quickly, going beyond the mere cancellation of the price increases.</w:t>
      </w:r>
    </w:p>
    <w:p>
      <w:r>
        <w:t>Regarding the lack of information</w:t>
      </w:r>
    </w:p>
    <w:p>
      <w:r>
        <w:t>246. The course of events shows that the parties had multiple opportunities to inform the Authority of their intention to modify OMT's tariffs during the commitment period.</w:t>
      </w:r>
    </w:p>
    <w:p>
      <w:r>
        <w:t>247. According to Altice-Numericable, the price increases were considered as early as August 2014, at the time when it submitted to the Authority a first version of the commitments that already included the commitment to divest mobile activities, including the commitment to preserve the competitiveness and commercial strategy of the divested activity. They were first implemented on October 23, 2014, after the meeting on October 8 during which the final version of the commitments was adopted before the board, knowing that the decision had been announced for October 30. All the increases were finally publicly announced on November 26, 2014, three weeks after the notification of the authorization decision.</w:t>
      </w:r>
    </w:p>
    <w:p>
      <w:r>
        <w:t>248. At no time were these proposed price increases discussed with the investigation services or before the board of the Authority.</w:t>
      </w:r>
    </w:p>
    <w:p>
      <w:r>
        <w:t>249. It should be emphasized that the decision to divest OMT rather than SRR was made very early in the procedure, as explained in points 146 to 148 above. Thus, unlike concentration operations for which the notifying party commits to resell a subsidiary of the acquired entity, which it does not yet control, it was the acquired company, SRR, that was retained while the group subsidiary, OMT, was divested. This point is particularly important as it shows that the notifying party had control over the divested activity throughout the authorization procedure at the time it was discussing with the Authority the remedies likely to preserve OMT's commercial policy.</w:t>
      </w:r>
    </w:p>
    <w:p>
      <w:r>
        <w:t>250. The lack of information is all the more reprehensible as Altice-Numericable now argues, in its defense, that it misunderstood the scope of the commitments concerning OMT and that it was only during its hearing by the Authority's services for the investigation of the present case that it realized the issues raised by the price increases. However, it never approached these same services to verify that the proposed increases did not pose compatibility issues with the commitments made.</w:t>
      </w:r>
    </w:p>
    <w:p>
      <w:r>
        <w:t>251. It was therefore through a press review that the Authority learned of the existence of very large price increases affecting a significant portion of the customer base.</w:t>
      </w:r>
    </w:p>
    <w:p>
      <w:r>
        <w:t>252. This persistent lack of information on a subject essential to the useful effect of the commitments will be taken into account in assessing the seriousness of the breach found.</w:t>
      </w:r>
    </w:p>
    <w:p>
      <w:r>
        <w:t>Regarding the obligation of separate management</w:t>
      </w:r>
    </w:p>
    <w:p>
      <w:r>
        <w:t>253. Paragraph 6 of commitment 2.1.3.1 provided for a general obligation of separate management of the divested activity that personally weighed on Altice: "From the effective date and until closing, the notifying party commits to preserving the separation of the divested activity from the activities it will retain at the end of the Operation." This obligation therefore took effect from October 30, 2014.</w:t>
      </w:r>
    </w:p>
    <w:p>
      <w:r>
        <w:t>254. However, the same paragraph provided for the designation of a "Manager responsible for ensuring the separation of the overseas activities who will be responsible for managing the divested activity (...)", and who was not to have "any link with the activities retained by the notifying party" in order to be able to "manage the divested activity independently and in its best interest to ensure the preservation of its economic viability, its market value, its competitiveness, and its independence from the activities retained by the notifying party."</w:t>
      </w:r>
    </w:p>
    <w:p>
      <w:r>
        <w:t>255. Ideally, this arrangement should have been operational immediately after the notification of the decision since it occurred one month after the meeting, which left sufficient time. However, the timeline for implementing this separate management was delayed. On December 14, 2014, the representative responsible for monitoring the commitments proposed by the parties was approved by the Authority, and on January 13, 2015, the independent manager of the divested activities received his letter of assignment with the representative's agreement. This delay was all the more concerning as, on November 20, 2014, the president of OMT took over the management of SRR in a logic of integrating the activities of the two groups to "pool resources and optimize costs."</w:t>
      </w:r>
    </w:p>
    <w:p>
      <w:r>
        <w:t>256. Given this timeline, all practices were implemented before the appointment of the manager, during an interim period where it was up to Altice to ensure the independence of management of the divested activities even as it had just decided to appoint a common leader for OMT and SRR, which had temporarily become subsidiaries of the same group.</w:t>
      </w:r>
    </w:p>
    <w:p>
      <w:r>
        <w:t>257. In this situation, paragraph 6 of the commitments took on particular importance as it provided very clear guidelines for the management of the divested activities. Thus, contrary to what they claim, the parties were not left in uncertainty about the course of action, this alleged uncertainty being one of the explanations invoked to justify the observed behaviors. On the contrary, a simple reading of paragraph 6 of commitment 2.1.3.1 was sufficient to dispel any uncertainty regarding the possibility of taking initiatives as risky as price increases affecting not only the best-selling offers in the range but also a significant portion of the customer base.</w:t>
      </w:r>
    </w:p>
    <w:p>
      <w:r>
        <w:t>258. The failure to take into account the provisions of paragraph 6 of the commitments therefore amplifies the seriousness of the breach found.</w:t>
      </w:r>
    </w:p>
    <w:p>
      <w:r>
        <w:t>259. Furthermore, this aggravating circumstance is even more pronounced when it is noted that the early intervention of the Authority, at the end of November 2014, two weeks before the first increase in December 2015 and one month before the general increases affecting the customer base on January 1, 2015, had given the parties the opportunity to reconsider the contested decisions and comply with the requirements of the aforementioned paragraph 6. However, the opposite occurred. The price increases were maintained and applied without hesitation until the Authority's self-referral, whereas their cancellation or even their simple postponement could have avoided all the harmful effects they produced.</w:t>
      </w:r>
    </w:p>
    <w:p>
      <w:r>
        <w:t>260. This persistence in refusing to take into account the requirements of paragraph 6, which imposed on the parties to manage the divested activities as an independent manager would have done, is a particularly aggravating circumstance of the breach found.</w:t>
      </w:r>
    </w:p>
    <w:p>
      <w:r>
        <w:t>Regarding the mitigating circumstance</w:t>
      </w:r>
    </w:p>
    <w:p>
      <w:r>
        <w:t>261. As a mitigating circumstance, account will be taken of the measures adopted by OMT aimed at correcting the effects of the price increases. These corrective measures were indeed implemented. They allowed a return to previous pricing within a period of 1 to 5 months depending on the affected plans.</w:t>
      </w:r>
    </w:p>
    <w:p>
      <w:r>
        <w:t>262. Furthermore, the return to previous pricing was accompanied by an effort to explain in-store conducted during February 2015 and a significant communication plan highlighting "OMT's willingness to put an end to the confusion that may have arisen during the cancellation of the price increase."</w:t>
      </w:r>
    </w:p>
    <w:p>
      <w:r>
        <w:t>C. CONCLUSION</w:t>
      </w:r>
    </w:p>
    <w:p>
      <w:r>
        <w:t>263. In light of the assessment elements described above, it is appropriate to impose a sanction of 15 million euros on Altice Luxembourg, jointly with Numericable-SFR.</w:t>
      </w:r>
    </w:p>
    <w:p>
      <w:r>
        <w:t>DECISION</w:t>
      </w:r>
    </w:p>
    <w:p>
      <w:r>
        <w:t>Article 1: It is noted that the commitment 2.1.3.1 related to the divestiture of Outremer Telecom's mobile telecommunications activities in Réunion and Mayotte, which was a condition for the Competition Authority's decision No. 14-DCC-160 of October 30, 2014, regarding the exclusive control of SFR by the Altice group, has not been fulfilled.</w:t>
      </w:r>
    </w:p>
    <w:p>
      <w:r>
        <w:t>Article 2: A monetary sanction of 15 million euros is imposed jointly on Altice Luxembourg and Numericable-SFR.</w:t>
      </w:r>
    </w:p>
    <w:p>
      <w:r>
        <w:t>Deliberated on the oral report of Messrs. Charles Bertin and Jean-Baptiste Pinçon and the intervention of Mr. Simon Genevaz, Deputy General Rapporteur, by Mr. Thierry Dahan, Vice-President, presiding over the session, Ms. Carol Xueref and Ms. Pierrette Pinot, members.</w:t>
      </w:r>
    </w:p>
    <w:p>
      <w:r>
        <w:t>The session secretary, The president,</w:t>
      </w:r>
    </w:p>
    <w:p>
      <w:r>
        <w:t>Béatrice Déry-Rosot Thierry Dahan</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