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https://www.autoritedelaconcurrence.fr/fr/decision/relative-au-respect-des-engagements-annexes-la-decision-ndeg-22-dcc-254-du-22-decembre</w:t>
      </w:r>
    </w:p>
    <w:p>
      <w:r>
        <w:t>Pages translated : 67</w:t>
      </w:r>
    </w:p>
    <w:p/>
    <w:p>
      <w:r>
        <w:rPr>
          <w:b/>
        </w:rPr>
        <w:t>[Pages 1–3]</w:t>
      </w:r>
    </w:p>
    <w:p>
      <w:r>
        <w:t xml:space="preserve">FRENCH REPUBLIC  </w:t>
        <w:br/>
        <w:t xml:space="preserve">Decision No. 25-D-05 of November 3, 2025  </w:t>
        <w:br/>
        <w:t>regarding compliance with the commitments annexed to Decision No. 22-DCC-254 of December 22, 2022, concerning the exclusive takeover of the Géant Casino La Batelière hypermarket and the H Immobilier company by the Parfait group</w:t>
      </w:r>
    </w:p>
    <w:p>
      <w:r>
        <w:t xml:space="preserve">The Competition Authority (section III),  </w:t>
        <w:br/>
        <w:t xml:space="preserve">Having regard to Decision No. 23-SO-05 of December 11, 2023, registered under number 24/0075 RC, by which the Competition Authority initiated an examination of compliance with the commitments undertaken by the Parfait group in the context of Decision No. 22-DCC-254 of December 22, 2022;  </w:t>
        <w:br/>
        <w:t xml:space="preserve">Having regard to Book IV of the Commercial Code and, in particular, its Article L. 430-8;  </w:t>
        <w:br/>
        <w:t xml:space="preserve">Having regard to Decision No. 22-DCC-254 of December 22, 2022, concerning the exclusive takeover of the Géant Casino La Batelière hypermarket and the H Immobilier company by the Parfait group;  </w:t>
        <w:br/>
        <w:t xml:space="preserve">Having regard to the observations presented by the Government Commissioner on July 9, 2025, and by the Parfait group on July 21, 2025, in response to the report of the investigation services notified on June 20, 2025;  </w:t>
        <w:br/>
        <w:t xml:space="preserve">Having regard to the observations presented by the Parfait group on August 4, 2025, in response to the supplementary note notified by the investigation services on July 28, 2025, as well as the supplementary elements transmitted on September 10, 12, and 15, 2025;  </w:t>
        <w:br/>
        <w:t xml:space="preserve">Having regard to the other documents in the file;  </w:t>
        <w:br/>
        <w:t xml:space="preserve">The rapporteurs, the deputy general rapporteur, the general rapporteur, the Government Commissioner, and the representatives of the Parfait group heard during the session of the Competition Authority on September 16, 2025;  </w:t>
        <w:br/>
        <w:t xml:space="preserve">Adopts the following decision:  </w:t>
        <w:br/>
        <w:t>* public version</w:t>
      </w:r>
    </w:p>
    <w:p>
      <w:r>
        <w:t xml:space="preserve">Summary1  </w:t>
        <w:br/>
        <w:t xml:space="preserve">By this decision, the Competition Authority (hereinafter, "the Authority") sanctions the Parfait group, active, in particular, in the food distribution sector in Martinique, for failing to comply with three commitments annexed to Decision No. 22-DCC-254 of December 22, 2022, concerning the takeover of the Géant Casino La Batelière hypermarket and the H Immobilier company by the Parfait group (hereinafter, the "authorization decision").  </w:t>
        <w:br/>
        <w:t xml:space="preserve">In the context of this authorization decision, the Parfait group had notably committed to sell, within 9 months after the notification of the decision (i.e., before September 22, 2023), the business of the La Batelière hypermarket (hereinafter, "the target hypermarket"), to address the competition concerns identified by the Authority. In addition to this divestiture commitment, the Parfait group had also committed to preserve the value of the business to be sold as well as that of the real estate complex in which it is located, and to provide cooperation and assistance to the trustee in charge of monitoring and implementing the commitments.  </w:t>
        <w:br/>
        <w:t xml:space="preserve">However, the Authority found that the Parfait group failed to meet its commitments. Firstly, it did not sell the business of the target hypermarket by the divestiture deadline but only on September 9, 2025, which is nearly two years late. Secondly, the Parfait group failed to preserve either the value of the business of the target hypermarket or that of the real estate complex of the shopping center, both of which have been significantly degraded. Finally, the Parfait group obstructed the trustee's office, both in the phase of monitoring the commitments and in its mandate to sell the business of the target hypermarket.  </w:t>
        <w:br/>
        <w:t xml:space="preserve">In light of all these elements, the Authority imposed three distinct sanctions on the Parfait group for a total amount of 7,600,000 euros, including:  </w:t>
        <w:br/>
        <w:t xml:space="preserve">− 4,500,000 euros for the failure to comply with the divestiture commitment;  </w:t>
        <w:br/>
        <w:t xml:space="preserve">− 2,500,000 euros for the failure to comply with the value preservation commitment; and,  </w:t>
        <w:br/>
        <w:t xml:space="preserve">− 600,000 euros for the failure to comply with the cooperation commitment with the trustee.  </w:t>
        <w:br/>
        <w:t>1 This summary is strictly informative. Only the reasons for the decision numbered below are authoritative.</w:t>
      </w:r>
    </w:p>
    <w:p>
      <w:r>
        <w:t xml:space="preserve">TABLE OF CONTENTS  </w:t>
        <w:br/>
        <w:t xml:space="preserve">I. CONTEXT ............................................................................................ 6  </w:t>
        <w:br/>
        <w:t xml:space="preserve">A. ON THE PROCEDURE LEADING TO THE AUTHORIZATION DECISION .......................................................................................................6  </w:t>
        <w:br/>
        <w:t xml:space="preserve">1. THE DEROGATION TO THE SUSPENSIVE EFFECT OF THE CONTROL OF CONCENTRATIONS AND THE REALIZATION OF THE CONCENTRATION................................................................6  </w:t>
        <w:br/>
        <w:t xml:space="preserve">2. THE FIRST NOTIFICATION ....................................................................................7  </w:t>
        <w:br/>
        <w:t xml:space="preserve">3. THE SECOND NOTIFICATION .....................................................................................9  </w:t>
        <w:br/>
        <w:t xml:space="preserve">B. ON THE AUTHORIZATION DECISION OF THE AUTHORITY ..................................9  </w:t>
        <w:br/>
        <w:t xml:space="preserve">1. THE COMPETITIVE ANALYSIS OF THE AUTHORIZATION DECISION .....................9  </w:t>
        <w:br/>
        <w:t xml:space="preserve">2. THE COMMITMENTS UNDERTAKEN BY THE PARFAIT GROUP AND ANNEXED TO THE AUTHORIZATION DECISION ..........................................................10  </w:t>
        <w:br/>
        <w:t xml:space="preserve">a) The divestiture commitment of the target hypermarket ................................ 10  </w:t>
        <w:br/>
        <w:t xml:space="preserve">b) The value preservation commitment .......................................... 11  </w:t>
        <w:br/>
        <w:t xml:space="preserve">c) The cooperation commitment with the trustee ............................... 11  </w:t>
        <w:br/>
        <w:t xml:space="preserve">C. ON THE PROCEDURE OPENED BY THE AUTHORITY ........................................12  </w:t>
        <w:br/>
        <w:t xml:space="preserve">II. FINDINGS .............................................................................. 12  </w:t>
        <w:br/>
        <w:t xml:space="preserve">A. ON THE IMPLEMENTATION OF THE DIVESTITURE COMMITMENT ......................13  </w:t>
        <w:br/>
        <w:t xml:space="preserve">1. THE ABSENCE OF DIVESTITURE BY THE DEADLINE OF SEPTEMBER 22, 2023 ..................13  </w:t>
        <w:br/>
        <w:t xml:space="preserve">2. THE DIFFERENT DIVESTITURE PROCESSES INITIATED .............................................13  </w:t>
        <w:br/>
        <w:t xml:space="preserve">a) The initial negotiations with the Sainte Claire group (August 2022 – February 2024) ............................................................................................. 13  </w:t>
        <w:br/>
        <w:t xml:space="preserve">The acts formalizing the negotiations between the two groups ..........................13  </w:t>
        <w:br/>
        <w:t xml:space="preserve">The lifting of the suspensive conditions ....................................................................14  </w:t>
        <w:br/>
        <w:t xml:space="preserve">The main points of blockage in the negotiations between the two groups ......15  </w:t>
        <w:br/>
        <w:t xml:space="preserve">The withdrawal of the Sainte Claire group .......................................................................17  </w:t>
        <w:br/>
        <w:t xml:space="preserve">b) The initial negotiations with the X consortium (June 2024) ................ 17  </w:t>
        <w:br/>
        <w:t xml:space="preserve">c) The negotiations with the Guad Finance group (July – August 2024) .. 18  </w:t>
        <w:br/>
        <w:t xml:space="preserve">d) The negotiations with the Créo group (January – November 2024) ...... 19  </w:t>
        <w:br/>
        <w:t xml:space="preserve">e) The second negotiation process with the X consortium (November 2024 – February 2025) ............................................................. 20  </w:t>
        <w:br/>
        <w:t xml:space="preserve">f) The second negotiation process with the Sainte Claire group (November 2024 – September 2025) ....................................................... 22  </w:t>
        <w:br/>
        <w:t xml:space="preserve">B. ON THE IMPLEMENTATION OF THE VALUE PRESERVATION COMMITMENT ........................................................................................................................23  </w:t>
        <w:br/>
        <w:t xml:space="preserve">1. THE SITUATION AT THE TIME OF THE TAKEOVER IN APRIL 2020 .............23  </w:t>
        <w:br/>
        <w:t>a) The scope of the target hypermarket in 2020 ...................................... 23</w:t>
      </w:r>
    </w:p>
    <w:p>
      <w:r>
        <w:rPr>
          <w:b/>
        </w:rPr>
        <w:t>[Pages 4–6]</w:t>
      </w:r>
    </w:p>
    <w:p>
      <w:r>
        <w:t>b) On the material condition of the hypermarket and the targeted shopping center in 2020 ........................................................................................................... 25</w:t>
      </w:r>
    </w:p>
    <w:p>
      <w:r>
        <w:t>2. THE EVOLUTION OF THE SITUATION SINCE APRIL 2020 ............................................26</w:t>
      </w:r>
    </w:p>
    <w:p>
      <w:r>
        <w:t>a) The evolution of the scope of the targeted hypermarket ............................... 26</w:t>
      </w:r>
    </w:p>
    <w:p>
      <w:r>
        <w:t>b) The evolution of the main commercial characteristics of the hypermarket and the targeted shopping center ..................................... 29</w:t>
      </w:r>
    </w:p>
    <w:p>
      <w:r>
        <w:t>c) The evolution of the material condition of the hypermarket and the targeted shopping center .................................................................................... 30</w:t>
      </w:r>
    </w:p>
    <w:p>
      <w:r>
        <w:t>C. ON THE IMPLEMENTATION OF THE COOPERATION COMMITMENT ..........33</w:t>
      </w:r>
    </w:p>
    <w:p>
      <w:r>
        <w:t>1. THE APPOINTMENT OF THE MANDATARY, ITS MISSION AND THE REPORTS ADDRESSED TO THE AUTHORITY .............................................................................................................33</w:t>
      </w:r>
    </w:p>
    <w:p>
      <w:r>
        <w:t>2. THE IMPLEMENTATION OF THE COOPERATION COMMITMENT .................................34</w:t>
      </w:r>
    </w:p>
    <w:p>
      <w:r>
        <w:t>III. DISCUSSION ........................................................................................ 36</w:t>
      </w:r>
    </w:p>
    <w:p>
      <w:r>
        <w:t>A. ON THE PROCEDURE ................................................................................................36</w:t>
      </w:r>
    </w:p>
    <w:p>
      <w:r>
        <w:t>1. APPLICABLE RULES .............................................................................................36</w:t>
      </w:r>
    </w:p>
    <w:p>
      <w:r>
        <w:t>2. APPLICATION IN THIS CASE .....................................................................................37</w:t>
      </w:r>
    </w:p>
    <w:p>
      <w:r>
        <w:t>B. ON THE IMPLEMENTATION OF THE COMMITMENTS BY THE PARFAIT GROUP 39</w:t>
      </w:r>
    </w:p>
    <w:p>
      <w:r>
        <w:t>1. THE APPLICABLE RULES ......................................................................................39</w:t>
      </w:r>
    </w:p>
    <w:p>
      <w:r>
        <w:t>2. THE ASSESSMENT OF THE IMPLEMENTATION OF THE COMMITMENTS IN THIS CASE .......42</w:t>
      </w:r>
    </w:p>
    <w:p>
      <w:r>
        <w:t>a) The autonomy of the commitments considered ............................................ 42</w:t>
      </w:r>
    </w:p>
    <w:p>
      <w:r>
        <w:t>Arguments of the Parfait group ..............................................................................42</w:t>
      </w:r>
    </w:p>
    <w:p>
      <w:r>
        <w:t>Assessment of the Authority ...................................................................................42</w:t>
      </w:r>
    </w:p>
    <w:p>
      <w:r>
        <w:t>b) The non-compliance with the divestiture commitment within the stipulated timeframe ......... 44</w:t>
      </w:r>
    </w:p>
    <w:p>
      <w:r>
        <w:t>Arguments of the Parfait group ..............................................................................44</w:t>
      </w:r>
    </w:p>
    <w:p>
      <w:r>
        <w:t>Assessment of the Authority ...................................................................................44</w:t>
      </w:r>
    </w:p>
    <w:p>
      <w:r>
        <w:t>Conclusion ............................................................................................................46</w:t>
      </w:r>
    </w:p>
    <w:p>
      <w:r>
        <w:t>c) The non-compliance with the commitment to preserve value ............ 46</w:t>
      </w:r>
    </w:p>
    <w:p>
      <w:r>
        <w:t>Arguments of the Parfait group ..............................................................................46</w:t>
      </w:r>
    </w:p>
    <w:p>
      <w:r>
        <w:t>Assessment of the Authority ...................................................................................46</w:t>
      </w:r>
    </w:p>
    <w:p>
      <w:r>
        <w:t>Conclusion ............................................................................................................52</w:t>
      </w:r>
    </w:p>
    <w:p>
      <w:r>
        <w:t>d) The non-compliance with the cooperation commitment .................................. 53</w:t>
      </w:r>
    </w:p>
    <w:p>
      <w:r>
        <w:t>Arguments of the Parfait group ..............................................................................53</w:t>
      </w:r>
    </w:p>
    <w:p>
      <w:r>
        <w:t>Assessment of the Authority ...................................................................................53</w:t>
      </w:r>
    </w:p>
    <w:p>
      <w:r>
        <w:t>Conclusion ............................................................................................................56</w:t>
      </w:r>
    </w:p>
    <w:p>
      <w:r>
        <w:t>C. ATTRIBUTION OF LIABILITY ................................................................................................56</w:t>
      </w:r>
    </w:p>
    <w:p>
      <w:r>
        <w:t>D. SANCTIONS .................................................................................................................56</w:t>
      </w:r>
    </w:p>
    <w:p>
      <w:r>
        <w:t>1. ON THE RECALL OF THE APPLICABLE RULES ............................................................56</w:t>
      </w:r>
    </w:p>
    <w:p>
      <w:r>
        <w:t>2. ON THE CHOICE OF CORRECTIVE MEASURES AND THE OPPORTUNITY TO IMPOSE MULTIPLE SANCTIONS ............................................................................................58</w:t>
      </w:r>
    </w:p>
    <w:p>
      <w:r>
        <w:t>a) The choice of corrective measures ........................................................... 58</w:t>
      </w:r>
    </w:p>
    <w:p>
      <w:r>
        <w:t>b) The opportunity to impose multiple sanctions ................................. 58</w:t>
      </w:r>
    </w:p>
    <w:p>
      <w:r>
        <w:t>3. ON THE ELEMENTS OF ASSESSMENT IN THIS CASE ......................................59</w:t>
      </w:r>
    </w:p>
    <w:p>
      <w:r>
        <w:t>a) The monetary sanction for non-compliance with the divestiture commitment .. 60</w:t>
      </w:r>
    </w:p>
    <w:p>
      <w:r>
        <w:t>The severity of the identified breaches ...............................................................60</w:t>
      </w:r>
    </w:p>
    <w:p>
      <w:r>
        <w:t>The behavior of the Parfait group ....................................................................61</w:t>
      </w:r>
    </w:p>
    <w:p>
      <w:r>
        <w:t>The amount of the monetary sanction related to this non-compliance ....................62</w:t>
      </w:r>
    </w:p>
    <w:p>
      <w:r>
        <w:t>b) The monetary sanction for non-compliance with the commitment to preserve value ............................................................................................... 62</w:t>
      </w:r>
    </w:p>
    <w:p>
      <w:r>
        <w:t>The severity of the identified breaches ...............................................................62</w:t>
      </w:r>
    </w:p>
    <w:p>
      <w:r>
        <w:t>The behavior of the Parfait group ....................................................................64</w:t>
      </w:r>
    </w:p>
    <w:p>
      <w:r>
        <w:t>The amount of the monetary sanction related to this non-compliance ....................64</w:t>
      </w:r>
    </w:p>
    <w:p>
      <w:r>
        <w:t>c) The monetary sanction for non-compliance with the cooperation commitment 64</w:t>
      </w:r>
    </w:p>
    <w:p>
      <w:r>
        <w:t>The severity of the identified breaches ...............................................................64</w:t>
      </w:r>
    </w:p>
    <w:p>
      <w:r>
        <w:t>The behavior of the Parfait group ....................................................................65</w:t>
      </w:r>
    </w:p>
    <w:p>
      <w:r>
        <w:t>4. THE FINAL AMOUNT OF MONETARY SANCTIONS ...............................................66</w:t>
      </w:r>
    </w:p>
    <w:p>
      <w:r>
        <w:t>DECISION ..................................................................................................... 67</w:t>
      </w:r>
    </w:p>
    <w:p>
      <w:r>
        <w:t>I. Context</w:t>
      </w:r>
    </w:p>
    <w:p>
      <w:r>
        <w:t>1. By decision No. 22-DCC-254 of December 22, 2022, regarding the exclusive takeover of the Géant Casino La Batelière hypermarket and the H Immobilier company by the Parfait group (hereinafter, the "authorization decision"), the Competition Authority (hereinafter, "the Authority") authorized, subject to commitments, the exclusive takeover by the Parfait group of the hypermarket, on the one hand, and of the real estate complex in which it is located, on the other hand.</w:t>
      </w:r>
    </w:p>
    <w:p>
      <w:r>
        <w:t>2. The procedure leading to the authorization decision (A), the authorization decision (B), and the procedure for examining compliance with the commitments (C) will be presented successively.</w:t>
      </w:r>
    </w:p>
    <w:p>
      <w:r>
        <w:t>A. ON THE PROCEDURE LEADING TO THE AUTHORIZATION DECISION</w:t>
      </w:r>
    </w:p>
    <w:p>
      <w:r>
        <w:t>3. The La Batelière hypermarket (hereinafter, "the targeted hypermarket") is a predominantly food store, with a sales area of 2,693 m², located in the Ozanam – La Batelière shopping center in Schœlcher (97233) in Martinique, in the area of the Foyal plain (an area corresponding to the territory of the Schœlcher – Fort-de-France – Le Lamentin conurbation). Before its takeover by the Parfait group in April 2020, this store was operated, under the Géant Casino brand, by the H Alimentation company (now Socobatelière) controlled by the Ho Hio Hen group.</w:t>
      </w:r>
    </w:p>
    <w:p>
      <w:r>
        <w:t>4. The Ozanam – La Batelière shopping center (hereinafter, "the targeted shopping center") is a commercial real estate complex with a surface area of 7,868 m². The commercial building includes the targeted hypermarket and its offices (490 m²), storage and laboratories (1,663 m²), a shopping gallery of approximately 2,000 m², and other various spaces (circulation, restrooms, technical rooms, etc.) of approximately 1,022 m², as well as a parking lot with 388 spaces. Before its takeover by the Parfait group in April 2020, this complex was owned by the H Immobilier company (now Sococonseils).</w:t>
      </w:r>
    </w:p>
    <w:p>
      <w:r>
        <w:t>5. The concentration was carried out as early as April 2020 by the Parfait group, which benefited from a derogation from the suspensive effect of the concentration control (1). This operation gave rise to an initial notification procedure, in the form of a joint takeover by the Parfait group and the Association of Distributor Centers E. Leclerc (hereinafter, "ACDLec") (2), and then, after the withdrawal of the latter, to a second notification procedure in the form of an exclusive takeover by the Parfait group (3).</w:t>
      </w:r>
    </w:p>
    <w:p>
      <w:r>
        <w:t>1. THE DEROGATION FROM THE SUSPENSIVE EFFECT OF CONCENTRATION CONTROL AND THE COMPLETION OF THE CONCENTRATION</w:t>
      </w:r>
    </w:p>
    <w:p>
      <w:r>
        <w:t>6. Due to financial difficulties, the Ho Hio Hen group progressively sold all of its predominantly food businesses. In January 2020, it requested the placement of the H Alimentation company into judicial recovery, which was declared in cessation of payments on February 28, 2020, and then placed into judicial recovery on March 3, 2020.</w:t>
      </w:r>
    </w:p>
    <w:p>
      <w:r>
        <w:rPr>
          <w:b/>
        </w:rPr>
        <w:t>[Pages 7–9]</w:t>
      </w:r>
    </w:p>
    <w:p>
      <w:r>
        <w:t>7. The company H Immobilier, which was then held in trust by creditors of the Ho Hio Hen group, was sold to the Parfait group on April 15, 2020, for a price of [15-20] million euros. The acquisition was formally completed on April 17, 20202.</w:t>
      </w:r>
    </w:p>
    <w:p>
      <w:r>
        <w:t>8. By a judgment dated April 30, 2020, the mixed commercial court of Fort-de-France ordered the transfer of the assets of the company H Alimentation to the Parfait group3. This transfer judgment constituted the realization of the operation, as the Parfait group had previously obtained from the Authority, on April 10, 2020, a waiver of the suspensive effect of the concentration control, as provided for in the second paragraph of Article L. 430-4 of the Commercial Code (hereinafter, "the waiver")4. Under this paragraph5, the granting of this waiver, "which does not prejudge the outcome that will be given [by the Authority]," was subject to the following condition6: "[t]he company Socohold will therefore ensure, during the period preceding the final decision of the Authority, to refrain from any act [...] that would be likely to modify the structure of the operation as it appears from your request"7.</w:t>
      </w:r>
    </w:p>
    <w:p>
      <w:r>
        <w:t>9. The Authority considered that the takeover of the targeted shopping center (purchase of the company H Immobilier) was interdependent with that concerning the targeted hypermarket (acquisition of the assets of the company H Alimentation) and thus constituted a single concentration operation (hereinafter, "the concentration operation")8.</w:t>
      </w:r>
    </w:p>
    <w:p>
      <w:r>
        <w:t>2. THE FIRST NOTIFICATION</w:t>
      </w:r>
    </w:p>
    <w:p>
      <w:r>
        <w:t>10. The Parfait group initially planned to operate the targeted hypermarket under the Leclerc brand, under which it operates its other hypermarkets in Martinique. The Authority then considered, in accordance with its decision-making practice, that this was a joint takeover by the Parfait group and ACDLec, particularly given the contractual links existing between these two operators9. This operation was notified to the Authority on April 10, 2020, and declared complete on September 14, 2020 (hereinafter, "the first notification")10.</w:t>
      </w:r>
    </w:p>
    <w:p>
      <w:r>
        <w:t>11. On December 18, 2020, the Authority considered that the concentration raised serious doubts about harming competition and adopted a decision to move to an in-depth examination phase11, in application of the last paragraph of III of Article L. 430-5 of the Commercial Code.</w:t>
      </w:r>
    </w:p>
    <w:p>
      <w:r>
        <w:t>12. On January 3, 2021, the Parfait group indicated, by email sent to the concentration service, its intention to withdraw its concentration file12. On January 20, 2021, the head of the concentration service replied: "the withdrawal of your notification file would automatically place you in a situation of infringement given the legal obligations provided for in the first paragraph of Article L. 430-3 of the Commercial Code (notification obligation of an operation before its realization) and the first paragraph of Article L. 430-4 (suspensive nature of the Authority's control)"13. In the same letter, he added that the fact that the Parfait group had still not begun to operate the targeted hypermarket and invest in this store, despite the waiver of the suspensive effect of concentration control, created a risk of depreciation and loss of attractiveness: "[i]n the current state, an absence of commercial operation of the targeted store and investment in this store on your part creates a risk of depreciation and loss of attractiveness and is therefore likely to modify the structure of the operation as it appears from your request. More specifically, it appears that the scope of the business assets concerned by the operation could be significantly affected in the absence of any commercial operation, notably due to the disappearance of its clientele. Moreover, the deterioration of the situation of the targeted store could today hinder the Authority's ability to, for example, impose remedies or even prohibit the operation, if it considered, at the end of the in-depth analysis, that the operation harms competition. Consequently, failing to promptly commence the commercial operation of the targeted store and to devote all necessary investments to maintain its commercial, economic, and financial attractiveness in particular, we consider that your behavior would not comply with the condition to which the waiver granted to you is subject"14 (emphasis added).</w:t>
      </w:r>
    </w:p>
    <w:p>
      <w:r>
        <w:t>13. Following these exchanges, the Parfait group responded on February 1, 2021, that it was led "to reconsider the decision to withdraw the phase 2 file"15. Regarding the absence of commercial operation and investments in the targeted hypermarket, it stated: "the Parfait group will make the necessary investments to carry out the work for the restart of the operation located at La Batelière, given the sanctions to which it could be exposed otherwise, the Authority considering that the loss of attractiveness of the closed business since January 2020 could be attributed [...] to the Parfait group for having refrained from undertaking this renovation work with a view to operation. Given the lead times for the supply of goods and equipment (4 months) as well as the implementation of IT systems, the opening cannot take place before July 2021, subject to constraints related to the health crisis and the movements of service providers"16 (emphasis added).</w:t>
      </w:r>
    </w:p>
    <w:p>
      <w:r>
        <w:t>11 Decision of the Authority No. 20-DEX-02 of December 18, 2020, regarding the joint takeover of the Géant Casino La Batelière hypermarket by the Parfait group alongside the Association of E. Leclerc Distributor Centers and the exclusive takeover of the company H Immobilier by the Parfait group.</w:t>
      </w:r>
    </w:p>
    <w:p>
      <w:r>
        <w:t>12 Reference 17 947.</w:t>
      </w:r>
    </w:p>
    <w:p>
      <w:r>
        <w:t>13 References 17 948 to 17 950.</w:t>
      </w:r>
    </w:p>
    <w:p>
      <w:r>
        <w:t>14 Reference 17 949.</w:t>
      </w:r>
    </w:p>
    <w:p>
      <w:r>
        <w:t>15 Reference 17 953.</w:t>
      </w:r>
    </w:p>
    <w:p>
      <w:r>
        <w:t>16 Reference 17 954.</w:t>
      </w:r>
    </w:p>
    <w:p>
      <w:r>
        <w:t>14. On May 12, 2021, the investigation services sent their report to the notifying parties (hereinafter, "the phase 2 report")17. In this report, they concluded that:</w:t>
        <w:br/>
        <w:t>− the concentration was likely to harm competition in that it would lead to "the disappearance of a hypermarket brand and create a duopoly structure in the Foyal plain at the hypermarket level"18; and that,</w:t>
        <w:br/>
        <w:t>− the provisions of the decision could provide "to prohibit the concentration operation and to order the parties to take any measures necessary to restore sufficient competition. Such measures, which will take the form of the sale of the business assets and real estate assets, are essential in this case since, given the waiver granted to the Parfait group, the operation has already been realized"19 (emphasis added).</w:t>
      </w:r>
    </w:p>
    <w:p>
      <w:r>
        <w:t>15. On June 8, 2021, ACDLec informed the Authority that it was withdrawing its request for authorization and renouncing the possibility of exercising a determining influence over the targeted assets20. The Authority took note of this decision and invited the Parfait group to notify the operation once again, in its own name and in the form of an exclusive takeover of the hypermarket and the targeted shopping center.</w:t>
      </w:r>
    </w:p>
    <w:p>
      <w:r>
        <w:t>3. THE SECOND NOTIFICATION</w:t>
      </w:r>
    </w:p>
    <w:p>
      <w:r>
        <w:t>16. On September 23, 2021, the Parfait group therefore notified the Authority, still under the waiver of April 2020, of the exclusive takeover of the hypermarket and the targeted shopping center (hereinafter, "the second notification")21.</w:t>
      </w:r>
    </w:p>
    <w:p>
      <w:r>
        <w:t>17. This second procedure resulted, on December 22, 2022, in the adoption, under III of Article L. 430-5 of the Commercial Code, of the conditional authorization decision described below.</w:t>
      </w:r>
    </w:p>
    <w:p>
      <w:r>
        <w:t>B. ON THE AUTHORITY'S AUTHORIZATION DECISION</w:t>
      </w:r>
    </w:p>
    <w:p>
      <w:r>
        <w:t>18. The competitive analysis of the authorization decision (1) and the commitments made by the Parfait group and annexed to this decision (2) are successively presented.</w:t>
      </w:r>
    </w:p>
    <w:p>
      <w:r>
        <w:t>1. THE COMPETITIVE ANALYSIS OF THE AUTHORIZATION DECISION</w:t>
      </w:r>
    </w:p>
    <w:p>
      <w:r>
        <w:t>19. Following the delineation of the relevant markets and the competitive analysis, the authorization decision identified a risk of harming competition in the downstream markets17 References 17 955 to 18 055.</w:t>
      </w:r>
    </w:p>
    <w:p>
      <w:r>
        <w:t>18 Reference 18 053.</w:t>
      </w:r>
    </w:p>
    <w:p>
      <w:r>
        <w:t>19 Reference 18 055.</w:t>
      </w:r>
    </w:p>
    <w:p>
      <w:r>
        <w:t>20 Press release from the Authority dated June 10, 2021.</w:t>
      </w:r>
    </w:p>
    <w:p>
      <w:r>
        <w:t>21 References 24 028 to 24 074.</w:t>
      </w:r>
    </w:p>
    <w:p>
      <w:r>
        <w:rPr>
          <w:b/>
        </w:rPr>
        <w:t>[Pages 10–12]</w:t>
      </w:r>
    </w:p>
    <w:p>
      <w:r>
        <w:t>of the retail distribution of predominantly food products, in the area of the Foyal plain.</w:t>
      </w:r>
    </w:p>
    <w:p>
      <w:r>
        <w:t>20. In these markets, the new entity would have held [50-60]% of the supply in supermarkets and equivalent stores and [60-70]% of the supply in hypermarkets. The operation would have significantly strengthened the position of the Parfait group in this second market.</w:t>
      </w:r>
    </w:p>
    <w:p>
      <w:r>
        <w:t>21. Furthermore, this concentration would have reduced the number of hypermarket operators in the area from three to two, namely the Parfait group (Leclerc brand) and GBH (Carrefour brand). This situation would thus have led to "a reduction in the diversity of the offer for the consumer and a risk of price increases, or at least a lesser decrease in prices"22, this risk being reinforced by the geographical proximity between the targeted hypermarket and that of the Rond-Point operated by the Parfait group just a few hundred meters away.</w:t>
      </w:r>
    </w:p>
    <w:p>
      <w:r>
        <w:t>22. The Authority considered that the risk of harming competition could not be ruled out in either of the two affected downstream markets, emphasizing in particular that the concentration was "likely to raise significant competition issues in the hypermarket supply market in the Foyal plain." To remedy this risk, the Parfait group proposed commitments on July 26, 2022. These were modified several times, most recently on December 14, 2022.</w:t>
      </w:r>
    </w:p>
    <w:p>
      <w:r>
        <w:t>2. THE COMMITMENTS MADE BY THE PARFAIT GROUP AND ATTACHED TO THE AUTHORIZATION DECISION</w:t>
      </w:r>
    </w:p>
    <w:p>
      <w:r>
        <w:t>23. The Authority authorized the operation under III of Article L. 430-5 of the Commercial Code, by reasoned decision, subject to the effective realization of the commitments made by the Parfait group.</w:t>
      </w:r>
    </w:p>
    <w:p>
      <w:r>
        <w:t>24. The group notably committed to sell the business of the targeted hypermarket within a period of 9 months from the notification of the authorization decision, and to preserve the value of both the business and the real estate. The commitments also provided for the appointment of a representative, responsible for monitoring their implementation and, if necessary, a representative responsible for the sale of the business, with whom the Parfait group committed to cooperate during the duration of the commitments. These commitments are presented in more detail below.</w:t>
      </w:r>
    </w:p>
    <w:p>
      <w:r>
        <w:t>a) The commitment to sell the targeted hypermarket</w:t>
      </w:r>
    </w:p>
    <w:p>
      <w:r>
        <w:t>25. The commitment to sell (clause 2 of the commitments) provides for the sale of the targeted hypermarket within a maximum period of 9 months from the authorization decision, that is, before September 22, 2023: "[t]he Notifying Party commits, before the end of the Sale Period, to conclude, under the conditions defined below, a contract for the sale of the Business to a third party, thereby waiving its right to operate the Business, accompanied by several commitments concerning in particular the property within which the Business is operated"23.</w:t>
      </w:r>
    </w:p>
    <w:p>
      <w:r>
        <w:t>26. When examining its adequacy, the Authority took into account the fact that this commitment was likely to maintain the market structure that prevailed before the takeover by the Parfait group in April 2020, with three hypermarket brands controlled by three distinct operators24. Furthermore, it emphasized that "the commitment provides that this sale must occur within a sufficiently rapid timeframe, with the notifying party committing to ensure that the sale occurs within a period of 9 months"25.</w:t>
      </w:r>
    </w:p>
    <w:p>
      <w:r>
        <w:t>27. The Parfait group also undertook to provide all useful information to potential buyers to enable them to make an offer (clause 10 of the commitments)26.</w:t>
      </w:r>
    </w:p>
    <w:p>
      <w:r>
        <w:t>b) The commitment to preserve value</w:t>
      </w:r>
    </w:p>
    <w:p>
      <w:r>
        <w:t>28. The Parfait group subscribed to a commitment to preserve value (clause 7 of the commitments) drafted as follows: "[s]pecifically before the sale of the Business to a third party, in order to guarantee the attractiveness of both the Business and the real estate housing the shopping center within which this Business is located, the Notifying Party commits to preserve the value of both the Business and the real estate housing the shopping center"27 (emphasis added).</w:t>
      </w:r>
    </w:p>
    <w:p>
      <w:r>
        <w:t>29. As defined in the commitments, the term "[b]usiness" refers to the targeted hypermarket. Furthermore, clause 3 of the commitments details the main characteristics of the latter, notably its "sales area of 2,693 m2" and specifies the elements that will be sold, namely: "all its tangible and intangible assets, along with all its accessories, as defined by this judgment. In this regard, the following will notably be sold: - All tangible and intangible fixed assets of the Business, listed in the designation of assets by the Mixed Commercial Court of Fort de France that contribute to the current operation or are necessary to ensure the viability and competitiveness of the Business; - All licenses, permits, and authorizations issued by the competent bodies and administrations for the benefit of the Business; - All contracts, leases, commitments, and ongoing customer orders in the context of the operation of the Business, provided they are transferable; - The employment contracts of the Staff"28.</w:t>
      </w:r>
    </w:p>
    <w:p>
      <w:r>
        <w:t>30. In the context of its examination of the adequacy of the proposed commitments, the Authority took into account the fact, in particular, that the commitments "ensure [...] the sustainability and attractiveness of the business before its sale, since the Parfait group has committed to preserve the value of both the business and the real estate housing the shopping center until the sale of the business to a third party, notably by ensuring that the latter remains in good condition"29.</w:t>
      </w:r>
    </w:p>
    <w:p>
      <w:r>
        <w:t>c) The commitment to cooperate with the representative</w:t>
      </w:r>
    </w:p>
    <w:p>
      <w:r>
        <w:t>31. The commitments made by the Parfait group provide for the appointment of a representative responsible for monitoring their implementation as well as, if necessary, a representative responsible for the sale of the business (clause 16 of the commitments), whose respective missions are defined in clauses 19 and 20 of the commitments. In this regard, the Parfait group has also undertaken a commitment to cooperate (clause 21 of the commitments): "[t]he Notifying Party, directly or through its advisors, will provide the Representatives with cooperation and assistance and will provide them with all information reasonably required by the Representatives for the performance of their tasks."</w:t>
      </w:r>
    </w:p>
    <w:p>
      <w:r>
        <w:t>32. In the context of the examination of the adequacy of the proposed commitments, the Authority noted that the missions of the representative enhanced the credibility of the commitments made30.</w:t>
      </w:r>
    </w:p>
    <w:p>
      <w:r>
        <w:t>C. ON THE PROCEDURE OPENED BY THE AUTHORITY</w:t>
      </w:r>
    </w:p>
    <w:p>
      <w:r>
        <w:t>33. By decision No. 23-SO-05 of December 11, 202331, the Authority initiated an examination of the compliance with the commitments made by the Parfait group in the context of the authorization decision, under III of Article L. 462-5 of the Commercial Code.</w:t>
      </w:r>
    </w:p>
    <w:p>
      <w:r>
        <w:t>34. The instructing services sent their report to the Parfait group on June 20, 2025. The general rapporteur of the Authority having granted an additional period of five working days (in addition to the legal period of fifteen working days), the Parfait group submitted its observations in response on July 21, 2025.</w:t>
      </w:r>
    </w:p>
    <w:p>
      <w:r>
        <w:t>35. On July 28, 2025, the instructing services sent the Parfait group and the Government Commissioner a supplementary note and additional documents (received by the Authority after the notification of the report). The Parfait group responded to this supplementary note on August 4, 2025.</w:t>
      </w:r>
    </w:p>
    <w:p>
      <w:r>
        <w:t>36. The instructing services also communicated to the Parfait group the monthly reports of August 15, 2025, and September 10, 2025, prepared by the representative. Between September 8 and 15, 2025, the Parfait group submitted several additional elements.</w:t>
      </w:r>
    </w:p>
    <w:p>
      <w:r>
        <w:t>37. The instructing services, representatives of the Parfait group, and the Government Commissioner were heard during the session of September 16, 2025.</w:t>
      </w:r>
    </w:p>
    <w:p>
      <w:r>
        <w:t>II. Findings</w:t>
      </w:r>
    </w:p>
    <w:p>
      <w:r>
        <w:t>38. The absence of the sale of the business within the prescribed deadlines and the various negotiation processes engaged with several potential buyers will be examined successively (A), the evolution of the hypermarket and the targeted shopping center since their takeover by the Parfait group (B), and finally, the behavior of the Parfait group towards the representative (C).</w:t>
      </w:r>
    </w:p>
    <w:p>
      <w:r>
        <w:rPr>
          <w:b/>
        </w:rPr>
        <w:t>[Pages 13–15]</w:t>
      </w:r>
    </w:p>
    <w:p>
      <w:r>
        <w:t>A. ON THE IMPLEMENTATION OF THE DIVESTMENT COMMITMENT</w:t>
      </w:r>
    </w:p>
    <w:p>
      <w:r>
        <w:t>39. As indicated above in paragraphs 23 and following, the Parfait group committed to the Authority to divest the targeted hypermarket. While negotiations were underway with the Sainte Claire group, the Parfait group did not divest the business within the stipulated timeframe (1).</w:t>
      </w:r>
    </w:p>
    <w:p>
      <w:r>
        <w:t>40. Subsequently, despite several negotiation processes conducted with different potential buyers, the Parfait group only divested the business, as well as the entire real estate of the La Batelière site, on September 9, 2025 (2).</w:t>
      </w:r>
    </w:p>
    <w:p>
      <w:r>
        <w:t>1. THE ABSENCE OF DIVESTMENT BY THE DEADLINE OF SEPTEMBER 22, 2023</w:t>
      </w:r>
    </w:p>
    <w:p>
      <w:r>
        <w:t>41. The Parfait group did not proceed with the divestment of the targeted hypermarket by the deadline of September 22, 2023, as provided for by the commitments, despite the advanced state of negotiations with the Sainte Claire group, which had been approved by the Authority on September 11, 2023.</w:t>
      </w:r>
    </w:p>
    <w:p>
      <w:r>
        <w:t>42. Furthermore, while in accordance with the Authority's guidelines regarding the control of concentrations, the commitments expressly provided for a review clause to extend the execution deadline or to consider a modification or replacement of the commitments (clause 23 of the commitments), the Parfait group never made such a request32.</w:t>
      </w:r>
    </w:p>
    <w:p>
      <w:r>
        <w:t>2. THE DIFFERENT DIVESTMENT PROCESSES INITIATED</w:t>
      </w:r>
    </w:p>
    <w:p>
      <w:r>
        <w:t>43. The main stages of the various negotiation processes are presented below.</w:t>
      </w:r>
    </w:p>
    <w:p>
      <w:r>
        <w:t>a) The initial negotiations with the Sainte Claire group (August 2022 – February 2024)</w:t>
      </w:r>
    </w:p>
    <w:p>
      <w:r>
        <w:t>44. The Parfait group began negotiations with the Sainte Claire group (brand Ecomax) starting in August 2022. From the outset of the discussions, the latter conditioned the acquisition of the business of the targeted hypermarket on the simultaneous acquisition of the shares of the company Sococonseils, owner of the real estate33.</w:t>
      </w:r>
    </w:p>
    <w:p>
      <w:r>
        <w:t>The acts formalizing the negotiations between the two groups</w:t>
      </w:r>
    </w:p>
    <w:p>
      <w:r>
        <w:t>45. In March 2023, the two groups signed a letter of intent. They agreed on a provisional total price of approximately [15-20] million euros covering the acquisition of the business, the assets of the company Socobatelière, as well as the shares of the company Sococonseils. This price was notably based on the balance sheet of the company Sococonseils as of December 31, 2022, a financial situation that was to be established on the day of the divestment to determine the final price of its shares.</w:t>
      </w:r>
    </w:p>
    <w:p>
      <w:r>
        <w:t>46. Furthermore, suspensive conditions were to be fulfilled before the deadline for completing the transaction, including obtaining bank financing, a commercial operating authorization granted by the Departmental Commission for Commercial Authorization (hereinafter, "the CDAC authorization" and "the CDAC") valid on the day of the divestment of the business, as well as the approval of the Sainte Claire group by the Authority.</w:t>
      </w:r>
    </w:p>
    <w:p>
      <w:r>
        <w:t>47. In May 2023, the parties signed two reciprocal promises of sale, one concerning the divestment of the business of the targeted hypermarket and the assets of Socobatelière, and the other concerning the divestment of the shares of the company Sococonseils. They essentially reiterated the elements detailed in the letter of intent and set the divestment date for July 2023.</w:t>
      </w:r>
    </w:p>
    <w:p>
      <w:r>
        <w:t>48. Although the Sainte Claire group obtained its financing on July 10 and 14, 2023, it indicated that "[it] still needed to resolve the issue of credit insurance, seller credit, the certified accounts of Sococonseils (provided on October 10, 2023), and the trust imposed by the banks"34.</w:t>
      </w:r>
    </w:p>
    <w:p>
      <w:r>
        <w:t>49. Consequently, the parties negotiated amendments to the promises to (i) extend the deadline for fulfilling the suspensive conditions and (ii) specify the terms of a seller credit of [1-3] million euros granted by the Parfait group to the Sainte Claire group following the withdrawal of Bank [confidential].</w:t>
      </w:r>
    </w:p>
    <w:p>
      <w:r>
        <w:t>50. The negotiations regarding the terms of this seller credit revealed initial tensions between the parties, particularly concerning its amount. The Parfait group allegedly introduced the notion of "at most" [1-3] million euros in the draft amendment without informing the Sainte Claire group35.</w:t>
      </w:r>
    </w:p>
    <w:p>
      <w:r>
        <w:t>51. According to the representative, "tensions began in August over the seller credit between the Parfait group and the Sainte Claire group. It was about the introduction of the term 'maximum' by [confidential] (counsel for Parfait), which potentially had considerable consequences for the Sainte Claire group and led to a significant loss of trust on their part towards the Parfait group"36.</w:t>
      </w:r>
    </w:p>
    <w:p>
      <w:r>
        <w:t>52. The amendments to the promises, signed on August 10, 2023, (i) extend the deadline for signing the formal acts to September 22, 2023, which is the deadline for the divestment of the business provided for by the commitments, and (ii) detail the terms of the seller credit negotiated between the two groups.</w:t>
      </w:r>
    </w:p>
    <w:p>
      <w:r>
        <w:t>The lifting of the suspensive conditions</w:t>
      </w:r>
    </w:p>
    <w:p>
      <w:r>
        <w:t>53. The Sainte Claire group was approved as a buyer by the Authority on September 11, 2023.</w:t>
      </w:r>
    </w:p>
    <w:p>
      <w:r>
        <w:t>54. By the divestment deadline, September 22, 2023, all suspensive conditions had been lifted, except for that related to the bank financing of the real estate component. Indeed, while the Sainte Claire group had received approval from its banks, the establishment of the trust by them required access to the certified accounts of the company Sococonseils concerning the fiscal year ending December 31, 2022, and the provisional accounts as of August 31, 202337.</w:t>
      </w:r>
    </w:p>
    <w:p>
      <w:r>
        <w:t>55. The representative confirms being surprised by the late transmission of the accounts of the company Sococonseils. According to him, "the first thing that shocked me was that the 2022 accounts of Sococonseils were still not audited as of September 21, 2023. It's as if you were forced to sell your car and the day before the sale you say that you haven't passed the technical inspection: one can assume that it's because you don't want to sell it. It's the same here, and this is quite unprecedented in a divestment"38.</w:t>
      </w:r>
    </w:p>
    <w:p>
      <w:r>
        <w:t>56. These two accounting documents were transmitted on October 10 and 31, 2023, respectively, several weeks after the deadline for the divestment provided for by the commitment.</w:t>
      </w:r>
    </w:p>
    <w:p>
      <w:r>
        <w:t>57. The Parfait group attributes these delays in communicating the certified accounts to the delays incurred by its accounting teams and the statutory auditor, but believes, in any event, that these accounting situations had no impact on the final price of the shares of Sococonseils. However, these accounting documents were essential for establishing the trust, a crucial condition for lifting the last suspensive condition and, consequently, for the effective realization of the sale of the business.</w:t>
      </w:r>
    </w:p>
    <w:p>
      <w:r>
        <w:t>58. Furthermore, the formal acts signed between the two groups39, as well as the statements from the Sainte Claire group40 and the representative41, are consistent in stating that the accounts of the company Sococonseils had an impact on the final divestment price.</w:t>
      </w:r>
    </w:p>
    <w:p>
      <w:r>
        <w:t>The main points of contention in the negotiations between the two groups</w:t>
      </w:r>
    </w:p>
    <w:p>
      <w:r>
        <w:t>59. In addition to the difficulties related to negotiations on the seller credit and obtaining the essential accounting documentation for establishing the financing, other points of contention arose in discussions between the two groups.</w:t>
      </w:r>
    </w:p>
    <w:p>
      <w:r>
        <w:t>60. Firstly, following the tensions regarding the establishment of the seller credit, the Sainte Claire group requested, in October 202342, that the Parfait group conduct an inventory of the assets of the company Socobatelière before the divestment, and not within 30 calendar days after the divestment as provided for by the promise of divestment of the business of the targeted hypermarket. In return, several emails sent by the Parfait group show a certain reluctance to comply with this request, with its leader even threatening to withdraw from the operation43.</w:t>
      </w:r>
    </w:p>
    <w:p>
      <w:r>
        <w:t>61. A first inventory, conducted on October 26, 2023, proved to be incomplete, omitting assets with a total estimated value of [100,000-300,000] euros44. The Parfait group, having acknowledged these omissions45, sent a second version on November 22, 2023, but this...</w:t>
      </w:r>
    </w:p>
    <w:p>
      <w:r>
        <w:rPr>
          <w:b/>
        </w:rPr>
        <w:t>[Pages 16–18]</w:t>
      </w:r>
    </w:p>
    <w:p>
      <w:r>
        <w:t>revealed once again to be incomplete, as acknowledged by the counsel for the Parfait group in an email on the same day46. The final version was only sent to the Sainte Claire group on January 25, 2024.</w:t>
      </w:r>
    </w:p>
    <w:p>
      <w:r>
        <w:t>62. Secondly, the certified accounts for the fiscal year ending December 31, 2022, and provisional accounts as of August 31, 2023, would have shown, according to the manager of the Sainte Claire group47 and the representative48, significant accounting movements likely to affect the final sale price or the future taxation of the company.</w:t>
      </w:r>
    </w:p>
    <w:p>
      <w:r>
        <w:t>63. The numerous exchanges between the counsel of both parties, between November 2023 and February 2024, did not resolve these blocking points49, as the solutions proposed by the Parfait group were not considered either sustainable or capable of restoring trust by the Sainte Claire group.</w:t>
      </w:r>
    </w:p>
    <w:p>
      <w:r>
        <w:t>64. Thirdly, difficulties arose regarding the liability guarantee mechanism provided for in the context of the sale of the shares of the company Sococonseils. Initially established in the promises dating from May 2023, this guarantee was modified by an amendment on August 10, 2023, to link it to the seller's credit granted by the Parfait group. This modification led to an inconsistency noted in December 2023 by the counsel for the Sainte Claire group.</w:t>
      </w:r>
    </w:p>
    <w:p>
      <w:r>
        <w:t>65. In the same month, the Sainte Claire group then requested the establishment of a first demand guarantee (hereinafter, "GAPD"). In response, the Parfait group proposed, by email on January 6, 2024, to revert to the arrangement initially planned in May 2023, namely a bank guarantee of [1-3] million euros over 24 months, independent of the seller's credit. The Sainte Claire group accepted this principle solution but requested that the duration of the guarantee be aligned with that of the seller's credit, which was five years. The Parfait group did not agree to extend the duration of the guarantee, nor did it accept to establish a GAPD or an alternative mechanism, such as a notarial escrow.</w:t>
      </w:r>
    </w:p>
    <w:p>
      <w:r>
        <w:t>66. Thus, the absence of an acceptable solution regarding the liability guarantee, in a context of increasing tensions and loss of trust, constituted a new decisive blocking point.</w:t>
      </w:r>
    </w:p>
    <w:p>
      <w:r>
        <w:t>67. Fourthly, as a last resort to achieve a sale, the Sainte Claire group proposed to proceed with a single deed of transfer for the sale of the business and the shares of the company Sococonseils.</w:t>
      </w:r>
    </w:p>
    <w:p>
      <w:r>
        <w:t>68. The Parfait group rejected this solution, considering that "it was very unusual and complicated to implement, as it involved two different companies, thus two different sellers. These transfers would also entail different tax implications and registration fees. This was of no interest to the parties, especially since this was not a condition originally"50, without however proposing an alternative to unblock the situation.</w:t>
      </w:r>
    </w:p>
    <w:p>
      <w:r>
        <w:t>The withdrawal of the Sainte Claire group</w:t>
      </w:r>
    </w:p>
    <w:p>
      <w:r>
        <w:t>69. Faced with the persistent blockage of negotiations between the parties, the representative proposed several solutions to resume dialogue, but these proposals were rejected by both groups51. He noted during his hearing that "all the means that could have been put in place by the Parfait group were not, while the timeline was already very advanced"52.</w:t>
      </w:r>
    </w:p>
    <w:p>
      <w:r>
        <w:t>70. On February 8, 2024, due to ongoing blockages with the Parfait group, the Sainte Claire group formalized its withdrawal from negotiations by email to the head of the concentration service of the Authority53.</w:t>
      </w:r>
    </w:p>
    <w:p>
      <w:r>
        <w:t>b) The initial negotiations with the X consortium (June 2024)</w:t>
      </w:r>
    </w:p>
    <w:p>
      <w:r>
        <w:t>71. In June 2024, Ms. X and Mr. X (hereinafter, "the X consortium") expressed their interest in taking over the business of the La Batelière hypermarket and acquiring the premises of the shopping center.</w:t>
      </w:r>
    </w:p>
    <w:p>
      <w:r>
        <w:t>72. On June 27, 2024, they visited the La Batelière site and exchanged views during a meeting with a manager from the Parfait group. The X consortium reports that the latter was "not very willing" to sell the entire property, even though they made it a prerequisite for taking over the business of the targeted hypermarket.</w:t>
      </w:r>
    </w:p>
    <w:p>
      <w:r>
        <w:t>73. They specify on this point that "[it] was not possible to take over only the hypermarket. For us, having a landlord can impact our business, especially when he is a competitor in the area"54. During these exchanges, the manager of the Parfait group indicated to them "that it could not happen right away and that he wanted a price of [20-25] million euros for the entire shopping center"55.</w:t>
      </w:r>
    </w:p>
    <w:p>
      <w:r>
        <w:t>74. On July 1, 2024, the X consortium sent a letter to the representative to announce their withdrawal from negotiations, having deemed that the conditions for taking over this site "were not met"56. They wrote that, given the dilapidated and run-down state of the site and the amount requested by the Parfait group, "this project was not viable"57. However, they believe they left the door ajar for a resumption of negotiations by identifying the main blocking points58, but the Parfait group did not follow up.</w:t>
      </w:r>
    </w:p>
    <w:p>
      <w:r>
        <w:t>c) The negotiations with the Guad Finance group (July – August 2024)</w:t>
      </w:r>
    </w:p>
    <w:p>
      <w:r>
        <w:t>75. In the spring of 2024, the Guad Finance group, which operates several stores under the U brand in Guadeloupe, contacted the Parfait group and then sent a letter of intent on July 18, 2024. This letter concerned both the takeover of the lease for [a symbolic amount] and the shares of the company Sococonseils, which owns the premises of the shopping center, for [15-20] million euros59.</w:t>
      </w:r>
    </w:p>
    <w:p>
      <w:r>
        <w:t>76. The negotiations quickly stumbled. Firstly, the Parfait group never countersigned the letter of intent, but did send, on July 25 and 27, 2024, drafts of a sales promise for the company Socobatelière, on the one hand, and for the shares of the company Sococonseils, on the other.</w:t>
      </w:r>
    </w:p>
    <w:p>
      <w:r>
        <w:t>77. However, the Guad Finance group indicated that they were "surprised to read that the Parfait group was still talking about the business concerning the sale of Socobatelière while we were considering a takeover of the lease"60, without taking over the employees of the hypermarket. The Guad Finance group believed that the business no longer existed due to its non-operation for more than four years.</w:t>
      </w:r>
    </w:p>
    <w:p>
      <w:r>
        <w:t>78. The representative indicates on this point that "[there] was an offer [from the Guad Finance group] that was not countersigned by the Parfait group and the real negotiations never started"61. He adds that "it was on the legal aspect that it did not take off, each playing their own part (one having sent a LOI [letter of intent], the Parfait group responding with drafts of promises that did not reflect the content of the LOI, whereas it should have normally been the case). This strained the negotiations. I think the Parfait group tried to keep the option [of the Guad Finance group] on hand but by slowing them down, to allow [the Créo group] to advance in its negotiation"62.</w:t>
      </w:r>
    </w:p>
    <w:p>
      <w:r>
        <w:t>79. Secondly, tensions arose between the parties regarding the cold production system. A manager from the Guad Finance group believed that "the cold system is fundamental to my project of taking over the premises. The takeover of the assets in good working order was expressly detailed in the LOI (Article 8, 3rd point, of the LOI) among the essential conditions of our offer"63.</w:t>
      </w:r>
    </w:p>
    <w:p>
      <w:r>
        <w:t>80. However, the Parfait group did not allow representatives of the Guad Finance group to test the cold production system during a site visit on August 3, 2024, on the grounds that the freon gas (essential for the operation of the system) had been moved to another site of the Parfait group, information that proved to be inaccurate, as evidenced by the statements of the refrigeration technician from the La Batelière site and his intervention reports64.</w:t>
      </w:r>
    </w:p>
    <w:p>
      <w:r>
        <w:t>81. Furthermore, after the representative reported to the Parfait group the comments from the Guad Finance group regarding the visually observed defects in the cold production system, a manager from the Parfait group called them to express his dissatisfaction with such findings and specified that their presence "on the La Batelière site was not...</w:t>
      </w:r>
    </w:p>
    <w:p>
      <w:r>
        <w:rPr>
          <w:b/>
        </w:rPr>
        <w:t>[Pages 19–21]</w:t>
      </w:r>
    </w:p>
    <w:p>
      <w:r>
        <w:t>not welcome anymore"65. On August 14, 2024, the Guad Finance group sent an email to the Parfait group to ask if it maintained this position66.</w:t>
      </w:r>
    </w:p>
    <w:p>
      <w:r>
        <w:t>82. On August 20, 2024, the Parfait group replied by email stating that it had "been very surprised and disappointed to note the statements you allegedly made to the representative, particularly regarding the refrigeration (risks of explosion, inability to operate without watering the condensers, etc...) and this without even testing the equipment. For your information, we have put the refrigeration (positive and negative) back into service, without any explosion and without watering the condensers. A bailiff's report is underway"67.</w:t>
      </w:r>
    </w:p>
    <w:p>
      <w:r>
        <w:t>83. The Guad Finance group clarified to the investigative services that it had never received this bailiff's report nor been able to test the refrigeration system. It believes that refrigeration was a sticking point with the Parfait group68.</w:t>
      </w:r>
    </w:p>
    <w:p>
      <w:r>
        <w:t>84. Thirdly, in this email of August 20, 2024, the Parfait group revisited several points of negotiation between the two groups. However, the Guad Finance group asserts that, in general, this email "recreates a history that did not occur in this way"69, particularly regarding the issue of employee retention, financing from the Guad Finance group, or the reopening schedule.</w:t>
      </w:r>
    </w:p>
    <w:p>
      <w:r>
        <w:t>85. Following this email, the Guad Finance group decided to cease negotiations. According to report no. 18 from the representative dated September 16, 2024, the leaders of the Guad Finance group "indicated to the representative that they did not appreciate the content of this letter and did not find in the protocols the exact transcription of the discussions that took place, particularly regarding the retention of store employees"70.</w:t>
      </w:r>
    </w:p>
    <w:p>
      <w:r>
        <w:t>86. The Parfait group did not attempt to resume discussions with the Guad Finance group. The representative indicates on this point that the Parfait group "wanted to go with [the] Créo group. In this regard, there was no real estate aspect for [the Créo group]"71. He further specifies that "the Parfait group presumably had a preference for the candidate who would only take over the business assets. I think that was the reason for the failure of the other parallel processes"72.</w:t>
      </w:r>
    </w:p>
    <w:p>
      <w:r>
        <w:t>d) Negotiations with the Créo group (January – November 2024)</w:t>
      </w:r>
    </w:p>
    <w:p>
      <w:r>
        <w:t>87. Starting in January 2024, due to the blockage of negotiations with the Sainte Claire group, the Parfait group began discussions with the Créo group, which operates brands such as Leader Price, Megastock, Caraïbes Price, and Pli Bel Price in Martinique.</w:t>
      </w:r>
    </w:p>
    <w:p>
      <w:r>
        <w:t>88. On May 16, 2024, the Créo group sent a first letter of intent to the Parfait group for the lease of the commercial premises of the hypermarket for [a symbolic amount]73. This offer concerned the takeover of the lease and not the business assets as provided by the commitments made by the Parfait group, because, according to the Créo group, there were no longer any business assets at that time: "the store had been closed for 4 years, had no customers, no CDAC [commercial operating authorization], no stock, etc."74. The Créo group did not wish to take over the premises of the shopping center75.</w:t>
      </w:r>
    </w:p>
    <w:p>
      <w:r>
        <w:t>89. On June 27, 2024, the Créo group submitted a second letter of intent to the Parfait group detailing several points, including the purpose of the lease, the rent and charges, and the obligations of the lessor76. Indeed, "having a competitor as a lessor required having a large number of guarantees, hence the importance of planning everything in advance"77. After discussions on the terms of this offer, the Parfait group signed a modified version on July 31, 2024.</w:t>
      </w:r>
    </w:p>
    <w:p>
      <w:r>
        <w:t>90. On September 3, 2024, the Créo group was approved by the Authority, subject to the preservation of employment at the target store and the compliance of the commercial lease to be concluded with the guarantees and requirements set forth by the commitments made by the Parfait group78.</w:t>
      </w:r>
    </w:p>
    <w:p>
      <w:r>
        <w:t>91. On October 17, 2024, the Parfait group sent a version of the draft commercial lease contract to the Créo group79.</w:t>
      </w:r>
    </w:p>
    <w:p>
      <w:r>
        <w:t>92. However, on October 31, 2024, the Créo group informed the Parfait group that it had ultimately decided to withdraw from the project to take over the lease of the La Batelière hypermarket, particularly due to the social context in Martinique at that time80. The Créo group officially confirmed its withdrawal from negotiations by email on November 12, 2024, addressed to the head of the concentration service81.</w:t>
      </w:r>
    </w:p>
    <w:p>
      <w:r>
        <w:t>e) The second negotiation process with the X consortium (November 2024 – February 2025)</w:t>
      </w:r>
    </w:p>
    <w:p>
      <w:r>
        <w:t>93. Following the withdrawal of the Créo group, the representative again sought the counsel of the X consortium. The latter sent an email to the Parfait group on November 9, 2024, to which the Parfait group replied on November 14, 2024, expressing its surprise regarding the X consortium's capacity to finance such an operation82. During this same exchange, the counsel for the Parfait group specified that the expected price from the Parfait group for the transfer of shares of the company Sococonseils was [15-20] million euros83.</w:t>
      </w:r>
    </w:p>
    <w:p>
      <w:r>
        <w:t>94. On November 20, 2024, the X consortium made an offer to take over the business assets for [a symbolic amount] and to acquire the premises of the target shopping center for [10-15] million euros.</w:t>
      </w:r>
    </w:p>
    <w:p>
      <w:r>
        <w:t>95. On November 24, 2024, a meeting took place between the X consortium, the leaders of the Parfait group, and their counsel. During this meeting, according to statements from the X consortium, the Parfait group and its counsel had a "unwelcoming" posture, suggesting that the X consortium was waiting "for the meeting with the Authority to get a discount on the price" and indicating that they were "not their first choice because [the Parfait group] knows the products [...] and knows that we will energize competition in the area"84.</w:t>
      </w:r>
    </w:p>
    <w:p>
      <w:r>
        <w:t>96. Faced with the X consortium's refusal to increase their offer, the Parfait group and its counsel "then suggested considering a better fortune clause: if we reach a certain level of turnover (which is different from profitability), we can supplement the purchase price later," a proposal declined by the X consortium: "we did not want our direct competitor to indirectly know our annual turnover"85.</w:t>
      </w:r>
    </w:p>
    <w:p>
      <w:r>
        <w:t>97. On December 4, 2024, during a second meeting, the Parfait group allegedly requested [15-20] million euros for the transfer of the premises, an amount it justified by its investments at the La Batelière site and the fact that it "was looking to recoup its costs"86.</w:t>
      </w:r>
    </w:p>
    <w:p>
      <w:r>
        <w:t>98. On December 30, 2024, the X consortium sent a letter of intent to the Parfait group proposing the takeover, inextricably linked, of the lease of the target hypermarket for [a symbolic amount] and the premises of the target shopping center for [10-15] million euros87. This offer was subject to several conditions precedent, including approval by the Authority for the takeover of the La Batelière hypermarket and obtaining bank financing for the real estate acquisition.</w:t>
      </w:r>
    </w:p>
    <w:p>
      <w:r>
        <w:t>99. The Parfait group countersigned this letter of intent on January 14, 2025, with the parties setting February 28, 2025, as the deadline to sign the sale agreements.</w:t>
      </w:r>
    </w:p>
    <w:p>
      <w:r>
        <w:t>100. On February 6, 2025, the Authority approved this takeover project "subject to the preservation of the employment of the store staff. In the event that the employment contracts are not taken over by the consortium [...], they should be taken over within the Parfait group, under no less favorable conditions"88. The other conditions precedent set forth in the letter of intent were also lifted at the beginning of February 2024.</w:t>
      </w:r>
    </w:p>
    <w:p>
      <w:r>
        <w:t>101. However, discussions quickly stumbled, leading to a blockage of negotiations, with the Parfait group only transmitting the draft transfer protocols late89. The X consortium also reported difficulties in accessing all the necessary documents for this type of transaction, as these were provided gradually in the data room set up for this purpose, and this continued until the signature deadline90. Finally, the Parfait group...</w:t>
      </w:r>
    </w:p>
    <w:p>
      <w:r>
        <w:rPr>
          <w:b/>
        </w:rPr>
        <w:t>[Pages 22–24]</w:t>
      </w:r>
    </w:p>
    <w:p>
      <w:r>
        <w:t>refused to reserve a signing slot for the transfer deeds despite several requests in this regard91.</w:t>
      </w:r>
    </w:p>
    <w:p>
      <w:r>
        <w:t>102. On February 28, 2025, the Parfait group ultimately chose to sell the business and the premises of the shopping center to the Sainte Claire group, thereby terminating the negotiation process initiated with the X consortium.</w:t>
      </w:r>
    </w:p>
    <w:p>
      <w:r>
        <w:t>f) The second negotiation process with the Sainte Claire group (November 2024 – September 2025)</w:t>
      </w:r>
    </w:p>
    <w:p>
      <w:r>
        <w:t>103. Following the withdrawal of the Créo group in November 2024, the agent again approached the Sainte Claire group, which submitted a new offer to the Parfait group on November 20, 2024. This offer concerned the business of the La Batelière hypermarket as well as the premises of the shopping center (and not the shares of Sococonseils as in the first offer) for an amount of [15-20] million euros.</w:t>
      </w:r>
    </w:p>
    <w:p>
      <w:r>
        <w:t>104. This offer was to be fully financed by a seller's credit granted by the Parfait group, as obtaining a bank loan was very uncertain due to the social context in Martinique. The Parfait group did not follow up on this.</w:t>
      </w:r>
    </w:p>
    <w:p>
      <w:r>
        <w:t>105. On December 30, 2024, the Sainte Claire group made a new offer to the Parfait group, this time proposing financing through a lease. On January 17, 2025, a letter of intent was signed by the representatives of both groups, providing for the acquisition of the business for [a symbolic amount], as well as the acquisition of the real estate for [10-15] million euros, specifying that the financing could be carried out through a real estate lease92.</w:t>
      </w:r>
    </w:p>
    <w:p>
      <w:r>
        <w:t>106. On February 14, 2025, the Sainte Claire group received a new approval from the Authority, "subject to the preservation of the employment of the store staff. In the event that the employment contracts are not taken over by the Sainte Claire group, they should be taken over within the Parfait group, under no less favorable conditions"93.</w:t>
      </w:r>
    </w:p>
    <w:p>
      <w:r>
        <w:t>107. The CDAC issued a favorable opinion on July 25, 2024, regarding the request for commercial operating authorization submitted by Sococonseils for the targeted hypermarket.</w:t>
      </w:r>
    </w:p>
    <w:p>
      <w:r>
        <w:t>108. The Parfait and Sainte Claire groups signed the transfer deeds for the business and the real estate of the La Batelière site on September 9, 2025, nearly two years after the deadline set by the commitments.</w:t>
      </w:r>
    </w:p>
    <w:p>
      <w:r>
        <w:t>109. The Sainte Claire group is now considering a reopening "of the store at the end of the first quarter of 2026 or even at the beginning of the second (...) the obtaining of the building permit, the construction of new unloading docks, and the duration of the works for a 'more modern building' [suggesting] an opening at best before the 2026 carnival period but more likely in March/April 2026"94.</w:t>
      </w:r>
    </w:p>
    <w:p>
      <w:r>
        <w:t>B. ON THE IMPLEMENTATION OF THE COMMITMENT TO PRESERVE VALUE</w:t>
      </w:r>
    </w:p>
    <w:p>
      <w:r>
        <w:t>1. THE SITUATION AT THE TIME OF THE TAKEOVER IN APRIL 2020</w:t>
      </w:r>
    </w:p>
    <w:p>
      <w:r>
        <w:t>a) The scope of the targeted hypermarket in 2020</w:t>
      </w:r>
    </w:p>
    <w:p>
      <w:r>
        <w:t>110. Firstly, it emerges from several elements of the file, notably from the Parfait group's takeover offer dated March 26, 202095, from the judgment of the mixed commercial court of Fort-de-France dated April 30, 2020, ordering the transfer of the business of the targeted hypermarket to the Parfait group96, from the inventory carried out by the bailiff on March 19 and 20, 2020, as part of the judicial recovery procedure97 to which the judgment of April 30, 202098 refers, and which shows a valuation of the operational equipment of the targeted hypermarket, excluding stocks, of [400,000-700,000] euros99, that at the time of its takeover by the Parfait group, the targeted hypermarket had both intangible and tangible assets.</w:t>
      </w:r>
    </w:p>
    <w:p>
      <w:r>
        <w:t>111. As ceded to the Parfait group, the targeted hypermarket employed 78 employees100, had a CDAC authorization, a sales area of 2,693 m², and recorded 82,214 customer contacts, according to a customer file provided by a former employee of the Ho Hio Hen group101.</w:t>
      </w:r>
    </w:p>
    <w:p>
      <w:r>
        <w:t>112. The targeted hypermarket had long been operated under the Géant Casino brand and offered consumers in the area a unique offering, particularly in private label products (the competing hypermarkets in the area being under the Leclerc brand – previously under the U brand – or Carrefour). It offered services such as a general catering service, a fish market, and an Asian caterer, and had the capacity to offer a wide range of fresh products, benefiting from the presence of several laboratories near the sales area (bakery, pastry shop, general catering, Asian catering, butcher shop cutting workshop)102.</w:t>
      </w:r>
    </w:p>
    <w:p>
      <w:r>
        <w:t>113. With a significant although declining customer base (the targeted hypermarket having achieved annual revenues of approximately 36.6 million euros in 2017, 33.3 million euros in 2018, and 20.3 million euros in 2019)103, the targeted hypermarket also benefited from its location in a lively and frequented shopping center, as evidenced by a report from the public television channel Martinique La 1ère on September 14, 2019104.</w:t>
      </w:r>
    </w:p>
    <w:p>
      <w:r>
        <w:t>114. The store had been closed since February 9, 2020, due to a social movement in the context of financial difficulties of the Ho Hio Hen group105. The judicial recovery procedure for the company H Alimentation, operating the targeted hypermarket, was opened on March 3, 2020, by a judgment of the mixed commercial court of Fort-de-France.</w:t>
      </w:r>
    </w:p>
    <w:p>
      <w:r>
        <w:t>115. In the context of this procedure, the judicial administrator indicated that the hypermarket's activity could not be restarted due to non-payment of salaries or lack of stocks, which had been sold off to generate cash106.</w:t>
      </w:r>
    </w:p>
    <w:p>
      <w:r>
        <w:t>116. In its judgment of April 30, 2020, the mixed commercial court of Fort-de-France presented the recovery project put forward by the Parfait group as follows: "[t]he SAS SOCOHOLD proposes to acquire […] the business […] the offer covering all intangible and tangible elements at the price of [50,000-200,000] €, namely [confidential] € for the intangible elements, and [confidential] € for the tangible elements, without taking over the stocks. The offer includes the takeover of 79 employees (with the assumption of acquired rights from the date of enjoyment). A suspensive condition was set by the candidate, namely the repurchase of the shares or real estate of H HIMMOBILIER before the hearing. The entry into enjoyment is requested for May 1, 2020. The project is supported by a major player (Parfait group) in food distribution in the territories of Martinique and Guadeloupe […] likely to offer, in a context of high living costs in the overseas territories, a range of quality products at competitive prices, and in complementarity with the offer of the U hypermarket at Rond-Point (soon LECLERC), the establishment of a drive is also planned"107. The transfer to the Parfait group was made under Article L. 642-1 of the Commercial Code, which provides that the transfer of the business aims to ensure the maintenance of activities likely to be independently operated108.</w:t>
      </w:r>
    </w:p>
    <w:p>
      <w:r>
        <w:t>117. Secondly, the targeted shopping center (presented in paragraph 4 above) benefits from a strategic location along National Road 2, near the Fort-de-France ring road, residential neighborhoods such as the Ozanam district (2,500 to 3,000 inhabitants), and the Leclerc Rond-Point hypermarket (Parfait group) and Carrefour Cluny hypermarket (GBH group).</w:t>
      </w:r>
    </w:p>
    <w:p>
      <w:r>
        <w:rPr>
          <w:b/>
        </w:rPr>
        <w:t>[Pages 25–27]</w:t>
      </w:r>
    </w:p>
    <w:p>
      <w:r>
        <w:t>118. It includes, in addition to the targeted hypermarket, a shopping gallery composed of 25 units spread over two distinct levels (connected by two escalators, an elevator, and a staircase) and a parking lot with 388 spaces. Four distinct external accesses allow entry via the shopping gallery.</w:t>
      </w:r>
    </w:p>
    <w:p>
      <w:r>
        <w:t>119. At the time of its takeover by the Parfait group, the shopping center benefited from the presence of a hypermarket under a national brand, attracting a significant clientele, and numerous businesses were operated in the shopping gallery109.</w:t>
      </w:r>
    </w:p>
    <w:p>
      <w:r>
        <w:t>120. According to several consistent testimonies110, it was functional and offered entertainment and several services (guarding, security, cleaning, maintenance) to the tenants of the commercial units.</w:t>
      </w:r>
    </w:p>
    <w:p>
      <w:r>
        <w:t>b) On the material condition of the targeted hypermarket and shopping center in 2020</w:t>
      </w:r>
    </w:p>
    <w:p>
      <w:r>
        <w:t>121. Firstly, the Parfait group stated111 that at the time of the takeover in April 2020, there had been no significant works undertaken by the previous owner since 1997, that the hypermarket was no longer up to standard, that only one of its two freight elevators was functional, and that the refrigeration system was "functional but aging," with three out of five compressors broken and some cold rooms out of service (the ceiling of one of them being warped). It added that the production laboratory area was in average condition and that the bakery area was in usable but obsolete condition, that the cold displays were functional but many were out of service, that the water supply, fire extinguishing means, and sprinklers were not functional, that the lighting, tiling, and paint were in usable or partially usable condition, that the air conditioning was in usable but aging condition, and that the telecommunications networks were not functional.</w:t>
      </w:r>
    </w:p>
    <w:p>
      <w:r>
        <w:t>122. According to the Parfait group, the occupancy rate of the targeted shopping center was approximately 70%, the building accesses as well as the elevators and escalators were functional, the site was generally cleaned, maintained, and secured, but its parking lot and roof were degraded, and there was no longer any telecommunications network.</w:t>
      </w:r>
    </w:p>
    <w:p>
      <w:r>
        <w:t>123. The Parfait group also indicated that it did not have a contradictory inventory, audit, or inventory that would have been carried out during its acquisition processes of the targeted hypermarket and shopping center112. Specifically regarding the targeted hypermarket, it specified that its purchase "was made for a lump sum [at] the court's bar without verification of the fixed assets and in their current state"113.</w:t>
      </w:r>
    </w:p>
    <w:p>
      <w:r>
        <w:t>124. In response to a request for the transmission of all images and photographs "attesting" to the condition of the premises and assets at the time of the takeover of the targeted hypermarket and shopping center, the Parfait group transmitted 274 photographs. However, analysis shows that: concerning the targeted hypermarket, only 24 photographs out of the 53 photographs were contemporary or prior to the takeover by the Parfait group109; regarding the targeted shopping center, only 4 photographs and images out of the 221 submitted were115. These 28 photographs and illustrative images are therefore the only ones considered for the findings. The others do not allow for attesting to the material condition at the time of the takeover by the Parfait group since they were taken several weeks or months after it.</w:t>
      </w:r>
    </w:p>
    <w:p>
      <w:r>
        <w:t>125. The selected photographs show, at the hypermarket level, some operational equipment (a freezing bin), equipment (in particular a freight elevator and metal curtains of the delivery dock, the smoke extraction system), and installations (a small surface of a Placo-type wall) in a visibly dysfunctional state and, at the level of the rest of the shopping center, dozens of shopping carts stacked and lying on their side, presumably to create makeshift barriers in front of strike pickets organized in the parking lot of the site.</w:t>
      </w:r>
    </w:p>
    <w:p>
      <w:r>
        <w:t>126. Secondly, given that the targeted hypermarket was still operational less than three months before its takeover by the Parfait group and was receiving the public, just like the targeted shopping center, it can be considered, in the absence of specific contrary justification, that their material condition was at least functional, which is confirmed by various consistent elements, particularly statements from competitors and testimonies from merchants116.</w:t>
      </w:r>
    </w:p>
    <w:p>
      <w:r>
        <w:t>2. THE EVOLUTION OF THE SITUATION SINCE APRIL 2020</w:t>
      </w:r>
    </w:p>
    <w:p>
      <w:r>
        <w:t>a) The evolution of the scope of the targeted hypermarket</w:t>
      </w:r>
    </w:p>
    <w:p>
      <w:r>
        <w:t>127. It emerges from the elements of the file detailed below that the scope of the targeted hypermarket has been altered compared to 2020.</w:t>
      </w:r>
    </w:p>
    <w:p>
      <w:r>
        <w:t>128. Firstly, regarding its intangible elements, the very question of the existence of the business goodwill was raised by potential buyers who were submitted to the approval of the Authority by the Parfait group117. One of these candidates stated: "we were not taking over a 'business goodwill,' since in our analysis it no longer existed: the store had been closed for 4 years, had no clientele, no CDAC, no stock, etc."118. The takeover projects of two potential buyers submitted to the Authority thus provided, not for the takeover of the business goodwill as such, but only for the takeover of its leasehold (see paragraphs 88 and 98 above).</w:t>
      </w:r>
    </w:p>
    <w:p>
      <w:r>
        <w:t>129. In fact, the hypermarket lost its CDAC authorization for its initial sales area of 2,693 m² as of April 30, 2023, the Parfait group having not operated the business goodwill since its takeover. Indeed, Article L. 752-1 of the Commercial Code provides that "[s]ubject to a commercial operating authorization are projects aimed at: [….] 6° The reopening to the public, on the same site, of a retail store with a sales area exceeding 2,500 square meters whose premises have ceased to be operated for three years, this period not running, in the event of judicial recovery proceedings of the operator, except from the day the owner has regained full and complete control of the premises."</w:t>
      </w:r>
    </w:p>
    <w:p>
      <w:r>
        <w:t>130. In response to a letter from the manager of the Parfait group, the prefect of Martinique indicated, in a letter dated April 11, 2023: "you proposed a set of solutions including that of a reduction of the sales area from 2,693 m² to 2,480 m² […] only this proposal would allow for regulatory exemption from the commercial operating authorization request procedure, specifying, however, that it would be subject to prior and subsequent controls of the reopening, by my services, of the effectiveness of the reduction of the sales area"119.</w:t>
      </w:r>
    </w:p>
    <w:p>
      <w:r>
        <w:t>131. Following these exchanges, the Parfait group chose to reduce the sales area of the targeted hypermarket by 213 m² in order to fall below the threshold of 2,500 m² provided for by Article L. 752-1 of the Commercial Code, rather than to submit a new CDAC authorization request.</w:t>
      </w:r>
    </w:p>
    <w:p>
      <w:r>
        <w:t>132. It also appears that the Parfait group could have avoided the loss of this authorization by proceeding with a "minimum" reopening, a path it initially committed to by restocking the targeted hypermarket in April 2023, before retracting. However, its manager stated: "[d]uring discussions between the Parfait group and [the manager of the Sainte Claire group], he indicated that even if the Parfait group reopened the store, the Sainte Claire group would close it to carry out works. The Parfait group then believes that this temporary reopening was not likely to guarantee the maintenance of the CDAC over the entire area"120.</w:t>
      </w:r>
    </w:p>
    <w:p>
      <w:r>
        <w:t>133. In this regard, while it appears that a meeting did indeed take place in the presence of the advisors of the Parfait group, the services of the prefecture, representatives of the General Directorate of Enterprises (DGE), and the concentration service of the Authority on May 22, 2023121, it can only be noted that the decision of the Parfait group was necessarily unilateral. In particular, the date of April 30, 2023, had already passed.</w:t>
      </w:r>
    </w:p>
    <w:p>
      <w:r>
        <w:t>134. The store could therefore no longer, at this stage, be operated in hypermarket format nor be sold as such, with potential buyers being forced to submit their own CDAC authorization request for the initial sales area of over 2,500 m².</w:t>
      </w:r>
    </w:p>
    <w:p>
      <w:r>
        <w:t>135. Subsequently, the situation did not evolve until, during the second negotiation process with the Sainte Claire group, a suspensive condition related to obtaining a CDAC authorization was introduced. The Parfait group then met with the services of the prefecture of Martinique on April 9, 2025, and received, on May 13, 2025, a letter from the prefect indicating that "it is necessary to request an AEC [commercial operating authorization],</w:t>
      </w:r>
    </w:p>
    <w:p>
      <w:r>
        <w:rPr>
          <w:b/>
        </w:rPr>
        <w:t>[Pages 28–30]</w:t>
      </w:r>
    </w:p>
    <w:p>
      <w:r>
        <w:t>regardless of whether the area of the store in question is below or above the threshold of 2,500 square meters (finance section, no. 356-190)122.</w:t>
      </w:r>
    </w:p>
    <w:p>
      <w:r>
        <w:t>136. The Parfait group then submitted a request for reactivation of the previous CDAC authorization on June 24, 2025. The CDAC issued a favorable opinion on July 25, 2025.</w:t>
      </w:r>
    </w:p>
    <w:p>
      <w:r>
        <w:t>137. Thus, the target hypermarket was without CDAC authorization for more than two years, between May 1, 2023, and July 25, 2025.</w:t>
      </w:r>
    </w:p>
    <w:p>
      <w:r>
        <w:t>138. Secondly, regarding the evolution of the tangible assets of the target hypermarket, the Parfait group provided, on January 6, 2025, in response to a request for communication of the list of tangible and intangible fixed assets, as well as their accessories, of the business of the target hypermarket, an accounting document relating to the tangible and intangible fixed assets of the company Socobatelière123. This document lists various equipment and arrangements for a total amount of [200,000-400,000] euros (including [confidential] euros for the purchase of the business) but does not mention either the shopping carts or the furniture of the laboratories.</w:t>
      </w:r>
    </w:p>
    <w:p>
      <w:r>
        <w:t>139. When questioned about the fact that, during their findings, the reporters had not seen either shopping carts or kitchen-type furniture, sinks, etc., in the laboratories, a manager of the Parfait group responded: "[s]ome shopping carts remain in the store today. Some have been stolen, others have disappeared. When the group took over the store, there were few shopping carts, which were in poor condition. The group does not know the number of shopping carts from that time [which have the Géant logo]" and "[s]regarding the laboratory furniture, the Parfait group wanted to carry out work, particularly before the phase 2 report, so it dismantled a number of items to then store them in the sales area"124.</w:t>
      </w:r>
    </w:p>
    <w:p>
      <w:r>
        <w:t>140. However, in this regard, it appears that according to the inventory carried out by the bailiff in March 2020, the target hypermarket had "approximately one hundred thirty metal epoxy gray 'carts' and a lot of PVC shopping baskets" with an estimated operational value of [0-50,000] euros125. Furthermore, numerous movable assets had been inventoried in the various laboratories (fishmonger, butcher, pastry shop, salad bar, caterer, kitchen) of the target hypermarket126.</w:t>
      </w:r>
    </w:p>
    <w:p>
      <w:r>
        <w:t>141. It follows that the scope of the tangible assets of the target hypermarket has been significantly reduced since 2020.</w:t>
      </w:r>
    </w:p>
    <w:p>
      <w:r>
        <w:t>142. Thirdly, regarding the scope of human resources, of the 78 employees taken over by the Parfait group in April 2020 (namely the 79 employees taken over minus one employee, who concluded a mutual termination between the transfer judgment and the transfer deed to the Parfait group), only [confidential] employees were still attached to the company Socobatelière127 at the time of the transfer of the business on September 9, 2025. These employees were all subject to a secondment to other stores of the Parfait group.</w:t>
      </w:r>
    </w:p>
    <w:p>
      <w:r>
        <w:t>143. Fourthly, no changes were observed regarding the commercial lease and utility contracts that had been transmitted as part of the judgment of the mixed commercial court (water, landline and internet, EDF and France Electricité)128.</w:t>
      </w:r>
    </w:p>
    <w:p>
      <w:r>
        <w:t>b) The evolution of the main commercial characteristics of the target hypermarket and shopping center</w:t>
      </w:r>
    </w:p>
    <w:p>
      <w:r>
        <w:t>144. The main commercial characteristics of the hypermarket and the center contrast with those existing at the beginning of 2020 as the target hypermarket has remained closed since the takeover by the Parfait group, for nearly five and a half years. Due to the absence of operation of the hypermarket, the attendance of the shopping center has significantly decreased since its takeover by the Parfait group.</w:t>
      </w:r>
    </w:p>
    <w:p>
      <w:r>
        <w:t>145. This situation has caused (or at least reinforced) the difficulties faced by the merchants of the shopping gallery of the target shopping center, leading to the closure of numerous businesses. This has consequently affected the residents of the catchment area. The Parfait group indicated in its commercial authorization request of June 24, 2025: "[s]ince the closure of the Géant-Casino hypermarket in February 2020 and the gradual disappearance of several shops in the shopping gallery since then, the commercial site, largely unused, could harm the image of the neighborhood and become a wasteland. [...] Since its closure, the commercial balances of the municipality and the catchment area have been disrupted. Indeed, the regular clientele has been forced to do their shopping elsewhere, resulting in regular trips that often require the use of a private car. [...] The reinvestment of the shopping center by a hypermarket, under the anticipated brand ECOMAX Hyper, will bring a new engine likely to revitalize the shopping gallery. [...] Since the closure of the hypermarket in February 2020, the residents of the catchment area have seen a diverse commercial offer that meets both everyday and occasional consumption needs disappear. [...] Since then, an entire neighborhood, that of the Cité Ozanam-Batelière (a large social housing complex comprising more than 900 housing units in about twenty buildings) no longer has a nearby supply site, easily accessible on foot. Local residents denounce the closure of the hypermarket and wish for the site to be reinvested as quickly as possible, thus allowing the population to have a diverse offer close to their place of residence"129.</w:t>
      </w:r>
    </w:p>
    <w:p>
      <w:r>
        <w:t>146. It also emerges from the elements of the file130, and notably from the report of findings of February 6, 2025131 and testimonies from merchants132 that, of the 25 commercial units in the shopping gallery, only 6 are occupied (all on the ground floor), some of which are only partially occupied. Among the businesses still open, at least two are facing significant financial difficulties.</w:t>
      </w:r>
    </w:p>
    <w:p>
      <w:r>
        <w:t>147. Furthermore, the services initially offered by the target shopping center have been significantly reduced or degraded133. The shopping center no longer organizes events, and expenses for security, guarding, maintenance, and cleaning have considerably decreased since the takeover in April 2020 by the Parfait group.</w:t>
      </w:r>
    </w:p>
    <w:p>
      <w:r>
        <w:t>148. Finally, it further emerges from the elements of the file134 that the target hypermarket is no longer able to offer certain services that were available in the sales area in 2020 (catering services, Asian catering, fishmonger, etc.) due to the modifications undertaken by the Parfait group: the catering island has been dismantled along with the cold furniture attached to this section, the laboratories have been dismantled and emptied, and the displays in the fishmonger section are very degraded.</w:t>
      </w:r>
    </w:p>
    <w:p>
      <w:r>
        <w:t>c) The evolution of the material condition of the target hypermarket and shopping center</w:t>
      </w:r>
    </w:p>
    <w:p>
      <w:r>
        <w:t>149. Firstly, the Parfait group indicated that it had carried out maintenance and upkeep work regarding which it communicated numerous invoices on July 18, 2024135 and January 6, 2025136.</w:t>
      </w:r>
    </w:p>
    <w:p>
      <w:r>
        <w:t>150. Concerning the target hypermarket, it indicated, during its first submission, that "the invoices concerning the cold block, electricity, lighting, computer wiring, shelving, fire safety... borne by the company Socobatelière, owner of the business, highlight the efforts of the Monyv group to maintain them in very good working condition. Maintenance is regular in this regard, as evidenced by the certificate from the company maintaining the refrigeration installation issued on July 17, 2024. As you can see, the refrigeration installation has been continuously maintained. Compressors have been replaced, and the installation is regularly put into operation"137.</w:t>
      </w:r>
    </w:p>
    <w:p>
      <w:r>
        <w:t>151. Regarding the target shopping center, it indicated that "the company Sococonseils, owner of the real estate of the Batelière shopping center, justifies having made regular investments to allow satisfactory operation by all operators of the businesses active in the shopping center for a total amount until the end of December 2023 of more than [200-800] k€. Services are also solicited from specialized companies: elevator maintenance, fire protection system, insurance, guarding, which confirm a real willingness to preserve the integrity of the Batelière shopping center"138.</w:t>
      </w:r>
    </w:p>
    <w:p>
      <w:r>
        <w:t>152. The Parfait group also indicated in its observations that it invested an amount of [50,000-100,000] euros in May 2025, to replace the automatic doors and metal curtains of the shopping center.</w:t>
      </w:r>
    </w:p>
    <w:p>
      <w:r>
        <w:t>153. However, it emerges from the analysis of these invoices that they are predominantly concentrated on the period 2020 – 2021, during which the Parfait group planned to operate the business. They are less substantial thereafter. Furthermore, regarding</w:t>
      </w:r>
    </w:p>
    <w:p>
      <w:r>
        <w:rPr>
          <w:b/>
        </w:rPr>
        <w:t>[Pages 31–33]</w:t>
      </w:r>
    </w:p>
    <w:p>
      <w:r>
        <w:t>of the investment in May 2025 mentioned in its observations, the Parfait group produced and presented a document as an "invoice" which turns out to be merely a "situation," issued by a carpentry company that is a subsidiary of the Parfait group, from which a partial progress status of [0-25,000] euros on the total market of [50,000-100,000] euros is evident, with certain services labeled as "pending"139.</w:t>
      </w:r>
    </w:p>
    <w:p>
      <w:r>
        <w:t>154. Furthermore, the Parfait group stated during the investigation that after realizing "that it would not be able to operate this hypermarket itself, it decided to stop doing any work"140. In its observations, it also claimed that "it had been expressly provided in the first contractual documentation signed with the Sainte Claire group that no further work should be undertaken by the Parfait Group"141.</w:t>
      </w:r>
    </w:p>
    <w:p>
      <w:r>
        <w:t>155. Secondly, the report of findings dated February 6, 2025, states, in addition to photographs taken during the visit by the reporters to the hypermarket and the shopping center during the week of December 9, 2024, the following elements142:</w:t>
        <w:br/>
        <w:t>- sales area of the hypermarket: "[g]enerally speaking, despite a positive first impression, given that the paint and lighting seemed relatively recent, that the floor was freshly cleaned in certain aisles, and that some shelves appeared to be in good condition, the overall state of the sales area proved to be degraded, poorly maintained, and more broadly left abandoned in places (except for the previously mentioned items)"; "[c]hanges in the configuration of the sales area seem to have been undertaken but in a particularly haphazard manner and without preserving the furniture affected by these changes. The presence of makeshift junk corners where furniture and electronic items are piled up in a poorly protective manner, the accumulation of dust, several puddles of water indicating leaks, numerous rust stains on the refrigeration furniture, very degraded displays, broken freezers and positive refrigeration furniture, a decomposing dead rat, etc. indicate that the sales area has clearly not been adequately maintained. Moreover, several areas of the sales area were inaccessible. This area will require numerous cleaning, furniture replacement, renovation, and/or repair operations to become operational again";</w:t>
        <w:br/>
        <w:t>- technical areas adjoining the sales area of the hypermarket: "[g]enerally, the various spaces in these technical areas are in a state of dilapidation and advanced dirtiness. Thus, several lights do not work, the floor coverings are sometimes broken, ceilings are damaged. Several elements are rusty (some sprinklers, bakery and pastry carts, ventilation systems, etc.). There are no kitchen furniture in the kitchens, nor sinks in two of the three sinks. We did not test the ovens, as a precaution. The pastry oven, whose adjacent walls are burned, seems particularly dangerous. A foul odor emanated from most of the rooms in these technical areas, particularly from the cold rooms in the butchery area"; "[t]hese technical areas are not operational in their current state";</w:t>
        <w:br/>
        <w:t>- central checkout area and security PC of the hypermarket: "[t]he overall state is dilapidated. The security PC is not functional, as the entire video surveillance network is out of order. Likewise, the cash equipment room is also not functional as no cash equipment is stored there";</w:t>
        <w:br/>
        <w:t>- basement of the hypermarket: "[t]his area of the basement of the hypermarket has largely been left abandoned. Its state is partially non-functional. In particular, the two cold rooms at this level as well as the delivery dock were in a state of advanced dilapidation, while the cold production unit was partially out of order according to the indicator lights";</w:t>
        <w:br/>
        <w:t>- office floor of the hypermarket: "[i]n summary, we found that the first floor of the hypermarket, which is a social and technical area, is in a partially non-operational state. Clearly, this part of the hypermarket has never been maintained and has suffered significant infiltrations, the damage of which is still partially visible";</w:t>
        <w:br/>
        <w:t>- exterior of the shopping center: "[d]espite the fact that the exteriors apparently received special care recently (...) we nevertheless observe that the exterior of the site is generally left abandoned"143; and,</w:t>
        <w:br/>
        <w:t>- shopping gallery of the shopping center: "[d]espite an effort in cleaning and a refurbishment of the tiling of the aisles, we find a shopping gallery that is only partially functional: two of its entrances (including the main one) are blocked, one of the two entrances still open is only partially so, the escalators and elevators are out of order, and no video surveillance system seems to be functioning"144.</w:t>
      </w:r>
    </w:p>
    <w:p>
      <w:r>
        <w:t>156. In this regard, the Parfait group indicates in its observations that "[t]he indicator lights" mentioned in the Report are actually a light alarm system that only activates when the programmed and expected cold level has not yet been reached. Once the temperature is reached, this light alarm system turns off. In other words, the presence of these "indicator lights" does not mean in any way that the equipment was out of order. On the contrary, it materializes the operational state of the cooling system"145.</w:t>
      </w:r>
    </w:p>
    <w:p>
      <w:r>
        <w:t>157. However, the reporters made findings on the overall material condition of the main elements comprising each area of the hypermarket and the shopping center. The analysis of these data indicates that in the vast majority of cases, the overall condition of the elements of the hypermarket and the rest of the targeted shopping center was at least partially non-functional (68% and 61% of cases, respectively)146.</w:t>
      </w:r>
    </w:p>
    <w:p>
      <w:r>
        <w:t>158. Thirdly, it emerges from several elements of the file, notably from the analysis of invoices produced by the Parfait group147 and several consistent testimonies collected during the investigation148, that the Parfait group made unusual and significant efforts in cleaning and maintenance at the La Batelière site during the weekend preceding the reporters' site visit (December 7 and 8, 2024).</w:t>
      </w:r>
    </w:p>
    <w:p>
      <w:r>
        <w:t>159. In particular, it appears that the La Batelière site typically benefited from cleaning services lasting five hours weekly for a monthly amount of less than [200-800] euros149 and a monthly intervention for the maintenance of green spaces for an amount of approximately [1,000-2,000] euros per month150. In comparison, the cleaning services amounted to [3,000-5,000] euros for the month of December 2024151, services for "restoration" of the exteriors – which took place from December 7 to 9, 2024 – amounted to [3,000-5,000] euros152, while the invoice for the maintenance of green spaces, amounting to [1,000-2,000] euros, unusually specified the timing of the intervention: "visit on Saturday 07/12 &amp; Monday 09/12"153.</w:t>
      </w:r>
    </w:p>
    <w:p>
      <w:r>
        <w:t>160. One of the testimonies collected is as follows: "[b]etween last Friday (December 6, 2024) and yesterday (Monday, December 9, 2024), suddenly the entire shopping center was cleaned, the lawn was mowed and the trees trimmed, the parking lot was cleaned, a barrier giving access to the lower parking lot, which was never opened, was suddenly opened, the air conditioning units were cleaned, the lighting in the lower parking lot was restored... We have not seen the shopping center this clean since 2020. The parking lot had not been cleaned for months: it was in a deplorable state, with a smell of urine and a lot of trash. So much so that I usually could not park in the parking lot, whereas yesterday I was able to do so. In the shopping center, the gallery is cleaned by a gentleman twice a week usually. There, on Monday, surprisingly it was cleaner and shinier than usual"154.</w:t>
      </w:r>
    </w:p>
    <w:p>
      <w:r>
        <w:t>161. In this regard, the findings made by the reporters may not accurately reflect the usual state of the site.</w:t>
      </w:r>
    </w:p>
    <w:p>
      <w:r>
        <w:t>C. ON THE IMPLEMENTATION OF THE COOPERATION COMMITMENT</w:t>
      </w:r>
    </w:p>
    <w:p>
      <w:r>
        <w:t>1. THE APPOINTMENT OF THE MANDATARY, ITS MISSION AND THE REPORTS ADDRESSED TO THE AUTHORITY</w:t>
      </w:r>
    </w:p>
    <w:p>
      <w:r>
        <w:t>162. The firm Ntrust, represented by Mr. Philippe Nataf (hereinafter, "the mandataire"), was approved by the Authority as the mandataire on February 13, 2023155.</w:t>
      </w:r>
    </w:p>
    <w:p>
      <w:r>
        <w:rPr>
          <w:b/>
        </w:rPr>
        <w:t>[Pages 34–36]</w:t>
      </w:r>
    </w:p>
    <w:p>
      <w:r>
        <w:t>163. The signed mandate contract, sent to the Authority on March 15, 2023, provides that the Parfait group, directly or through its advisors, "will provide the mandataire with cooperation and assistance, and will furnish any information reasonably required by the mandataire for the performance of its tasks." It specifies, in accordance with clause 16 of the commitments, that the mission of the mandataire is to ensure the proper execution of these commitments and, if the sale has not occurred before the end of the "first sale period" of five months (i.e., before May 22, 2023), to proceed with the sale of the business156. By this contract, the Parfait group has appointed the mandataire as the agent responsible for monitoring and, if necessary, from the "second sale period" as provided by the commitments, as the agent responsible for the sale157.</w:t>
      </w:r>
    </w:p>
    <w:p>
      <w:r>
        <w:t>164. The mandataire has communicated to the Authority various reports and elements:</w:t>
        <w:br/>
        <w:t>− monthly reports regarding the monitoring of commitments and the progress of negotiations with various potential buyers. In total, 30 monthly reports were sent to the concentration service between April 2023 and September 2025;</w:t>
        <w:br/>
        <w:t>− an ad hoc report dated September 1, 2024 summarizing the monitoring of commitments up to that date; and,</w:t>
        <w:br/>
        <w:t>− reasoned opinions on the approval requests of potential buyers.</w:t>
      </w:r>
    </w:p>
    <w:p>
      <w:r>
        <w:t>165. The mandataire has also sent follow-up emails to the reporters to inform them of certain steps in the negotiation processes with potential buyers.</w:t>
      </w:r>
    </w:p>
    <w:p>
      <w:r>
        <w:t>2. IMPLEMENTATION OF THE COOPERATION COMMITMENT</w:t>
      </w:r>
    </w:p>
    <w:p>
      <w:r>
        <w:t>166. It appears from the elements of the file that the Parfait group has not always cooperated with the mandataire throughout its monitoring missions of the commitments.</w:t>
      </w:r>
    </w:p>
    <w:p>
      <w:r>
        <w:t>167. Firstly, the appointment of the mandataire occurred, as indicated above, on March 13, 2023, one month after its approval by the Authority and two and a half months after the authorization decision.</w:t>
      </w:r>
    </w:p>
    <w:p>
      <w:r>
        <w:t>168. Secondly, the mandataire reported difficulties in obtaining the necessary information to carry out its missions. It specified during its hearing that exchanges were "not easy" with the Parfait group's advisors and systematically required several reminders158. Moreover, certain information was not transmitted to it, such as that concerning the potential loss of the CDAC authorization of the targeted hypermarket, which affected the value of the business and the possibility for a buyer to operate the hypermarket.</w:t>
      </w:r>
    </w:p>
    <w:p>
      <w:r>
        <w:t>169. Thirdly, the mandataire indicated that it encountered difficulties in obtaining targeted, relevant, and sorted information159. Indeed, it has, on several occasions, requested invoices to monitor the implementation of the commitment to preserve the value of the business156. In response, the Parfait group sent it numerous documents, unsorted, without indication of the relevant invoices or their connection to either of the companies Socobatelière and Sococonseils. During the hearing, it indicated that these behaviors of the Parfait group did not allow it to conduct "very precise monitoring. That is why the monitoring of the 'related commitments', including that of the invoices, could not be precise"160.</w:t>
      </w:r>
    </w:p>
    <w:p>
      <w:r>
        <w:t>170. Fourthly, it appears from several elements of the file that the mandataire was not always involved in negotiations with potential buyers regarding the real estate aspect, which was perceived by most candidates as inseparable from the acquisition of the business.</w:t>
      </w:r>
    </w:p>
    <w:p>
      <w:r>
        <w:t>171. Thus, concerning the first sale process with the Sainte Claire group, while the mandataire stated during its hearing that it was able to fully negotiate the sale of the business, it specifies that the Parfait group's counsel excluded its participation in the negotiation of the sale of shares of Sococonseils161.</w:t>
      </w:r>
    </w:p>
    <w:p>
      <w:r>
        <w:t>172. Similarly, the mandataire was not informed of several meetings held between the Parfait group, its advisors, and the X consortium at the end of 2024162.</w:t>
      </w:r>
    </w:p>
    <w:p>
      <w:r>
        <w:t>173. Fifthly, the Parfait group did not systematically follow the recommendations of the mandataire. Thus, while the mandataire has, on several occasions, recommended setting up a data room to facilitate the transmission of documents with potential buyers, rather than transmitting them "drop by drop," the Parfait group refused, until the beginning of 2025, to proceed in this manner. Likewise, the mandataire, noting blockages in negotiations between one of the Parfait group's advisors and the leader of the Sainte Claire group163, unsuccessfully recommended a change of lawyer164.</w:t>
      </w:r>
    </w:p>
    <w:p>
      <w:r>
        <w:t>174. Sixthly, it appears from the elements transmitted by the mandataire as well as from its reports for the months of July, August, and September 2025 that it again reported difficulties in carrying out its missions, following the notification of the report from the investigation services dated June 20, 2025, which noted a failure to comply with the cooperation commitment.</w:t>
      </w:r>
    </w:p>
    <w:p>
      <w:r>
        <w:t>175. Thus, although it explicitly requested, in an email dated June 23, 2025, addressed to the Parfait group, to be kept informed in order to avoid "fishing for information"165, its report dated September 10, 2025, nevertheless notes, regarding elements related to the state of the sprinklers or the termination of the insurance policy for the Batelière site (i.e., "on several important subjects"), "a difficulty in gathering the necessary information for the proper execution of its due diligence"166. The mandataire also expressed surprise at discovering the exact situation of the tenants of the shopping gallery "during the signing session of the transactions" when it had sent a questionnaire on this subject on June 23, 2025.</w:t>
      </w:r>
    </w:p>
    <w:p>
      <w:r>
        <w:t>176. The Parfait group, in a note sent to the concentration service on September 12, 2025, contesting certain points of the mandataire's latest report, provided clarifications on the necessity of bringing the sprinklers up to standard. Regarding the situation of the tenants, it specified that "this information has been in the notarial data room since February 2025. [...] Both the mandataire and the buyer had permanent access to this database. We cannot be held responsible for the non-use, by these individuals and their advisors, of data contained in this data room"167.</w:t>
      </w:r>
    </w:p>
    <w:p>
      <w:r>
        <w:t>177. Furthermore, in response to specific requests from the mandataire, the Parfait group merely transmitted, sometimes belatedly, large volumes of unsorted documents and information, some of which were unrelated to the subject of the request. For example, in its report dated July 15, 2025, the mandataire requests "an improvement in the fluidity of exchanges with the notifying party"168 and also notes that "the elements provided for monitoring related commitments are either unrelated to the commitment to preserve the value of the business and the shopping center or transmitted with a delay of several weeks"169.</w:t>
      </w:r>
    </w:p>
    <w:p>
      <w:r>
        <w:t>178. Finally, the Parfait group did not invite the mandataire to a meeting regarding the CDAC file even though obtaining a CDAC authorization was necessary for the commercial operation of the hypermarket and constituted one of the suspensive conditions for both the acquisition of the business and the acquisition of the entire real estate by the Sainte Claire group170.</w:t>
      </w:r>
    </w:p>
    <w:p>
      <w:r>
        <w:t>III. Discussion</w:t>
      </w:r>
    </w:p>
    <w:p>
      <w:r>
        <w:t>179. The procedural questions (A) and the implementation of the commitments made by the Parfait group within the framework of the authorization decision (B), the attribution of the noted failures (C), and the sanctions imposed (D) will be examined successively.</w:t>
      </w:r>
    </w:p>
    <w:p>
      <w:r>
        <w:t>A. ON THE PROCEDURE</w:t>
      </w:r>
    </w:p>
    <w:p>
      <w:r>
        <w:t>1. APPLICABLE RULES</w:t>
      </w:r>
    </w:p>
    <w:p>
      <w:r>
        <w:t>180. Article 6, paragraph 1, of the European Convention on Human Rights (hereinafter, "ECHR") relating to the right to a fair trial, applicable to procedures before the Authority171, states that "[e]veryone is entitled to a fair hearing."</w:t>
      </w:r>
    </w:p>
    <w:p>
      <w:r>
        <w:rPr>
          <w:b/>
        </w:rPr>
        <w:t>[Pages 37–39]</w:t>
      </w:r>
    </w:p>
    <w:p>
      <w:r>
        <w:t>heard fairly, publicly, and within a reasonable time, by an independent and impartial tribunal established by law, which will decide either on disputes regarding its civil rights and obligations or on the merits of any criminal charges brought against it."</w:t>
      </w:r>
    </w:p>
    <w:p>
      <w:r>
        <w:t>181. In application of the provisions of Article L. 450-3 of the Commercial Code, the rapporteurs may, in particular, "operate in public places, enter between 8 a.m. and 8 p.m. into all places used for professional purposes and in the places of execution of a service, as well as access all means of transport for professional use" and "demand the communication and obtain or take copies, by any means and on any medium, of books, invoices, and other professional documents of any kind, and, where applicable, of their means of decryption, that may be held or be accessible or available, in whatever hands they may be, suitable for facilitating the accomplishment of their mission. They may require the provision of the necessary means to carry out their verifications. They may also collect, on-site or upon summons, any information, document, or justification necessary for the control."</w:t>
      </w:r>
    </w:p>
    <w:p>
      <w:r>
        <w:t>182. Furthermore, the company concerned may be represented or assisted by a lawyer from the very first stages of the procedure opened against it based on Article L. 462-5 of the Commercial Code in the event of a breach of Article L. 430-8 of the same code. It may also effectively assert its point of view on the relevance of the alleged facts by submitting observations in response to the communication of the report within a period of fifteen working days, as specified by IV of Article L. 430-8 of the Commercial Code, and during the session held before the College of the Authority.</w:t>
      </w:r>
    </w:p>
    <w:p>
      <w:r>
        <w:t>183. With regard specifically to the non-contradictory phase of contentious procedures and the conduct of the investigation, the rapporteurs are masters of their investigation172, which they must conduct in accordance with the principles of fairness and impartiality. In particular, concerning the principle of impartiality, the rapporteurs have, at the end of the contradictory investigation, the task of presenting their analysis as clearly as possible, in order to allow the parties to respond before the College. They must refer to the documents, or passages of documents, that they consider useful either to support their demonstration on these documents or to explain how these do not contradict the analysis retained, the parties having, for their part, access to all the documents in the file. Only disloyalty in the interpretation or presentation of documents, or in the manner of questioning the persons involved or third parties, can lead to a finding of an infringement of the rights of defense of the company concerned, which it must, if necessary, substantiate with evidence173.</w:t>
      </w:r>
    </w:p>
    <w:p>
      <w:r>
        <w:t>2. APPLICATION IN THE CASE AT HAND</w:t>
      </w:r>
    </w:p>
    <w:p>
      <w:r>
        <w:t>184. The Parfait group argues that the investigation was conducted in a biased manner, in disregard of Article 6, paragraph 1, of the ECHR, and more particularly of the principles of respect for the rights of defense and impartiality.</w:t>
      </w:r>
    </w:p>
    <w:p>
      <w:r>
        <w:t>172 See, in particular, decision No. 21-D-20 of July 22, 2021, regarding practices implemented in the eyewear and frames sector, paragraph 491.</w:t>
      </w:r>
    </w:p>
    <w:p>
      <w:r>
        <w:t>173 See, in this sense, decision No. 23-D-12 of December 11, 2023, regarding practices implemented in the luxury tea sector, paragraph 44. See also the judgments of the Paris Court of Appeal, Umicore, May 17, 2018, No. 2016/16621, page 18, and La Banque Postale, December 21, 2017, No. 2015/17638, pages 31 and 32.</w:t>
      </w:r>
    </w:p>
    <w:p>
      <w:r>
        <w:t>185. First, the rapporteurs would have conducted an investigation exclusively against the Parfait group, seeking to "make a biased presentation of the elements of the file," particularly regarding the findings made on the site of the hypermarket and the targeted shopping center on December 9, 2024, the statements of the merchants in the shopping gallery, or the information related to negotiations with potential buyers.</w:t>
      </w:r>
    </w:p>
    <w:p>
      <w:r>
        <w:t>186. Next, the conditions for summoning or collecting statements on this site would have infringed the rights of defense of the Parfait group, due to an insufficient notice period to allow its executives to be assisted under normal conditions by their advisors located in the mainland. The conduct of this same collection of statements on-site would also have infringed the rights of defense as it would have consisted, in fact, of a hearing lasting several hours.</w:t>
      </w:r>
    </w:p>
    <w:p>
      <w:r>
        <w:t>187. Furthermore, the Parfait group claims that the rapporteurs requested the communication of documents within "unreasonable" timeframes, particularly following the collection of statements on December 9, 2024.</w:t>
      </w:r>
    </w:p>
    <w:p>
      <w:r>
        <w:t>188. Finally, the publication on December 16, 2024, on the Authority's website, of a press release announcing the opening of a procedure for non-compliance with commitments would have had the effect of blocking negotiations with potential buyers, thus delaying the sale of the business.</w:t>
      </w:r>
    </w:p>
    <w:p>
      <w:r>
        <w:t>189. These arguments will be dismissed for the reasons set out below.</w:t>
      </w:r>
    </w:p>
    <w:p>
      <w:r>
        <w:t>190. First, in accordance with the principles recalled in paragraph 183 above, the rapporteurs presented exhaustively all the documents as soon as they were submitted to the file, and referred to the documents and elements of the file that they deemed useful for their demonstration in the report notified to the Parfait group. Therefore, it is not demonstrated that the rapporteurs acted disloyally in the interpretation or presentation of the documents, or in the manner of questioning the persons involved or third parties.</w:t>
      </w:r>
    </w:p>
    <w:p>
      <w:r>
        <w:t>191. Secondly, regarding the collection of statements on December 9, 2024, it should be noted that the provisions of Article L. 450-3 of the Commercial Code do not impose any notice period and that the Parfait group cannot, therefore, claim its hypothetical insufficiency. Moreover, while the time between the sending of the summons to two executives of the Parfait group (one of whom was then present in the mainland) and the appointment for the collection of statements and documents on-site may seem short174, this period was sufficient to allow them to be present on-site on that occasion. It is also noted from the minutes that this collection of statements and copies of documents took place in the presence of several employees of the Parfait group. Furthermore, nothing prevented the Parfait group from requesting the presence of a lawyer on this occasion, whether it was a lawyer based in Martinique or a lawyer from the group based in the mainland. Moreover, at the end of the non-contradictory phase of the procedure, the rapporteurs conducted a hearing of an executive of the Parfait group in the presence of his advisors, during which he had the opportunity to present his position on the facts175.</w:t>
      </w:r>
    </w:p>
    <w:p>
      <w:r>
        <w:t>192. Thirdly, regarding the response times granted to the Parfait group, it appears from the file that they were appropriate given the circumstances of the case. The investigation phase is subject to specific time constraints, and the assessment of the reasonableness of the timeframes must take into account the nature and quantity of the information requested, as well as the possible existence of justified requests for extensions made by the companies concerned. In this regard, the mere fact that, in this case, on two occasions, a 24-hour deadline was set is not sufficient to characterize "unreasonable" requests from the rapporteurs. The requests in question, which aimed to obtain accounting and financial documentation and to obtain clarifications on them, were basic and did not involve significant work of collection or processing on the part of the Parfait group176.</w:t>
      </w:r>
    </w:p>
    <w:p>
      <w:r>
        <w:t>193. Fourthly, the Authority emphasizes that the press release published on December 16, 2024, on its website contained brief information regarding the investigative acts carried out as part of the ex officio referral by the investigation services. Furthermore, as is the case for communications of this nature, the publication of this information was carried out in strict compliance with the presumption of innocence of the Parfait group177. Moreover, the latter cannot effectively invoke an impact on the respect of its commitment to sell, since the deadline for the sale provided for by the commitments had expired nearly fifteen months prior to the date of this communication. Finally, the Parfait group does not demonstrate any specific impact of this publication on the progress of negotiations.</w:t>
      </w:r>
    </w:p>
    <w:p>
      <w:r>
        <w:t>194. It follows from the above that the investigation conducted by the rapporteurs did not infringe the rights of defense of the Parfait group and in particular the right to a fair trial.</w:t>
      </w:r>
    </w:p>
    <w:p>
      <w:r>
        <w:t>B. ON THE IMPLEMENTATION OF COMMITMENTS BY THE PARFAIT GROUP</w:t>
      </w:r>
    </w:p>
    <w:p>
      <w:r>
        <w:t>195. After recalling the applicable rules (1), the implementation of the various commitments made by the Parfait group in the context of the authorization decision will be examined (2).</w:t>
      </w:r>
    </w:p>
    <w:p>
      <w:r>
        <w:t>1. THE APPLICABLE RULES</w:t>
      </w:r>
    </w:p>
    <w:p>
      <w:r>
        <w:t>196. The commitments proposed by a notifying party must be sufficient to remedy the previously identified competition issues. The notifying party must also ensure, from the moment it makes the proposal, that the commitments can indeed be executed, as they condition the authorization of the operation and that in the absence of subscribing to such commitments, the Authority would not authorize the concentration operation in question, given the existence of a serious doubt of harm to competition or an anti-competitive effect. "The notifying company therefore has an obligation to achieve the commitments it has voluntarily made before the Authority"178.</w:t>
      </w:r>
    </w:p>
    <w:p>
      <w:r>
        <w:rPr>
          <w:b/>
        </w:rPr>
        <w:t>[Pages 40–42]</w:t>
      </w:r>
    </w:p>
    <w:p>
      <w:r>
        <w:t>197. The Authority rigorously monitors the proper execution of commitments made in the context of an authorization decision for a concentration operation, in accordance with the provisions of IV of Article L. 430-8 of the Commercial Code. In this regard, to determine whether the company has correctly executed the commitments that conditioned an authorization decision, it takes into account all the specific circumstances of the operation179.</w:t>
      </w:r>
    </w:p>
    <w:p>
      <w:r>
        <w:t>198. In this respect, the control exercised by the Authority does not involve a global assessment but focuses on the compliance with the commitments made one by one, each of which has mandatory value180. Indeed, the authorization decision for the concentration operation is granted on the condition of the proper execution of all the commitments retained, all of which are necessary to resolve the identified competition infringements. Thus, the fact that part of the commitments has been respected cannot prevent a finding of non-compliance181.</w:t>
      </w:r>
    </w:p>
    <w:p>
      <w:r>
        <w:t>199. In accordance with a consistent decision-making practice of the Authority, "commitments, like injunctions, are to be interpreted strictly"182. Nevertheless, formal compliance with the letter of a commitment may be unsatisfactory if it turns out that the company required to implement it has, in addition, taken measures that result in partially or wholly undermining its scope183. The Council of State has thus ruled that "the Competition Authority is entitled to investigate whether, even if formal compliance with the criteria expressly provided for by a commitment that has not been deprived of its purpose by market developments is ensured, the parties who made this commitment have adopted measures or behavior that results in depriving it of all scope and producing the anti-competitive effects it intended to prevent"184.</w:t>
      </w:r>
    </w:p>
    <w:p>
      <w:r>
        <w:t>200. Thus, the effect of the breach on the competition that the commitments aimed to preserve will, if applicable, be taken into consideration if the parties have adopted circumvention behavior, resulting in limiting the scope of the commitments and producing the anti-competitive effects that these commitments were meant to prevent. The effect of the breach on competition may also be taken into account to assess the seriousness of the non-compliance185.</w:t>
      </w:r>
    </w:p>
    <w:p>
      <w:r>
        <w:t>201. Furthermore, unlike injunctions imposed by the Authority, commitments are proposed by the parties to the concentration operation themselves. They are required to propose sufficient commitments to remedy the identified competition issues. It is also their responsibility to ensure that they can be effectively executed, as they condition the authorization of the operation. Under these conditions, the parties cannot186.</w:t>
      </w:r>
    </w:p>
    <w:p>
      <w:r>
        <w:t>202. Moreover, a situation of non-compliance with commitments not only calls into question the basis for granting the authorization but also hinders the restoration of the competitive situation pursued by said commitments. Companies are therefore required to fully execute, with the utmost diligence, the commitments they have undertaken and which conditioned the authorization of the concentration operation. They must, in this regard, employ all means to ensure their effective realization, as soon as possible and, in any event, before the end of the stipulated period187.</w:t>
      </w:r>
    </w:p>
    <w:p>
      <w:r>
        <w:t>203. The obligation to strictly comply with the commitments undertaken may, however, in particular circumstances, be modified, alleviated, or lifted188. Nevertheless, the existence of particular difficulties or the impossibility of executing the commitments within the deadlines set by the authorization decision does not prevent a finding of non-compliance with the obligations, but only justifies that the parties timely submit a request to the Authority for a revision of their commitments in order to avoid failing to meet their obligations. Failing to initiate such a process with the Authority, the parties are therefore required to strictly execute the commitments undertaken189.</w:t>
      </w:r>
    </w:p>
    <w:p>
      <w:r>
        <w:t>204. To monitor the proper execution of the commitments conditioning the authorization of a concentration operation, it is generally requested that the notifying party provide for the appointment of a representative190. The notifying party is then subject to a specific and imperative obligation to cooperate with the representative it generally chooses after approval by the Authority191. This obligation constitutes the very foundation of the effectiveness of the monitoring mechanism for the commitments.</w:t>
      </w:r>
    </w:p>
    <w:p>
      <w:r>
        <w:t>205. Furthermore, the notifying party is solely responsible for implementing the corrective measures192, including in the event of the intervention of a representative.</w:t>
      </w:r>
    </w:p>
    <w:p>
      <w:r>
        <w:t>206. Finally, while the reports prepared by the representative may usefully inform the analysis conducted by the Authority, the latter is not bound by the assessments made by the representative in the exercise of its mission193.</w:t>
      </w:r>
    </w:p>
    <w:p>
      <w:r>
        <w:t>207. After examining the autonomy of each of the considered commitments (a), the implementation of the divestiture commitment (b), the commitment to preserve value (c), and finally, the commitment to cooperate (d) will be analyzed.</w:t>
      </w:r>
    </w:p>
    <w:p>
      <w:r>
        <w:t>a) The autonomy of the considered commitments</w:t>
      </w:r>
    </w:p>
    <w:p>
      <w:r>
        <w:t>Arguments of the Parfait group</w:t>
      </w:r>
    </w:p>
    <w:p>
      <w:r>
        <w:t>208. The Parfait group argues that the report from the investigation services would modify the scope of the commitments made, by including an autonomous commitment regarding the preservation of the value of the business and the shopping center, and an obligation to cooperate with the representative. It alleges, in particular, that the preservation commitment would be linked to the divestiture commitment and that the assessment of the execution of this commitment should therefore not be subject to a separate analysis. Furthermore, the group raises that, in general, the obligation to cooperate with the representative would not constitute a commitment within the meaning of Article L. 430-5 of the Commercial Code on the grounds that, on the one hand, it would not aim to remedy the anti-competitive effects of the notified concentration operation and, on the other hand, it would be a standard clause resulting from the model-type structural commitment of the Authority's guidelines on the control of concentrations.</w:t>
      </w:r>
    </w:p>
    <w:p>
      <w:r>
        <w:t>Assessment of the Authority</w:t>
      </w:r>
    </w:p>
    <w:p>
      <w:r>
        <w:t>209. These arguments should be dismissed.</w:t>
      </w:r>
    </w:p>
    <w:p>
      <w:r>
        <w:t>210. First, the divestiture commitment, provided for in clause 2 of the commitments, states that the notifying party commits to the principle of a divestiture of the business within a maximum period of nine months. Clause 10 of the commitments further specifies an obligation for the notifying party to provide potential buyers with all useful information to enable them to make offers. In this respect, the divestiture commitment addressed the need to release the concerned point of sale from any link to the Parfait group within a rapid timeframe194.</w:t>
      </w:r>
    </w:p>
    <w:p>
      <w:r>
        <w:t>211. Next, the commitment to preserve value, provided for in clause 7 of the commitments, included two distinct preservation principles. It stipulated, on the one hand, that "the Notifying Party commits to preserve the value of both the Business and the entire property housing the shopping center" specifically before the divestiture of the business and, on the other hand, that "the Notifying Party will ensure that the Business not currently operated remains in good condition." The Authority, in the context of its examination of the adequacy of the proposed commitments, had thus taken into account the fact, in particular, that the commitments ensured "the sustainability and attractiveness of the business before its divestiture, since the Parfait group committed to preserve the value of both the business and the entire property housing the shopping center until the divestiture"194.</w:t>
      </w:r>
    </w:p>
    <w:p>
      <w:r>
        <w:rPr>
          <w:b/>
        </w:rPr>
        <w:t>[Pages 43–45]</w:t>
      </w:r>
    </w:p>
    <w:p>
      <w:r>
        <w:t>of the business to a third party, notably by ensuring that it remains in a "state"195.</w:t>
      </w:r>
    </w:p>
    <w:p>
      <w:r>
        <w:t>212. In this regard, the commitment to preserve aimed at a dual objective. It sought, on the one hand, to maintain the attractiveness of the targeted hypermarket during the implementation phase of the divestiture commitment, in order to ensure that the sale could occur within a reasonable timeframe. Indeed, preserving the value of a store is essential to maintain its attractiveness due to its potential short-term operation by a buyer. The commitment aimed, on the other hand, to preserve the sustainability of the business, which the Parfait group had already taken control of as of April 2020, by ensuring that it remained in good condition. Indeed, the Parfait group was not operating the business at the time of the commitment decision, even though it had the ability to do so under the derogation from the suspensive effect that had been granted to it, and the Authority's services had already expressed concerns regarding the issue of its preservation (see, above, paragraph 12). This commitment was therefore intended to maintain the hypermarket in the same operating conditions as at the time of its takeover, thus ensuring continuity between the acquisition and the sale, and aimed to allow the targeted hypermarket to be reopened quickly and sustainably by its buyer.</w:t>
      </w:r>
    </w:p>
    <w:p>
      <w:r>
        <w:t>213. The commitment to preserve the value of the business and the shopping center was, therefore, explicitly made within the framework of the authorization decision, in addition to the divestiture commitment.</w:t>
      </w:r>
    </w:p>
    <w:p>
      <w:r>
        <w:t>214. Secondly, the commitment to cooperate with the representative, which is included in clause 16 of the commitments, establishes a monitoring mechanism for the implementation of the commitments and, if necessary, a divestiture mechanism through a representative. It also provides that the "Notifying Party, directly or through its advisors, will provide the Representatives with cooperation and assistance and will furnish them with all information reasonably required by the Representatives for the performance of their tasks."</w:t>
      </w:r>
    </w:p>
    <w:p>
      <w:r>
        <w:t>215. The commitment to cooperate with the representative was, therefore, explicitly made within the framework of the authorization decision.</w:t>
      </w:r>
    </w:p>
    <w:p>
      <w:r>
        <w:t>216. This commitment pursues a specific objective, and the question of assessing its implementation is independent of that of the divestiture and preservation commitments. The cooperation commitment imposes the obligation to ensure the necessary conditions for the effective exercise of its essential mission by the representative, which consists of monitoring the implementation of the commitments and reporting any difficulties to the merger services. It thus aims to ensure the effectiveness of the corrective mechanism established to remedy the risks of anti-competitive effects of the operation.</w:t>
      </w:r>
    </w:p>
    <w:p>
      <w:r>
        <w:t>217. Furthermore, contrary to what the Parfait group argues, the commitment to cooperate with the representative cannot be considered a mere "standard clause." The overall economy of merger control, which relies on the effective, verifiable, and controllable implementation of the commitments made to obtain authorization for the concentration operation, clearly imposes the necessity of effectiveness. Paragraph 354 of the guidelines on merger control reiterates this, emphasizing that commitments must be controllable and that the notifying party must provide a control mechanism, if necessary, by proposing the appointment of an independent representative, allowing the Authority to ensure their effective realization.</w:t>
      </w:r>
    </w:p>
    <w:p>
      <w:r>
        <w:t>218. It follows that both the commitment to preserve value and the commitment to cooperate, formulated clearly and precisely, were specifically and distinctly undertaken by the Parfait group. It is therefore appropriate to proceed with the analysis of the implementation of these autonomous commitments.</w:t>
      </w:r>
    </w:p>
    <w:p>
      <w:r>
        <w:t>b) Non-compliance with the divestiture commitment within the stipulated timeframe</w:t>
      </w:r>
    </w:p>
    <w:p>
      <w:r>
        <w:t>219. It follows from the findings above that the Parfait group only divested the business of the targeted hypermarket on September 9, 2025, nearly two years after the divestiture deadline of September 22, 2023, to which it had committed. Furthermore, it follows that it failed to fulfill its information obligation with all potential buyers, either by delaying or even omitting to provide them with essential information and documents, or by not allowing them to test the cold production system, an essential asset in Martinique, given local consumption habits.</w:t>
      </w:r>
    </w:p>
    <w:p>
      <w:r>
        <w:t>Arguments of the Parfait group</w:t>
      </w:r>
    </w:p>
    <w:p>
      <w:r>
        <w:t>220. Firstly, the Parfait group argues that it would not have been feasible to request an extension of the execution deadline or to submit a substitution request prior to the deadline, as it was in the process of finalizing the sale with the Sainte Claire group, which had received approval from the Authority.</w:t>
      </w:r>
    </w:p>
    <w:p>
      <w:r>
        <w:t>221. Secondly, the Parfait group invokes "the difficulty of finding a buyer in a sector where the number of economic actors is limited" or that the absence of a sale by the deadline "is solely due to circumstances beyond the control of the Parfait group, which, despite successive failures with various potential buyers, has always sought to comply with the divestiture commitment made, even beyond the deadline." More specifically, the Parfait group believes it has been sufficiently diligent and has (i) agreed to also sell the shopping center, which was not covered by the divestiture commitment, (ii) conducted good faith negotiations, (iii) accepted a large number of compromises, and (iv) pursued a normal commercial strategy, notably by asking for a higher price to start negotiations or by seeking to recoup a minimum of its costs. It therefore attributes the failure of the various negotiation processes to the undiligent or even opportunistic behavior of certain candidates or to external circumstances.</w:t>
      </w:r>
    </w:p>
    <w:p>
      <w:r>
        <w:t>222. Thirdly, the Parfait group believes that regarding the information obligation towards potential buyers, the statements of the potential buyers should necessarily be taken into account and should therefore be put into perspective.</w:t>
      </w:r>
    </w:p>
    <w:p>
      <w:r>
        <w:t>Assessment by the Authority</w:t>
      </w:r>
    </w:p>
    <w:p>
      <w:r>
        <w:t>223. The various arguments put forward by the Parfait group must be dismissed for the reasons set out below.</w:t>
      </w:r>
    </w:p>
    <w:p>
      <w:r>
        <w:t>224. Firstly, regarding the absence of a request for an extension of the execution deadline or a substitution request before the deadline, contrary to what is claimed, the Parfait group was not in the process of finalizing the sale with the Sainte Claire group as the September 22, 2023 deadline approached. Indeed, it emerges from the findings, on the one hand, that relations between the two groups began to deteriorate before the signing of the amendments on August 10, 2023 (see, in this regard, paragraphs 50 and 51 above), and, on the other hand, that the accounting documentation necessary for the completion of the sale of the real estate (inseparable from the acquisition of the business for the Sainte Claire group), which had been requested several times by the Sainte Claire group in September 2023, had still not been transmitted as the divestiture deadline approached (see, in this regard, paragraphs 54 to 57 above). In this context, the Parfait group should have demonstrated diligence by anticipating the risk of exceeding the deadline and, consequently, by engaging in a timely dialogue with the Authority to consider alternative solutions.</w:t>
      </w:r>
    </w:p>
    <w:p>
      <w:r>
        <w:t>225. Secondly, the Parfait group cannot validly invoke the difficulties encountered in "finding a buyer." Indeed, the divestiture commitment was proposed and then undertaken by the Parfait group. Therefore, as emerges from the principles mentioned in paragraph 196 (obligation of result), it was incumbent upon it to ensure the feasibility and then the proper execution of this commitment.</w:t>
      </w:r>
    </w:p>
    <w:p>
      <w:r>
        <w:t>226. For the same reasons, the Parfait group cannot subsequently invoke "a sector where the number of economic actors is limited," especially since it had indicated that it was negotiating with the Sainte Claire group since August 2022 and it emerges from the findings above (paragraphs 44 and following) that the Parfait group, on the contrary, received several expressions of interest for the acquisition of the hypermarket and engaged in negotiation processes with at least four potential buyers between 2022 and 2025.</w:t>
      </w:r>
    </w:p>
    <w:p>
      <w:r>
        <w:t>227. Furthermore, the Parfait group cannot further justify its failure to comply with its divestiture obligation by "circumstances beyond [its] control," particularly the behavior of the potential buyers with whom it engaged in negotiations. Indeed, parties cannot, at the stage of monitoring the execution of the commitments made before the Authority, invoke the impossibility or difficulty of complying with their own commitments. Therefore, even if the Parfait group encountered obstacles or difficulties during the first negotiation process with the Sainte Claire group, as well as those that occurred during other negotiation processes initiated after the divestiture deadline, these circumstances cannot be invoked to justify the failure to comply with the divestiture obligation.</w:t>
      </w:r>
    </w:p>
    <w:p>
      <w:r>
        <w:t>228. Moreover, it follows from the findings set out above (paragraphs 44 and following) that the Parfait group is responsible for the failure of the negotiation processes initiated with the potential buyers.</w:t>
      </w:r>
    </w:p>
    <w:p>
      <w:r>
        <w:t>229. In this regard, while the notifying party may decide to accept or refuse the concessions required by the potential buyers, this freedom cannot impede the obligation to execute the divestiture commitment within the prescribed deadlines. Thus, the resale price of the real estate was of little importance as long as its sale constituted a prerequisite for the sale of the business, with several candidates having made interdependent offers including the acquisition of the real estate. Similarly, the question of the identity of the buyer or the brand was irrelevant as long as the candidate met the approval conditions set forth in the commitments. The same applied to requests for exclusivity made by certain buyers, which should not have impeded the completion of the sale.</w:t>
      </w:r>
    </w:p>
    <w:p>
      <w:r>
        <w:t>230. However, as emerges from the findings set out above, the Parfait group adopted negotiation strategies incompatible with its obligation to quickly divest the business and contributing to the failure of the various negotiation processes. Indeed, the Parfait group (i) hindered negotiations with the Sainte Claire group regarding the real estate aspect (see, in this regard, paragraphs 50 to 70 above), (ii) sought to profit from the real estate sale to the detriment of its divestiture commitment (see, in this regard, paragraphs 62 to 68, 73 to 74, and 95 to 97 above), and (iii) favored one buyer over other candidates, even though no process was exclusive and no guarantee of concluding the acts existed (see, in this regard, paragraphs 71 to 74, 76 to 86, and 95 to 101 above).</w:t>
      </w:r>
    </w:p>
    <w:p>
      <w:r>
        <w:rPr>
          <w:b/>
        </w:rPr>
        <w:t>[Pages 46–48]</w:t>
      </w:r>
    </w:p>
    <w:p>
      <w:r>
        <w:t>231. Thirdly, regarding the Parfait group's breaches of its information obligations to the assignees, the behaviors noted in the findings presented in paragraphs 166 to 178 have been confirmed both by the representative (in its reports and during its hearing) and by substantial material evidence (notably email exchanges). The Parfait group, which did not contest these breaches on the merits, cannot therefore call into question the credibility of the statements made by the potential buyers.</w:t>
      </w:r>
    </w:p>
    <w:p>
      <w:r>
        <w:t>Conclusion</w:t>
      </w:r>
    </w:p>
    <w:p>
      <w:r>
        <w:t>232. In light of the elements presented above, the Parfait group did not comply with the divestiture commitment provided for in clause 2 of the commitments annexed to the authorization decision. Indeed, the divestiture only occurred on September 9, 2025, despite the initiation of several negotiations with different potential assignees, the majority of whom had been approved by the Authority. Furthermore, the elements of the file reveal that the responsibility for the failure of these various attempts is largely attributable to the Parfait group. In addition, the Parfait group failed to fulfill its diligent information obligation towards the potential buyers and, as a result, the specific obligation provided for in clause 10 of the commitments.</w:t>
      </w:r>
    </w:p>
    <w:p>
      <w:r>
        <w:t>233. Consequently, the Authority notes, in the sense of IV of Article L. 430-8 of the Commercial Code, the non-performance of the divestiture commitment by the Parfait group.</w:t>
      </w:r>
    </w:p>
    <w:p>
      <w:r>
        <w:t>c) Non-compliance with the commitment to preserve value</w:t>
      </w:r>
    </w:p>
    <w:p>
      <w:r>
        <w:t>Arguments of the Parfait group</w:t>
      </w:r>
    </w:p>
    <w:p>
      <w:r>
        <w:t>234. The Parfait group believes it has not failed in its commitment to preserve the value of both the business of the targeted hypermarket and the real estate complex. Focusing its argumentation on the issue of the evolution of the material condition of the entire La Batelière complex, the Parfait group first contests the reference point retained by the investigating services to assess the condition of the site, namely the moment of the Parfait group's takeover of the hypermarket and the targeted shopping center in April 2020. In this regard, it considers that it would be more appropriate to rely on a building audit conducted, at the request of a potential assignee, in February 2023. Next, the Parfait group challenges the findings of the reporters regarding the implementation of the preservation commitment, particularly during their on-site visit in December 2024. It produces, among other things, bailiff reports from December 10, 2024, and July 19, 2025, presenting notably a drone image capture projected during the session. Finally, the Parfait group puts forward a number of expenses incurred on the site to demonstrate its intention to preserve the acquired assets.</w:t>
      </w:r>
    </w:p>
    <w:p>
      <w:r>
        <w:t>Assessment of the Authority</w:t>
      </w:r>
    </w:p>
    <w:p>
      <w:r>
        <w:t>235. The various arguments put forward by the Parfait group must be dismissed for the reasons set out below.</w:t>
      </w:r>
    </w:p>
    <w:p>
      <w:r>
        <w:t>236. Firstly, it should be recalled that clause 7 of the commitments provided for two distinct preservation obligations stipulating, on the one hand, that "the Notifying Party commits to preserve the value of both the Business and the real estate complex housing the shopping center" and, on the other hand, that "in general" "the Notifying Party will ensure that the Business not operated to date remains in condition" (see paragraphs 28 to 30 above).</w:t>
      </w:r>
    </w:p>
    <w:p>
      <w:r>
        <w:t>237. The state referred to in the second obligation, in which the "Business not operated to date" must remain, refers to the condition it was in at the time of its takeover by the Parfait group, which occurred on April 30, 2020. This reference state cannot therefore correspond to a subsequent situation, contrary to what the Parfait group claims.</w:t>
      </w:r>
    </w:p>
    <w:p>
      <w:r>
        <w:t>238. Indeed, certain particular circumstances of the concentration operation must be taken into account. Firstly, it was carried out in advance of the Authority's authorization decision. As stated in paragraph 8 above, the Parfait group benefited from a derogation from the suspensive effect, in accordance with the second paragraph of Article L. 430-4 of the Commercial Code, which was notably subject to the condition that the Parfait group refrain from "any act" that would be "likely to modify the structure of the operation" during the entire period preceding the Authority's final decision. As stated in paragraph 12 above, the head of the concentration service wrote to the Parfait group on January 20, 2021, "[that] in the current state, a lack of commercial operation of the target store and investment in this store on your part creates a risk of depreciation and loss of attractiveness and is therefore likely to modify the structure of the operation as it appears from your request. More specifically, it appears that the scope of the business concerned by the operation could be significantly affected in the absence of any commercial operation, notably due to the disappearance of its clientele. Moreover, the deterioration of the situation of the target store could today hinder the Authority's ability to, for example, impose remedies or even prohibit the operation, if it considered, at the end of the in-depth analysis, that the operation harms competition"196.</w:t>
      </w:r>
    </w:p>
    <w:p>
      <w:r>
        <w:t>239. Thus, in the present case, the context in which the commitments undertaken by the Parfait group, particularly their clause 7, were characterized by the fact that (i) the concentration had already been carried out in advance on the condition that the Parfait group refrained from modifying the structure of the operation until the final decision was adopted by the Authority and (ii) while the Authority harbored specific concerns related to the situation of non-commercial operation of the target hypermarket by the Parfait group and the risk of lack of investments, which had already been considered by the Authority as generating a risk of depreciation and loss of attractiveness, likely to modify the structure of the operation.</w:t>
      </w:r>
    </w:p>
    <w:p>
      <w:r>
        <w:t>240. It is therefore in light of these particular circumstances that the obligations provided for in clause 7 of the commitments must be read, and, in particular, that of maintaining the condition of the business. This latter obligation thus placed on the Parfait group, in continuity with the condition that accompanied the derogation that had been granted to it beforehand, the particular responsibility to ensure the preservation of the condition of the target hypermarket despite its persistent non-operation, as long as it retained control over it until its divestiture to a third party.</w:t>
      </w:r>
    </w:p>
    <w:p>
      <w:r>
        <w:t>241. It is also noted that the Authority would not have been able to accept the commitments proposed by the Parfait group if it had not provided such assurance, in continuity with the derogation letter. Indeed, in any event, since the Parfait group was required to retain control of the hypermarket after the commitment decision until its effective divestiture to a third party, but the condition accompanying the derogation could no longer produce its effects, this could potentially lead to a situation allowing a notifying party to empty a structural remedy (in this case, the divestiture of the hypermarket) of its useful effect by deriving an undue advantage from an early realization within the meaning of Article L. 430-4 of the Commercial Code.</w:t>
      </w:r>
    </w:p>
    <w:p>
      <w:r>
        <w:t>242. In this case, the Parfait group's argument that the building audit conducted in February 2023 for the account of a potential assignee should serve as a reference situation for assessing the implementation of the preservation commitment regarding the evolution of the material condition of the La Batelière site, on the grounds that it would be close to the date of the authorization decision, must be dismissed. An audit conducted nearly three years after the takeover cannot, in fact, be retained as a starting point without disregarding the very objective of the commitment, which aimed to address specific concerns related to the non-operation of the hypermarket since its takeover in April 2020 and which remained relevant at the time of the adoption of the authorization decision.</w:t>
      </w:r>
    </w:p>
    <w:p>
      <w:r>
        <w:t>243. Secondly, even if the Parfait group in its observations has largely devoted its argumentation to the sole issue of the evolution of the material condition, the assessment of the execution of the preservation commitment cannot be reduced to this single dimension. Indeed, concerning a hypermarket located in a shopping center, this assessment necessarily also encompasses the intangible and tangible elements, and their commercial characteristics. Furthermore, clause 3 of the commitments (see paragraph 29 above) established a precise scope within which the business had to be divested, which constitutes another dimension against which the implementation of the preservation commitment must be analyzed.</w:t>
      </w:r>
    </w:p>
    <w:p>
      <w:r>
        <w:t>244. Consequently, the assessment of the implementation of the preservation commitment must take into account the evolution of the characteristics of the targeted hypermarket and shopping center as well as the evolution of their material condition.</w:t>
      </w:r>
    </w:p>
    <w:p>
      <w:r>
        <w:t>245. Thirdly, it appears from the detailed findings above that in several respects the Parfait group has not preserved either the business or the targeted shopping center.</w:t>
      </w:r>
    </w:p>
    <w:p>
      <w:r>
        <w:t>246. Firstly, the scope of the targeted hypermarket has been significantly altered since April 2020, and this for several reasons.</w:t>
      </w:r>
    </w:p>
    <w:p>
      <w:r>
        <w:t>247. Firstly, it appears from the elements of the file that this alteration has affected the intangible elements of the business to the point of calling its existence into question. In this regard, the Parfait group proposed for the Authority's approval, among others, two candidates who did not intend to take over the business but only its leasehold right, as they considered the business to be now non-existent due to its prolonged closure, the disappearance of stock, and the absence of attributable clientele197. Furthermore, the CDAC authorization for the targeted hypermarket was rendered void on April 30, 2023, due to non-operation for three consecutive years198 and was only recovered on July 25, 2025, one month after a request made in this regard by the Parfait group (on June 24, 2025). In the meantime, the targeted hypermarket could no longer be commercially operated from an administrative perspective. The Parfait group has shown negligence or failure in this regard by not proceeding with a "minimum" reopening to avoid the loss of this authorization199. Moreover, it is noted that, given that clause 3 of the commitments expressly provides that the "divestiture will concern a Business with an area of 2,693 m²," the concentration service would have had no reason to...</w:t>
      </w:r>
    </w:p>
    <w:p>
      <w:r>
        <w:rPr>
          <w:b/>
        </w:rPr>
        <w:t>[Pages 49–51]</w:t>
      </w:r>
    </w:p>
    <w:p>
      <w:r>
        <w:t>pu pronounce on the appropriateness of the Parfait group's decision and that, in any case, the Authority has not received any request for reconsideration aimed at allowing the hypermarket to be sold in a format smaller than 2,500 m². It also appears that, according to the established decision-making practice of the Authority, such a surface smaller than 2,500 m² corresponds to the usual sizes of supermarkets, whereas the commitments made in the authorization decision were specifically intended to remedy a competition problem in the market encompassing the hypermarket offer in the Foyal plain area (see paragraph 22 above).</w:t>
      </w:r>
    </w:p>
    <w:p>
      <w:r>
        <w:t>248. Furthermore, it appears that, among the tangible assets of the business, several physical assets (carts, sinks, cash registers, etc.) have disappeared or have been rendered non-operational.</w:t>
      </w:r>
    </w:p>
    <w:p>
      <w:r>
        <w:t>249. Finally, regarding the human resources of the targeted hypermarket, these have been significantly reduced between April 2020 and September 2025, decreasing from 78 to [confidential] employees under contract with the operating company of the business (Socobatelière).</w:t>
      </w:r>
    </w:p>
    <w:p>
      <w:r>
        <w:t>250. However, clause 3 of the commitments provided that the "Business [...] will be sold with all its tangible and intangible elements, along with all its accessories, as defined by [the judgment of April 30, 2020, of the mixed commercial court of Fort-de-France approving the asset sale plan of the company H Alimentation]" and, in this regard, all "tangible and intangible fixed assets of the Business, listed in the designation of assets by the mixed commercial court of Fort-de-France that contribute to the current operation or are necessary to ensure the viability and competitiveness of the Business," "licenses, permits, and authorizations issued by the competent bodies and administrations for the benefit of the Business," "contracts, leases, commitments, and ongoing customer orders in the context of the operation of the Business, as long as they are assignable," as well as the "employment contracts of the Personnel" were to be transferred.</w:t>
      </w:r>
    </w:p>
    <w:p>
      <w:r>
        <w:t>251. Secondly, the commercial characteristics of the targeted hypermarket and shopping center have deteriorated.</w:t>
      </w:r>
    </w:p>
    <w:p>
      <w:r>
        <w:t>252. Indeed, on the one hand, initially, the Parfait group took control on April 30, 2020, of a hypermarket under a national brand, which had been closed for less than three months (since February 9, 2020), which offered certain services such as fishmonger and catering services, and which was located in a lively and frequented shopping center, as recalled above. However, the targeted hypermarket has remained closed since its takeover in April 2020, has lost its ability to offer these services, and has experienced a significant decline in its attractiveness to consumers, to the merchants in the shopping gallery, as well as to commercial leaseholders. As a result, many businesses have closed or are experiencing serious financial difficulties. Furthermore, this situation is exacerbated by the fact that the Parfait group has significantly reduced or eliminated the services provided in the shopping center, such as cleaning, maintenance, security, or entertainment, with the center being largely perceived as abandoned.</w:t>
      </w:r>
    </w:p>
    <w:p>
      <w:r>
        <w:t>253. On the other hand, in its observations, the Parfait group contested the fact that the targeted hypermarket could be considered to have been in a state to be operated at the time it took control. According to them, the hypermarket had undergone several strikes since the beginning of 2020 and had remained closed since the beginning of February 2020. A television report submitted to the file, broadcast in September 2019, titled "Casino Géant: the shelves are emptying," would attest to this.</w:t>
      </w:r>
    </w:p>
    <w:p>
      <w:r>
        <w:t>254. However, such an argument does not appear to be factually founded. Indeed, while the targeted hypermarket was indeed closed as of February 9, 2020 (as indicated in the commitments), following a strike, it does not follow that it was no longer in a state to be operated. On the contrary, it emerges from the judgment of April 30, 2020, of the mixed commercial court of Fort-de-France, approving the asset sale plan of the company H Alimentation, that the targeted hypermarket had tangible and intangible assets at that time. It notably had a CDAC authorization, a commercial lease, tangible assets, human resources, and a customer database, which allowed it to be operated immediately, subject to restocking (the stock left by the former operator was not taken over by the Parfait group, which deemed it extremely low). Moreover, it emerges from the judgment of April 30, 2020, that the recovery project, which was carried by the Parfait group, aimed to improve the existing situation as it sought to acquire the business with the objective of "[improving]" the profitability of the targeted hypermarket "through the establishment of a more attractive brand" and the "implementation of a drive"200. Furthermore, the transfer to the Parfait group was made under Article L. 642-1 of the Commercial Code, which provides that the transfer of the business aims to ensure the maintenance of activities capable of autonomous operation201. Finally, the television report mentioned by the Parfait group shows normally stocked shelves, busy staff, and a hypermarket in a state of operation.</w:t>
      </w:r>
    </w:p>
    <w:p>
      <w:r>
        <w:t>255. It follows from the above that the characteristics of the targeted hypermarket and shopping center have indeed deteriorated. However, the Parfait group had committed both "to preserve the value of both the Business and the real estate complex housing the shopping center" and to ensure in general "that the Business not operated to date remains in a state" (clause 7 of the commitments).</w:t>
      </w:r>
    </w:p>
    <w:p>
      <w:r>
        <w:t>256. Thirdly, the material condition of the targeted hypermarket and shopping center has deteriorated.</w:t>
      </w:r>
    </w:p>
    <w:p>
      <w:r>
        <w:t>257. First of all, as recalled in paragraphs 153 and 154 above, while the Parfait group claims to have carried out significant renovation, maintenance, and cleaning work, the invoices it produced in support of this claim relate mainly to the years 2020 and 2021, a period during which the Parfait group intended to operate the business, and are poorly substantiated thereafter. The Parfait group itself acknowledges having stopped carrying out work on the La Batelière site. One of its executives stated that "once the Parfait group understood that it could not itself operate this hypermarket, it decided to stop doing work"202.</w:t>
      </w:r>
    </w:p>
    <w:p>
      <w:r>
        <w:t>258. In this regard, the Parfait group indicated in its observations that "[it] had been expressly provided in the first contractual documentation signed with the Sainte Claire group that, henceforth, no additional work should be undertaken by the Parfait Group"203. This clause was included because the transfer in question concerned the company owning the real estate complex (Sococonseils), and the cost of the work would ultimately have been likely to fall on the transferee. Due to this contractual clause signed during the negotiation process with the Sainte Claire group in the first half of 2023, the Parfait group would have had no choice but to cease all work on the site.</w:t>
      </w:r>
    </w:p>
    <w:p>
      <w:r>
        <w:t>259. However, the Parfait group, which is also bound by the commitments made before the Authority that are incompatible with such a clause, should have refused to subscribe to it.</w:t>
      </w:r>
    </w:p>
    <w:p>
      <w:r>
        <w:t>260. In its observations, the Parfait group further indicated that it had invested an amount of [50,000-100,000] euros in May 2025, to replace the automatic doors and metal curtains of the shopping center. Nevertheless, the document produced and presented as an "invoice" actually appears to be merely a "situation," issued by a carpentry company, a subsidiary of the Parfait group, which shows a partial progress status of [0 - 25,000] euros and certain services that are labeled "pending"204.</w:t>
      </w:r>
    </w:p>
    <w:p>
      <w:r>
        <w:t>261. Finally, on the one hand, as recalled in paragraph 157 above, it emerges from the findings report of February 6, 2025, that the targeted hypermarket is overall no longer functional in its current state, with 68% of its elements having proven to be at least partially non-functional. A similar finding was made regarding other areas of the targeted shopping center, confirmed by several testimonies collected during the investigation.</w:t>
      </w:r>
    </w:p>
    <w:p>
      <w:r>
        <w:t>262. Thus, the material condition of the targeted hypermarket has significantly deteriorated since its takeover by the Parfait group in April 2020. This material degradation results in significant additional delays for reopening due to the necessity of carrying out preliminary restoration work, particularly in technical areas (laboratories and cold rooms), installations, provision, and installation of new equipment before any new operation. These restoration works will necessarily be lengthy, costly, and significant (in fact, the Sainte Claire group, to which the hypermarket and shopping center were transferred on September 9, 2025, anticipates reopening the hypermarket in spring 2026). Regarding the other areas of the targeted shopping center, the exteriors as well as the entrances, in particular, now appear very degraded.</w:t>
      </w:r>
    </w:p>
    <w:p>
      <w:r>
        <w:t>263. On the other hand, the Parfait group challenges the materiality of the findings made by the reporters. Initially, regarding the determination of the reference material condition, the findings report would only provide a "questionable description." The Parfait group thus stated that205 "[t]he reality is that there was no inventory at the time of taking possession and that no one is able to objectively define the condition of the building and the site, other than through peremptory and unproven assertions," that the "only certainty" is "[that it] must have undertaken significant restoration work to restore certain installations." The Parfait group also produced seven photographs from a bailiff's report from 2020 and from a compliance agency in 2018 (which it used to make a comparison with four photographs from a bailiff's report made in December 2024). It also argued in the session that a building audit conducted at the beginning of 2023 at the request of a potential transferee should serve as a reference point for the material condition. Secondly, regarding the determination of the evolution of the material condition, the Parfait group contests the fact that this resembles degradation. To this...</w:t>
      </w:r>
    </w:p>
    <w:p>
      <w:r>
        <w:rPr>
          <w:b/>
        </w:rPr>
        <w:t>[Pages 52–54]</w:t>
      </w:r>
    </w:p>
    <w:p>
      <w:r>
        <w:t>transmitted were sufficient. The quality and relevance of the information provided are paramount, and the group Parfait's actions demonstrate a lack of effective cooperation.</w:t>
      </w:r>
    </w:p>
    <w:p>
      <w:r>
        <w:t>281. Fifthly, the argument regarding the non-invitation of the mandataire to all meetings related to the real estate aspect of negotiations is not convincing. The group Parfait's assertion that real estate was outside the scope of the mandataire's mission does not exempt them from the obligation to ensure that the mandataire is adequately informed and involved in discussions that could impact the execution of the commitments.</w:t>
      </w:r>
    </w:p>
    <w:p>
      <w:r>
        <w:t>282. Lastly, the claim that the mandataire failed to actively seek potential buyers or propose solutions is irrelevant to the group's obligations. The responsibility for cooperation lies with the group Parfait, and any shortcomings on the part of the mandataire do not absolve the group of its own obligations to facilitate the mandataire's work.</w:t>
      </w:r>
    </w:p>
    <w:p>
      <w:r>
        <w:t>Conclusion</w:t>
        <w:br/>
        <w:t>283. In light of the above elements, the group Parfait has failed to comply with the cooperation commitment as stipulated in the relevant clauses of the commitments.</w:t>
      </w:r>
    </w:p>
    <w:p>
      <w:r>
        <w:t>284. Consequently, the Authority finds, in accordance with IV of Article L. 430-8 of the Commercial Code, that the group Parfait has not fulfilled this commitment.</w:t>
      </w:r>
    </w:p>
    <w:p>
      <w:r>
        <w:rPr>
          <w:b/>
        </w:rPr>
        <w:t>[Pages 55–57]</w:t>
      </w:r>
    </w:p>
    <w:p>
      <w:r>
        <w:t xml:space="preserve">requested and, furthermore, received multiple and scattered responses to these requests.  </w:t>
        <w:br/>
        <w:t xml:space="preserve">280. In this regard, the Parfait group cannot effectively defend itself by claiming that it transmitted a large number of documents in response to the requests or that the information requested was included in a data room set up in February 2025. Indeed, it was its responsibility to respond precisely to the questions posed, clearly identifying the essential and relevant documents, in order to allow the representative to effectively carry out its mission. The mere provision of a large volume of documents, without sorting or guidance, cannot be equated with active and loyal cooperation, as required in this context.  </w:t>
        <w:br/>
        <w:t xml:space="preserve">281. Fifthly, regarding the exclusion of the representative from the negotiations concerning the real estate aspect of the recovery projects, it should first be recalled that, although the representative's mission was formally limited to the sale of the hypermarket, it appears from the file that all potential buyers (except for the Créo group) conditioned the acquisition of the target hypermarket on that of the real estate (either through the acquisition of shares in the company Sococonseils or within the framework of a "pure" real estate operation). In this context, the representative's participation in meetings related to the real estate aspect, without having decision-making power, appeared essential for the effective conduct of its mission. Furthermore, the argument that the representative did not possess a professional real estate agent card is irrelevant since it was not a matter of engaging in real estate intermediation, but of participating in real estate negotiations as part of its monitoring of the implementation of the divestiture commitment. Indeed, the progress of the negotiations concerning the real estate aspect was of direct interest for monitoring the implementation of the divestiture commitment. By denying the representative access to these negotiations, the Parfait group thus prevented it from fully exercising its mission.  </w:t>
        <w:br/>
        <w:t xml:space="preserve">282. Finally, the Parfait group cannot justify its lack of cooperation with the representative by claiming that the latter also failed in its obligations, notably by not actively seeking buyers or by not proposing solutions or modifications to the divestiture acts. Indeed, the shortcomings of the representative, even if proven—which is not demonstrated in this case—have no effect on the liability of the Parfait group, which alone is responsible for the implementation of the commitments and which should have approached the Authority to report any difficulties identified in their monitoring. In this regard, the commitments provided in clause 22 that, "[i]f a Representative ceases to perform its duties under the Commitments or for any other legitimate reason, including for reasons of conflict of interest of the Representative: - The Authority may, after hearing the Representative, require the Notifying Party to replace the Representative; or - The Notifying Party may, with the prior authorization of the Authority, replace the Representative in question." However, the Authority has not received any request from the Parfait group in this regard.  </w:t>
        <w:br/>
        <w:t>283. Moreover, the criticisms directed at the representative appear unfounded. Indeed, the latter promptly contacted all potential buyers as soon as it was informed of the withdrawal of the Créo group on November 4, 2024. Furthermore, the Parfait group did not follow up on the recommendations made by the representative in January 2024 to try to unblock the situation with the Sainte Claire group. Finally, by expressly excluding the representative from the negotiations concerning the real estate aspect of the recovery projects, the Parfait group cannot reproach it for not having modified the draft divestiture acts accordingly.</w:t>
      </w:r>
    </w:p>
    <w:p>
      <w:r>
        <w:t xml:space="preserve">Conclusion  </w:t>
        <w:br/>
        <w:t xml:space="preserve">284. In light of the elements outlined above, the Parfait group did not comply with the cooperation commitment provided in clause 21 of the commitments annexed to the authorization decision.  </w:t>
        <w:br/>
        <w:t xml:space="preserve">285. Consequently, the Authority finds, in the sense of IV of Article L. 430-8 of the Commercial Code, the non-execution of the cooperation commitment by the Parfait group.  </w:t>
        <w:br/>
        <w:t xml:space="preserve">C. ATTRIBUTION  </w:t>
        <w:br/>
        <w:t xml:space="preserve">286. It follows from the provisions of IV of Article L. 430-8 of the Commercial Code that the sanctions imposed by the Authority are inflicted "on the persons who were responsible for the obligation not executed."  </w:t>
        <w:br/>
        <w:t xml:space="preserve">287. In this case, the commitments were undertaken by the notifying party, the Parfait group, whose "head of group" company is Monyv, whose registered office is located c/o Lextenso, 12 Place Dauphine, 75001 Paris, and which is registered with the Paris Trade and Companies Register under number 421 594 896. Therefore, the non-compliance with commitments should be attributed to this entity. This point is not contested.  </w:t>
        <w:br/>
        <w:t xml:space="preserve">D. SANCTIONS  </w:t>
        <w:br/>
        <w:t xml:space="preserve">288. After a reminder of the applicable rules (1) and the presentation of the choice of corrective measures and the appropriateness of imposing multiple sanctions (2), the elements of assessment in the specific case will be examined (3) and the final amount of the sanctions (4).  </w:t>
        <w:br/>
        <w:t xml:space="preserve">1. ON THE REMINDER OF THE APPLICABLE RULES  </w:t>
        <w:br/>
        <w:t xml:space="preserve">289. According to the provisions of IV of Article L. 430-8 of the Commercial Code, if the Authority "considers that the parties have not executed within the set deadlines an injunction, a prescription, or a commitment [it] finds the non-execution." It may then decide to withdraw the authorization decision or "[o]rder under penalty (...) the parties to whom the obligation not executed was incumbent" to execute it or injunctions or prescriptions substituting the non-executed obligation.  </w:t>
        <w:br/>
        <w:t xml:space="preserve">290. According to the same provisions, the Authority may also "impose on the persons to whom the obligation not executed was incumbent a financial penalty that cannot exceed the amount defined in I," namely, "for legal entities, 5% of the turnover achieved in France during the last closed financial year, increased, if applicable, by that achieved in France during the same period by the acquired party."  </w:t>
        <w:br/>
        <w:t xml:space="preserve">291. To identify the measures, among those provided for by these provisions, that a non-execution of the commitments of the authorization decision calls for, the Authority takes into account all the circumstances of the case. It particularly examines the nature of the identified shortcomings, assessing their severity and the harm to competition that the authorization decision aimed to prevent. The Authority may also take into account the nature of the commitments undertaken, their importance in the overall economy of the authorization decision, or the time elapsed since the concentration operation and the duration of the commitments remaining to run at the date on which it rules212.  </w:t>
        <w:br/>
        <w:t xml:space="preserve">292. When the Authority imposes a sanction based on the provisions of IV of Article L. 430-8 of the Commercial Code, it must ensure that it is proportionate to the circumstances of the case.  </w:t>
        <w:br/>
        <w:t xml:space="preserve">293. In this context, it may take into account, if established, any particular difficulties that the parties allege to have encountered in fulfilling their obligations: "in the context of a sanction procedure for breaches, the sanctioned parties may, to argue that the breaches committed did not justify the sanction imposed, invoke particular difficulties they encountered in complying with their commitments"213. However, the specific nature of the breach related to the non-compliance with commitments undertaken in the context of the authorization of a concentration operation must be taken into account. It is important that the financial penalty imposed in the event of non-compliance with commitments is set at a sufficient level to deter the concerned companies from failing to execute their commitments or from deliberately proposing commitments that are difficult to execute214. The company should not be encouraged to engage in an economic calculation of proposing commitments to the Authority in order to obtain authorization for the concentration, but without intending to actually execute them or take the necessary measures for that purpose.  </w:t>
        <w:br/>
        <w:t xml:space="preserve">294. This analysis was confirmed by the Council of State in a decision of November 7, 2019, which specifies that "[u]nlike the sanctions that the Competition Authority may impose under the aforementioned provisions of 1°, 2°, and 3° of IV of Article L. 430-8 of the Commercial Code, the financial sanction that it may also impose in the event of failure to effectively fulfill commitments made by the parties to a concentration operation has a purely repressive purpose. Given this purpose, it is up to the Competition Authority, as well as the judge seized of a full jurisdiction appeal, to assess the proportionality of such a sanction in light of the severity of the identified breaches, that is to say, the importance of the non-respected commitments in the overall corrective measures adopted to prevent the anti-competitive effects of the concentration operation, the behavior of the company in implementing the commitments undertaken, as well as its particular situation, notably its financial situation"215.  </w:t>
        <w:br/>
        <w:t xml:space="preserve">295. Furthermore, regarding a procedural infraction, the Authority has had the opportunity to specify that "the non-compliance with a commitment made during the authorization of a concentration operation is, by nature, particularly serious. Indeed, this breach disrupts the balance that led to the authorization of the operation under conditions and, by that sole fact, harms public economic order and competition"216.  </w:t>
        <w:br/>
        <w:t xml:space="preserve">296. Moreover, the Council of State indicated, in its decision of November 7, 2019, that the Authority "was not required to conduct an analysis of the consequences of the identified breaches."  </w:t>
        <w:br/>
        <w:t xml:space="preserve">212 See notably the aforementioned decisions n° 17-D-04 of March 8, 2017, paragraph 352 and n° 18-D-16 of July 27, 2018, paragraph 136.  </w:t>
        <w:br/>
        <w:t xml:space="preserve">213 Decision of the Council of State of September 28, 2017, Altice / SFR, n° 409770.  </w:t>
        <w:br/>
        <w:t xml:space="preserve">214 See notably the aforementioned decisions n° 17-D-04 of March 8, 2017, paragraph 353 and n° 18-D-16 of July 27, 2018, paragraph 141.  </w:t>
        <w:br/>
        <w:t xml:space="preserve">215 Decision of the Council of State of November 7, 2019, n° 424702, paragraph 8.  </w:t>
        <w:br/>
        <w:t>216 See, notably, decision n° 18-D-16 of July 27, 2018, paragraph 149.</w:t>
      </w:r>
    </w:p>
    <w:p>
      <w:r>
        <w:rPr>
          <w:b/>
        </w:rPr>
        <w:t>[Pages 58–60]</w:t>
      </w:r>
    </w:p>
    <w:p>
      <w:r>
        <w:t>target hypermarket, which would have had a positive impact on the competitive dynamics of the market. The Authority considers that the potential for harm to competition is inherent in the failure to comply with the divestiture commitment, regardless of whether the Parfait group directly benefited from the prolonged closure of the target hypermarket.</w:t>
      </w:r>
    </w:p>
    <w:p>
      <w:r>
        <w:t>b) The financial sanction for non-compliance with the divestiture commitment</w:t>
        <w:br/>
        <w:t>The severity of the identified breaches</w:t>
        <w:br/>
        <w:t>308. Firstly, the divestiture commitment constituted the primary remedy to the identified competitive risks, namely the significant reduction of competition in the downstream market for food distribution in the Foyalais plain. Furthermore, it is a structural remedy, favored by the Authority to address the competition issues posed by excessive market concentration, as asset divestitures must effectively and quickly restore the competitive structure of the concerned market.</w:t>
      </w:r>
    </w:p>
    <w:p>
      <w:r>
        <w:t>309. Secondly, the rapid implementation of this commitment was deemed essential by the Authority for the prompt restoration of effective competition, given that the operation had been carried out since April 2020, i.e., 2 years and 8 months before the authorization decision, under the exemption granted to the Parfait group. Consequently, the identified anti-competitive effects of the operation were already affecting the relevant catchment area, particularly in terms of offer diversity and price pressure, in a context marked by a particularly high cost of living in overseas territories. The divestiture commitment thus aimed to restore normal competitive conditions in the market as quickly as possible.</w:t>
      </w:r>
    </w:p>
    <w:p>
      <w:r>
        <w:t>310. Furthermore, the divestiture did not occur within the nine-month period stipulated in the commitments made by the Parfait group, but on September 9, 2025, nearly 24 months after the deadline. The fact that the target hypermarket was divested one week before the hearing cannot therefore be considered a mitigating factor regarding the severity of the breach, even though it allowed for the fulfillment of the divestiture commitment.</w:t>
      </w:r>
    </w:p>
    <w:p>
      <w:r>
        <w:t>311. Finally, the failure to execute the divestiture commitment unduly prolonged the closure of the target hypermarket and may have affected the activity of the targeted shopping center. Indeed, the prolonged closure of the hypermarket may have deprived the merchants in this center of a necessary flow of consumers for their activity, as acknowledged by the Parfait group in its CDAC authorization request (see paragraph 145 above). This potential effect of the prolonged closure of the target hypermarket was identified by the Authority in paragraph 32 of the authorization decision: "the economic balance of a shopping center in general, and more particularly that of the Ozanam – La Batelière shopping center, largely depends on the ability of its shopping gallery to attract a flow of customers that will also benefit the hypermarket and, reciprocally, on the ability of the hypermarket to be sufficiently attractive to draw a flow of customers that will also benefit the shopping gallery."</w:t>
      </w:r>
    </w:p>
    <w:p>
      <w:r>
        <w:t>312. Thirdly, regarding the harm to competition, the Authority considers that it is not necessary to demonstrate that a breach has had real effects on competition, even if evidence of such effects can naturally be taken into account. It is in relation to the objective that led to the commitment that one must reason: when an authorization decision makes mandatory a commitment undertaken by a company to remedy an identified risk of harm to competition in the context of the operation's analysis, it is to ensure that such harm cannot materialize in the future.</w:t>
      </w:r>
    </w:p>
    <w:p>
      <w:r>
        <w:t>313. On this point, the Parfait group argued that it would not have benefited from the prolonged closure of the hypermarket, notably through a potential customer shift to its other hypermarket, Leclerc Rond-Point. However, it should be noted that the rapid divestiture of the target hypermarket would likely have led to a decrease in the revenue of the target hypermarket, which would have had a positive impact on the competitive dynamics of the market. The Authority considers that the potential for harm to competition is inherent in the failure to comply with the divestiture commitment, regardless of whether the Parfait group directly benefited from the prolonged closure of the target hypermarket.</w:t>
      </w:r>
    </w:p>
    <w:p>
      <w:r>
        <w:rPr>
          <w:b/>
        </w:rPr>
        <w:t>[Pages 61–63]</w:t>
      </w:r>
    </w:p>
    <w:p>
      <w:r>
        <w:t>Leclerc du Rond-Point to the extent that the presence of a third player in the catchment area would have significantly increased competitive pressure on the Leclerc hypermarkets of the Parfait group and Carrefour of the GBH group present in this area.</w:t>
      </w:r>
    </w:p>
    <w:p>
      <w:r>
        <w:t>314. It follows from the above that both due to its intrinsic nature and the importance of the commitment concerned in the overall economy of the authorization decision, the non-fulfillment of the divestiture commitment by the Parfait group is of very significant gravity.</w:t>
      </w:r>
    </w:p>
    <w:p>
      <w:r>
        <w:t>The behavior of the Parfait group</w:t>
      </w:r>
    </w:p>
    <w:p>
      <w:r>
        <w:t>315. In this case, the Authority notes that, through its behaviors adopted throughout the implementation phase of the divestiture commitment, the Parfait group demonstrates that it has not grasped the full extent of its obligations and the responsibility that rested upon it.</w:t>
      </w:r>
    </w:p>
    <w:p>
      <w:r>
        <w:t>316. The Authority recalls that commitments are voluntarily proposed by the parties to the operation, which must therefore ensure that their commitments can effectively be executed within the subscribed deadlines, as they condition the authorization of the operation. Indeed, it follows from decision No. 18-D-16 of July 27, 2018, that "[c]ompanies are therefore required to fully execute, with the utmost diligence, the commitments they have undertaken and which conditioned the authorization of the concentration operation. They must, in this regard, employ all means to ensure their effective realization, as soon as possible and, in any event, before the end of the stipulated period"222.</w:t>
      </w:r>
    </w:p>
    <w:p>
      <w:r>
        <w:t>317. However, particular difficulties that are completely unpredictable making the implementation of the commitments more difficult may arise. The company may then invoke such difficulties.</w:t>
      </w:r>
    </w:p>
    <w:p>
      <w:r>
        <w:t>318. In its observations in response to the report, the Parfait group considers that the difficult social context (movement against the high cost of living) was the cause of the abandonment of several takeover projects and that "[i]t is therefore wrongly that the investigating services assert that there would be 'no external cause nor any case of force majeure' that would have prevented or compromised the negotiations engaged with the various buyers, whereas it is evident that the difficult situation in Martinique (Report, § 1137), particularly for the GSA, had detrimental consequences in the negotiations undertaken by the Parfait Group that must be taken into account"223.</w:t>
      </w:r>
    </w:p>
    <w:p>
      <w:r>
        <w:t>319. While it is true that the riots against the high cost of living in Martinique may have led buyers to abandon their project and end negotiations with the Parfait group, it should be noted that this movement began in September 2024, nearly a year after the deadline set by the commitments for the divestiture of the targeted hypermarket.</w:t>
      </w:r>
    </w:p>
    <w:p>
      <w:r>
        <w:t>320. Furthermore, it is false to assert, as the Parfait group does, that "the number of potential buyers is very limited"224. Indeed, the Parfait group received several expressions of interest for the acquisition of the business (or leasehold) and the real estate, from buyers approved by the Authority or who prima facie meet the conditions to obtain approval from the Authority, and several negotiations took place with these potential buyers.</w:t>
      </w:r>
    </w:p>
    <w:p>
      <w:r>
        <w:t>321. On the other hand, it appears from the elements of the file that the Parfait group was the cause of most of the failures of negotiations with the various potential candidates, whether the discussions were already very advanced or not, due to discouraging behaviors or its failures to fulfill its specific obligation to inform potential buyers, as evidenced in paragraphs 228 and following above.</w:t>
      </w:r>
    </w:p>
    <w:p>
      <w:r>
        <w:t>322. In any event, as notably emphasized by the Council of State, "the notifying parties to the concentration operation may, if they believe they are justified, inform the Competition Authority of new legal or factual circumstances that may justify their being released, by a decision of the Authority, from all or part of the obligations arising from the commitments, injunctions or prescriptions attached to a concentration authorization, either due to the evolution of the situation of the relevant markets and the consequences that may result on the relevance of these commitments, injunctions or prescriptions, or because such circumstances render the execution of these commitments, injunctions or prescriptions impossible or particularly difficult"225.</w:t>
      </w:r>
    </w:p>
    <w:p>
      <w:r>
        <w:t>323. However, the Parfait group has neither requested an extension of the deadline nor modification or substitution of the divestiture commitment since the authorization decision. Failing to initiate such a process, the Parfait group was therefore required to strictly execute the commitments undertaken.</w:t>
      </w:r>
    </w:p>
    <w:p>
      <w:r>
        <w:t>The amount of the financial penalty related to this non-compliance</w:t>
      </w:r>
    </w:p>
    <w:p>
      <w:r>
        <w:t>324. The company Monyv achieved a consolidated turnover in France of [550-600] million euros for the fiscal year ending December 31, 2024. According to the provisions of I of Article L. 430-8 of the Commercial Code, the legal ceiling for the penalty is therefore [27.5-30] million euros.</w:t>
      </w:r>
    </w:p>
    <w:p>
      <w:r>
        <w:t>325. Given all the elements outlined above regarding the seriousness of the breach of the divestiture commitment and the specific elements of the behavior of the Parfait group, it is appropriate to impose a penalty on the company Monyv in the amount of 4.5 million euros for the non-compliance with the divestiture commitment. This amount is below the legal ceiling.</w:t>
      </w:r>
    </w:p>
    <w:p>
      <w:r>
        <w:t>b) The financial penalty for non-compliance with the commitment to preserve value</w:t>
      </w:r>
    </w:p>
    <w:p>
      <w:r>
        <w:t>The seriousness of the breaches identified</w:t>
      </w:r>
    </w:p>
    <w:p>
      <w:r>
        <w:t>326. First, the importance of the commitment to preserve value in the overall economy of the authorization decision must be understood in light of the dual objective it covered in this case. Thus, this commitment aimed not only to maintain the attractiveness of the targeted hypermarket during the implementation phase of the divestiture commitment, in order to ensure that the divestiture could occur within a reasonable timeframe, but also to preserve the sustainability of the business, which the Parfait group had already taken control of since April 2020, so that it remained in a state to be operable (see, above, paragraph 240).</w:t>
      </w:r>
    </w:p>
    <w:p>
      <w:r>
        <w:t>327. On the one hand, it should be noted that, generally speaking, when a divestiture commitment is provided, the conditions of the divestiture remain decisive to ensure that competitive dynamics are maintained in the relevant markets after the sale226. The commitments provided, for this reason, guarantees for preserving the competitive capacity of the business to be divested. The obligations set out in clause 7 of the commitments aimed to preserve the value of the asset to be divested in order to avoid any risk of loss of competitiveness, particularly aiming to preserve in the medium term the future buyer's ability to stimulate competition after the divestiture.</w:t>
      </w:r>
    </w:p>
    <w:p>
      <w:r>
        <w:t>328. On the other hand, this commitment to preserve value proves particularly essential in this case, as the commitments were made while the concentration had already been in place for more than two and a half years and the Authority had already expressed concerns regarding the risk of depreciation of the value and attractiveness of the targeted hypermarket due to its non-operation by the Parfait group. However, as indicated in the commitments, the business remained "unexploited to this day" (clause 7), "since February 9, 2020" (clause 3), at the time of the adoption of the commitments. Furthermore, the condition set out in the waiver letter that the notifying party "will therefore ensure, during the period preceding the final decision of the Authority, to refrain from any act [...], which would be likely to modify the structure of the operation as it appears from your request" was no longer valid after the adoption of the final decision (see also paragraphs 236 to 240 above). The commitment to preserve value thus provided the guarantee that, in continuity with the waiver letter, the Parfait group would preserve the targeted hypermarket in the state it was in at the time of its takeover on April 30, 2020.</w:t>
      </w:r>
    </w:p>
    <w:p>
      <w:r>
        <w:t>329. Compliance with this commitment in all its dimensions was therefore central to the overall economy of the authorization decision. Any breach of this commitment is therefore likely to undermine the effective remedy that had been accepted within the framework of the authorization decision.</w:t>
      </w:r>
    </w:p>
    <w:p>
      <w:r>
        <w:t>330. Secondly, regarding the nature of the breaches that have been characterized, it has been established that the Parfait group did not fulfill the preservation commitment on several grounds. The Parfait group neither preserved the value to guarantee its attractiveness, nor, in general, maintained the business in good condition. Conversely, it has been established that, since the takeover by the Parfait group, the scope and characteristics of the targeted hypermarket as well as its material condition, as well as the characteristics and material condition of the targeted shopping center, have been reduced and degraded.</w:t>
      </w:r>
    </w:p>
    <w:p>
      <w:r>
        <w:t>331. The consequences of the non-fulfillment of this commitment are numerous. In this case, the targeted hypermarket has lost attractiveness for potential buyers, has suffered a near disappearance of its intangible component (business, clientele, human resources) as well as a degradation of the material conditions of the targeted hypermarket and shopping center, which generate additional delays prior to any reopening.</w:t>
      </w:r>
    </w:p>
    <w:p>
      <w:r>
        <w:t>332. In this regard, while the commercial operating authorization attached to the targeted hypermarket, which had been lost due to the Parfait group's failure on April 30, 2023, was ultimately recovered, albeit particularly late, on July 25, 2025, it should be noted that its loss in the interim was likely to slow down the recovery processes and, specifically, slowed down the second recovery process with the Sainte Claire group, given the legal uncertainties that this generated.</w:t>
      </w:r>
    </w:p>
    <w:p>
      <w:r>
        <w:rPr>
          <w:b/>
        </w:rPr>
        <w:t>[Pages 64–66]</w:t>
      </w:r>
    </w:p>
    <w:p>
      <w:r>
        <w:t>333. Furthermore, the Sainte Claire group indicated that it was now considering a reopening of the hypermarket, at best in March 2026 and more likely by the end of April 2026. Thus, the competitive structure of the catchment area cannot be restored before this date, without the Authority having assurance regarding the effectiveness of this opening.</w:t>
      </w:r>
    </w:p>
    <w:p>
      <w:r>
        <w:t>The behavior of the Parfait group</w:t>
      </w:r>
    </w:p>
    <w:p>
      <w:r>
        <w:t>334. Regarding the behavior of the company in question, the Parfait group deliberately chose not to fulfill its obligations arising from the commitment to preserve value. Indeed, as soon as it became apparent that the group would not be able to operate the target hypermarket itself, whether under the Leclerc brand or under an independent brand, it expressed its intention to cease all investment at this site. In fact, it emerges from the elements of the file that the Parfait group deliberately chose not to preserve the value of the target hypermarket and to ensure that the business remained in good condition.</w:t>
      </w:r>
    </w:p>
    <w:p>
      <w:r>
        <w:t>The amount of the financial penalty related to this non-compliance</w:t>
      </w:r>
    </w:p>
    <w:p>
      <w:r>
        <w:t>335. Given all the elements outlined above regarding the seriousness of the breach of the commitment to preserve value and the specific elements related to the behavior of the Parfait group, it is appropriate to impose a penalty on Monyv in the amount of 2.5 million euros for the non-compliance with the commitment to preserve the value of the hypermarket and the targeted shopping center. This amount is below the legal ceiling.</w:t>
      </w:r>
    </w:p>
    <w:p>
      <w:r>
        <w:t>c) The financial penalty for non-compliance with the cooperation commitment</w:t>
      </w:r>
    </w:p>
    <w:p>
      <w:r>
        <w:t>The seriousness of the breaches observed</w:t>
      </w:r>
    </w:p>
    <w:p>
      <w:r>
        <w:t>336. First of all, the cooperation commitment with the agent has a behavioral nature and frames the manner in which the notifying party must act towards an independent third party responsible for ensuring the proper execution of the commitments. It is therefore an autonomous commitment, aimed at guaranteeing the effectiveness of the main commitments, whether they are structural or behavioral in nature, and which necessarily constitutes a corollary of the entire control mechanism. The full, proactive, and continuous cooperation of the notifying party is essential not only for the proper conduct of the monitoring but also for the proper execution of the commitments within the stipulated deadlines and for its control by the Authority.</w:t>
      </w:r>
    </w:p>
    <w:p>
      <w:r>
        <w:t>337. Next, regarding the agent responsible for the sale, in the event that the sale of the asset was not carried out by the notifying party during the first phase of the sale, as was the case here, the active cooperation of the notifying party is equally crucial. It must guarantee the agent complete access to information, commercial and technical documents related to the asset, facilitate its exchanges with potential buyers, and refrain from any behavior that could delay or hinder the process. Non-compliance with this obligation compromises the effective implementation of the commitments and delays the restoration of effective competition in the relevant market.</w:t>
      </w:r>
    </w:p>
    <w:p>
      <w:r>
        <w:t>338. Thus, compliance with this commitment, which is an integral part of the authorization decision, was essential for the Authority to ensure, on the one hand, the effective implementation of the other commitments undertaken by the Parfait group and, on the other hand, to guarantee the timely sale of the business of the target hypermarket. The authorization decision indicates in this regard that, "[r]egarding the implementation of the commitments, the Parfait group will propose to the Authority the appointment of an agent whose mission will be to ensure compliance with the obligations resulting from this decision. [...] Furthermore, if the Parfait group does not find a buyer within a period of 5 months, an agent will be tasked with finding buyers for the sold business and negotiating with them, on behalf of the Parfait group, the terms of the sale of the business. [...] These elements thus reinforce the credibility of the commitments undertaken by the notifying party"227.</w:t>
      </w:r>
    </w:p>
    <w:p>
      <w:r>
        <w:t>339. Moreover, regarding the extent of the breaches, they have proven to be both numerous and persistent and have hindered the execution of the mission entrusted to the agent. They have affected not only the monitoring of compliance with the commitments but also the implementation of the sale of the business of the target hypermarket.</w:t>
      </w:r>
    </w:p>
    <w:p>
      <w:r>
        <w:t>340. Indeed, as previously stated, the Parfait group has notably provided the agent with incomplete, unstructured information (often in the form of raw, unsorted documents). It also failed to communicate certain information that was essential for the exercise of the agent's control and sale missions. The Parfait group also limited the agent's involvement in real estate negotiations, whereas the effective realization of the sale of the business was legally conditioned on the prior resolution of these real estate issues for almost all of the takeover projects that were brought forward.</w:t>
      </w:r>
    </w:p>
    <w:p>
      <w:r>
        <w:t>341. Finally, it appears that the non-fulfillment of this cooperation commitment by the Parfait group has been constant throughout the period of effect of the commitments, from the moment of its late appointment (which occurred nearly a month after the agent's approval by the Authority) until the very end of the implementation period, notably after the notification of the instruction services' report on June 20, 2025.</w:t>
      </w:r>
    </w:p>
    <w:p>
      <w:r>
        <w:t>The behavior of the Parfait group</w:t>
      </w:r>
    </w:p>
    <w:p>
      <w:r>
        <w:t>342. The behavior of the Parfait group reflects a serious and persistent lack of cooperation with a key player in the implementation mechanism of the commitments. It is also situated within a broader context of non-compliance with the commitments undertaken, reinforcing the cumulative and systemic nature of the breach attributable to the Parfait group.</w:t>
      </w:r>
    </w:p>
    <w:p>
      <w:r>
        <w:t>343. The Parfait group has, moreover, persisted in this behavior after the report of June 20, 2025, again demonstrating that it did not grasp the full scope of its obligations related to this cooperation commitment, nor did it implement all the means required to ensure compliance with the cooperation commitment with the agent.</w:t>
      </w:r>
    </w:p>
    <w:p>
      <w:r>
        <w:t>344. It follows from the above that the Parfait group's non-compliance with its cooperation commitment with the agent is of a serious nature, especially as it persisted until the sale of the business of the target hypermarket and shopping center on September 9, 2025.</w:t>
      </w:r>
    </w:p>
    <w:p>
      <w:r>
        <w:t>The amount of the financial penalty related to this non-compliance</w:t>
      </w:r>
    </w:p>
    <w:p>
      <w:r>
        <w:t>345. Given all the elements outlined above regarding the seriousness of the breach of the cooperation commitment and the specific elements related to the behavior of the Parfait group, it is appropriate to impose a penalty on Monyv in the amount of 600,000 euros for the non-compliance with the cooperation commitment with the agent. This amount is below the legal ceiling.</w:t>
      </w:r>
    </w:p>
    <w:p>
      <w:r>
        <w:t>4. THE FINAL AMOUNT OF FINANCIAL PENALTIES</w:t>
      </w:r>
    </w:p>
    <w:p>
      <w:r>
        <w:t>346. It follows from the above that the cumulative amount of penalties imposed on the Parfait group amounts to 7.6 million euros.</w:t>
      </w:r>
    </w:p>
    <w:p>
      <w:r>
        <w:t>347. In this regard, taking into account the particular situation of the Parfait group does not lead to the need to adjust this cumulative amount. While the Parfait group has reported, in its observations on the report, a decline in net results generated by the food division of the Parfait group since 2019, it has not justified any particular financial difficulties of the group (or of the company Monyv) preventing it from fulfilling these penalties. Indeed, it should be recalled that the contributory capacity is assessed at the level of the company and not of one of its components directly linked to the offense – the food division, in this case.</w:t>
      </w:r>
    </w:p>
    <w:p>
      <w:r>
        <w:t>348. Consequently, the final amounts of the financial penalties imposed on the Parfait group are as follows:</w:t>
      </w:r>
    </w:p>
    <w:p>
      <w:r>
        <w:t>AMOUNT OF THE</w:t>
        <w:br/>
        <w:t>BREACHES OBSERVED</w:t>
        <w:br/>
        <w:t>PENALTY</w:t>
        <w:br/>
        <w:t>Non-compliance with the divestiture commitment 4,500,000 euros</w:t>
        <w:br/>
        <w:t>Non-compliance with the commitment to preserve value 2,500,000 euros</w:t>
        <w:br/>
        <w:t>Non-compliance with the cooperation commitment with the agent 600,000 euros</w:t>
        <w:br/>
        <w:t>Total 7,600,000 euros</w:t>
      </w:r>
    </w:p>
    <w:p>
      <w:r>
        <w:rPr>
          <w:b/>
        </w:rPr>
        <w:t>[Pages 67–67]</w:t>
      </w:r>
    </w:p>
    <w:p>
      <w:r>
        <w:t xml:space="preserve">DECISION  </w:t>
        <w:br/>
        <w:t xml:space="preserve">Article 1: It is established that the Parfait group did not comply with the commitments to sell the business of the targeted hypermarket before September 22, 2023, to preserve the value of both the business of the targeted hypermarket and the entire property of the targeted shopping center, and to cooperate with the representative, commitments upon which the conditional authorization decision of the Competition Authority No. 22-DCC-254 of December 22, 2022, regarding the exclusive takeover of the Géant Casino La Batelière hypermarket and the H Immobilier company by the Parfait group was contingent.  </w:t>
        <w:br/>
        <w:t xml:space="preserve">Article 2: A total monetary penalty of 7,600,000 euros is imposed on the company Monyv (RCS Paris, 421 594 896) for the breaches mentioned in Article 1, including:  </w:t>
        <w:br/>
        <w:t xml:space="preserve">− 4,500,000 euros for the non-compliance with the commitment to sell;  </w:t>
        <w:br/>
        <w:t xml:space="preserve">− 2,500,000 euros for the non-compliance with the commitment to preserve value; and,  </w:t>
        <w:br/>
        <w:t xml:space="preserve">− 600,000 euros for the non-compliance with the commitment to cooperate with the representative.  </w:t>
        <w:br/>
        <w:t xml:space="preserve">Deliberated on the oral report of Ms. Ariane Garciabueno and Mr. Antoine Pidancet, rapporteurs, and the intervention of Mr. Umberto Berkani, general rapporteur, and Mr. Jérôme Vidal, deputy general rapporteur, by Mr. Thibaud Vergé, vice-president, session president, Ms. Catherine Prieto and Ms. Muriel Lacoue-Labarthe, members.  </w:t>
        <w:br/>
        <w:t xml:space="preserve">The session officer, The session president,  </w:t>
        <w:br/>
        <w:t xml:space="preserve">Habiba Kaïd-Slimane 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