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https://www.autoritedelaconcurrence.fr/fr/decision/relative-aux-conditions-de-commercialisation-du-supercarburant-sans-plomb-indice-doctane</w:t>
      </w:r>
    </w:p>
    <w:p>
      <w:r>
        <w:t>Pages translated : 15</w:t>
      </w:r>
    </w:p>
    <w:p/>
    <w:p>
      <w:r>
        <w:rPr>
          <w:b/>
        </w:rPr>
        <w:t>[Pages 1–3]</w:t>
      </w:r>
    </w:p>
    <w:p>
      <w:r>
        <w:t xml:space="preserve">FRENCH REPUBLIC  </w:t>
        <w:br/>
        <w:t xml:space="preserve">Decision No. 92-D-56 of October 13, 1992  </w:t>
        <w:br/>
        <w:t xml:space="preserve">regarding the marketing conditions of unleaded super fuel  </w:t>
        <w:br/>
        <w:t xml:space="preserve">with a research octane number of 98 (S.P. 98)  </w:t>
        <w:br/>
        <w:t xml:space="preserve">The Competition Council (plenary session),  </w:t>
        <w:br/>
        <w:t xml:space="preserve">Having regard to the letter registered on April 11, 1991 under number F 406 by which the Minister of State, Minister of Economy, Finance and Budget, referred to the Competition Council the marketing conditions of unleaded super fuel with a high octane number (S.P. 98);  </w:t>
        <w:br/>
        <w:t xml:space="preserve">Having regard to the letter registered on September 6, 1991 under number F 433 by which the Minister of State, Minister of Economy, Finance and Budget, referred to the Competition Council the conditions practiced by Shell France for the marketing of unleaded super fuel with a high octane number (S.P. 98);  </w:t>
        <w:br/>
        <w:t xml:space="preserve">Having regard to the letter registered on October 4, 1991 under number F 439 by which the Edouard Leclerc Import Company (Siplec) referred to the Competition Council the marketing conditions of automotive fuels;  </w:t>
        <w:br/>
        <w:t xml:space="preserve">Having regard to Ordinance No. 86-1243 of December 1, 1986 concerning price and competition freedom, as amended, along with Decree No. 86-1309 of December 29, 1986, as amended, taken for its application;  </w:t>
        <w:br/>
        <w:t xml:space="preserve">Having regard to Article 85 of the Treaty of Rome of March 25, 1957;  </w:t>
        <w:br/>
        <w:t xml:space="preserve">Having regard to the decisions of the President of the Competition Council No. 91-DSA-06 of August 12, 1991, No. 92-DSA-01 of March 3, 1992, and No. 92-DSA-02 of April 8, 1992 withdrawing certain documents from the files at the request of Elf France and BP France;  </w:t>
        <w:br/>
        <w:t xml:space="preserve">Having regard to the observations of the Minister of Industry and Foreign Trade;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heard;  </w:t>
        <w:br/>
        <w:t xml:space="preserve">Adopts the decision based on the findings (I) and the reasons (II) set out below.  </w:t>
        <w:br/>
        <w:t>I. - FINDINGS</w:t>
      </w:r>
    </w:p>
    <w:p>
      <w:r>
        <w:t xml:space="preserve">a) The introduction of unleaded fuels in the French automotive fuel market.  </w:t>
        <w:br/>
        <w:t xml:space="preserve">The use of unleaded gasoline has recently been developed with the aim, firstly, of reducing lead emissions into the atmosphere, and secondly, of allowing the operation of vehicles equipped with catalytic converters.  </w:t>
        <w:br/>
        <w:t xml:space="preserve">A directive from the Commission of the European Communities dated March 20, 1985 imposed on member states the obligation to ensure, from October 1, 1989, the availability and balanced distribution of unleaded super fuel with a research octane number of 95 (Eurosuper S.P. 95) on their territory.  </w:t>
        <w:br/>
        <w:t xml:space="preserve">Standards have also been imposed on automobile manufacturers so that all vehicles produced from October 1, 1990, can operate with Eurosuper S.P. 95 and that all those put into circulation from January 1, 1993, are equipped with catalytic converters.  </w:t>
        <w:br/>
        <w:t xml:space="preserve">Furthermore, to encourage the consumption of unleaded fuels, the Commission of the European Communities recommended tax incentives: in France, the finance law of 1989 thus provided for a reduction of excise duties of 0.35 F per liter excluding VAT for unleaded fuels, or 0.41 F including all taxes.  </w:t>
        <w:br/>
        <w:t xml:space="preserve">The sales statistics published by the professional oil committee, which correspond 'according to the traditionally used rules and confirmed by the trade unions' to the sales made by companies holding A. 5 authorization on the French market, allow for the determination of the evolution of unleaded super fuel sales for the years 1990 and 1991:  </w:t>
        <w:br/>
        <w:t xml:space="preserve">Table A: National consumption in 1990 and 1991 (in cubic meters)  </w:t>
        <w:br/>
        <w:t xml:space="preserve">1990 1991  </w:t>
        <w:br/>
        <w:t xml:space="preserve">Gasoline 959,280 469,026  </w:t>
        <w:br/>
        <w:t xml:space="preserve">Leaded super 19,911,034 17,165,620  </w:t>
        <w:br/>
        <w:t xml:space="preserve">Unleaded super 3,405,672 6,034,152  </w:t>
        <w:br/>
        <w:t xml:space="preserve">Total 24,275,986 23,668,798  </w:t>
        <w:br/>
        <w:t xml:space="preserve">Share of unleaded super 14.03% 25.49%  </w:t>
        <w:br/>
        <w:t>Since 1985, the companies Elf Antar France, Total Raffinage Distribution, Shell France, Esso S.A.F., BP France, and Mobil Oil France have put very small volumes of eurosuper S.P. 95 on the market. In contrast, starting in the spring of 1989, they developed the sale of unleaded super fuels with a research octane number of 98 (S.P. 98) developed notably at the encouragement of the Ministry of Industry and French automobile manufacturers, according to the statements of their officials, after long and intense research and equipped, on the one hand, with a higher octane number than eurosuper S.P. 95, and on the other hand, with additives intended to improve engine performance.</w:t>
      </w:r>
    </w:p>
    <w:p>
      <w:r>
        <w:t xml:space="preserve">National sales of S.P. 98 account for nearly 95% of total unleaded super fuel sales, thus distinguishing the French fuel market from the markets of neighboring countries where S.P. 98 holds only a minor position, far behind S.P. 95. According to professionals, S.P. 98 super fuel can be more widely used than S.P. 95 insofar as it is suitable for certain French vehicles built before 1989, whose engines have a compression ratio too high to operate with S.P. 95 super fuel without experiencing knocking. The hydrocarbon department's services estimate that in 1989, about 60% of the French vehicle fleet could operate without issue with unleaded fuels, in 15% of cases with both super fuels, and in 45% of cases exclusively with S.P. 98.  </w:t>
        <w:br/>
        <w:t xml:space="preserve">The examination of technical documents established to guide consumer choice shows that many vehicles built from 1986 can operate with S.P. 95 (and even older models for manufacturers such as Volkswagen, Ford, Mercedes, B.M.W., or Toyota). The hydrocarbon department specifies that any engine designed for a gasoline with given octane ratings can operate without technical issues with a gasoline of higher octane ratings but will not benefit from it.  </w:t>
        <w:br/>
        <w:t xml:space="preserve">The development of unleaded super fuel sales requires refinery treatments and the construction of new units, investments estimated by the Ministry of Industry and Foreign Trade at 6 billion francs for the French refining industry between 1989 and 1994. Since the limitation of the addition of lead compounds in leaded super fuel, reduced from 0.4 grams per liter to 0.25 grams in 1989 and then to 0.15 grams in 1991, French refiners have been forced to raise the research octane number of this product before the addition of lead to 94 or 95. Compared to leaded super fuel at the current rate of 0.15 grams per liter, the production cost increase of unleaded super fuel is 2 or 3 cents per liter for S.P. 95 and about 10 cents for S.P. 98.  </w:t>
        <w:br/>
        <w:t xml:space="preserve">According to the Ministry of Industry and Foreign Trade, French production of S.P. 98 was 2,592,000 cubic meters in 1990 and 3,900,000 cubic meters in 1991, while national consumption was respectively 3,167,000 and 5,615,000 cubic meters, some refiners had to resort to imports of this product from foreign refineries.  </w:t>
        <w:br/>
        <w:t xml:space="preserve">Official statistics, which do not distinguish the relative share of S.P. 95 and S.P. 98, show volumes of 5,039,000 and 7,094,000 cubic meters for the total production of unleaded fuels from French refineries in 1990 and 1991, for respective total consumptions of 3,405,000 and 6,034,000 cubic meters and volumes of 2,600,000 cubic meters for imports of unleaded fuels in 1991 and 3,300,000 cubic meters for exports.  </w:t>
        <w:br/>
        <w:t>Elf Antar France, which reports insufficient production capacity for S.P. 98, makes part of its refining facilities available to BP and Mobil so that they can manufacture this product.</w:t>
      </w:r>
    </w:p>
    <w:p>
      <w:r>
        <w:rPr>
          <w:b/>
        </w:rPr>
        <w:t>[Pages 4–6]</w:t>
      </w:r>
    </w:p>
    <w:p>
      <w:r>
        <w:t>b) General characteristics of the fuel market. The companies Elf Antar France, Total Raffinage Distribution, Shell France, Esso S.A.F., BP France, and Mobil Oil France, which have been notified of grievances, hold a significant position in this market. Their turnover excluding taxes achieved in France, as collected and submitted to the file by the Directorate General for Competition, Consumer Affairs, and Fraud Control, is as follows: Table B: turnover in millions of francs excluding taxes. Elf …………………………………………………… 30,447 Total …………………………………………………. 19,556 Shell …………………………………………………. 19,785 Esso ………………………………………………….. 14,373 BP ……………………………………………………. 12,833 Mobil ………………………………………………… 8,788 Holders of A. 10 authorizations, which give them the right to import and refine crude oil, and A. 5 authorizations, which give them the right to supply the products obtained to consumers and to import or purchase under customs from French refineries petroleum products, they collectively sold 49.58% of leaded super fuel consumed in France in 1991 and 70.49% of unleaded super fuel. The respective shares of each of these companies are as follows according to the statistics of the professional oil committee: Table C: statistics for the year 1991 Leaded super fuel Unleaded super fuel m3 (*) m3 (*) Elf ………………… 1,955,440 11.39% 1,058,768 17.55% Total ……………… 2,185,325 12.73% 1,017,084 16.86% Shell ……………… 1,363,794 7.94% 817,806 13.55% Esso …………….… 1,465,625 8.54% 675,376 11.19% BP ………………... 813,627 4.74% 342,212 5.67% Mobil …………….. 727,190 4.24% 342,018 5.67% (*) Share in the total volume placed on the market. By adding the sales of the subsidiaries of these companies, which also hold A. 5 authorizations, their overall share at the stage of consumption on the national market in 1991 rose to 65.86% for leaded super fuel and 74.20% for unleaded super fuel. In 1990, this share was respectively 68.43% and 81.76%. The distribution of these shares is as follows according to the statistics of the professional oil committee: Table D: shares of sales of the six groups in national consumption of super fuel 1990 1991 Leaded (in %) Unleaded (in %) Leaded (in %) Unleaded (in %) Elf ………………… 22.82 20.13 20.05 19.63 Total ……………… 17.59 18.92 17.53 18.41 Shell ……………… 8.80 15.66 9.68 13.57 Esso …………….… 9.02 14.17 9.21 11.22 BP ………………... 5.55 5.60 4.82 5.68 Mobil …………….. 4.65 7.28 4.57 5.69 These companies partially practice an integrated distribution policy by addressing consumers directly through their network of service stations; moreover, they supply their fuel to independent resellers who are their competitors at the retail sales stage. A distinction can indeed be made between service station networks according to the nature of the links existing between the oil companies and the final distributors. The integrated linked network consists of salaried managers or agents, who operate a fund owned by the oil companies, and commission agents, who own the business and facilities and are compensated by a commission proportional to the volumes sold. In both cases, the oil companies remain the owners of the fuels sold under their brand and at the price they determine. The non-integrated linked network consists of independent managers, responsible for official stations owned by the oil companies, and, above all, firm buyers or brand resellers, who own their stations. These stations bear the brand of the companies to which they are linked by an exclusive supply contract, but their operators purchase and resell the fuels freely determining their margin. The free network consists of firm buyers as well as the stations of large retail stores. These resellers compete with different suppliers for their supply and resell the fuels freely and under their own brand. The fuel distribution network has undergone significant restructuring over the past ten years. On the one hand, the total number of stations has continuously decreased, from 40,400 in 1981 to 25,700 in 1991, while at the same time, the number of stations dependent on large retail stores increased from 1,290 to 3,750. On the other hand, oil companies have increased their control over pump prices by favoring mandate or commission contracts, the decrease in the number of stations having affected the non-integrated network much more, which lost 55% of its numerical importance between 1986 and 1991 (from 12,460 to 5,550), than the integrated network, which only lost 13% during the same period (from 11,950 to 10,400). The development of service stations of large retail stores is a peculiarity of the French market compared to the markets of other European countries: in 1990, sales from these stations represented 39.4% of the total super fuel sold, while the consolidated sales of the six main oil companies, that is to say the sales made in their networks, were 11.6% for Elf, 10% for Total, 7.7% for Shell, 7.8% for Esso, 4.5% for BP, and 4.2% for Mobil. The average prices excluding taxes practiced in France for leaded super fuels are more than 17% lower than those of other countries in the European Community, and the average level of the gross distribution margin is thirty cents per liter, while it is fifty-five cents in Germany, sixty-two cents in the United Kingdom, and sixty-five cents in Italy. The supply of service stations at large retail stores is provided in approximately equal proportions by oil companies or their subsidiaries and by specialized purchasing centers, holders of A 5 authorizations, belonging to the main distribution groups (Carrefour and Euromarché, Continent, Auchan, Mammouth, Suma, Cora, Leclerc and, more recently, Intermarché). The share of sales from these purchasing centers in national consumption was, in 1990, 19.12% for leaded super fuel and 11.57% for unleaded super fuel, and in 1991, respectively 19.71% and 15.56%, not taking into account the activity of the company S.C.A. Pétroles et dérivés, created by the Intermarché group, which only covers two months of the year 1991. The distribution of these shares is as follows according to the statistics of the Professional Oil Committee: Table E: shares of sales of purchasing centers of large retail stores in national consumption of super fuel 1990 1991 Leaded (in %) Unleaded (in %) Leaded (in %) Unleaded (in %) Carfuel……………. 6.47 4.75 5.36 4.47 Distriservice……… 5.22 2.64 5.55 4.23 Siplec…………….. 2.31 2.01 3.52 3.53 Petrodoc ……….… 2.03 1.01 2.09 1.38 Dyn ………………. 1.60 0.41 1.74 0.74 Petrovex ………….. 1.49 0.75 1.45 1.21 About half of the supplies of these purchasing centers are made from the depots of French refiners or their subsidiaries; the remainder is obtained from foreign operators and must be picked up at the ports of Dunkirk, Rouen, Donges, La Pallice, Fos, or Strasbourg. c) The practices noted. To market S.P. 98, the aforementioned oil companies have implemented specific conditions: The companies B.P. France and Mobil Oil France have reserved their S.P. 98 for their integrated network (agents and commission agents); The company Elf Antar France has only offered S.P. 98 in its Optane brand range, which includes products with additives and which it reserves for its linked network; it also offers gasoline, leaded super fuel, and S.P. 95 unleaded super fuel without additives to any reseller who requests it, but not S.P. 98; however, in 1991, it concluded as an experiment, with two service stations belonging to large retail stores, a commission contract covering its entire Optane range and providing for the distribution of these products under the Optane brand and at prices set by it; The company Shell France has offered its S.P. 98 to independent resellers, including service stations of large retail stores, but has made the supply of this product conditional on the signing of a commission contract covering either all fuels or just this product; among other stipulations, this contract imposes station signage with Shell's signs, brands, and colors, entails exclusivity of supply by Shell for the fuels concerned, and entrusts Shell with the responsibility for setting prices;</w:t>
      </w:r>
    </w:p>
    <w:p>
      <w:r>
        <w:rPr>
          <w:b/>
        </w:rPr>
        <w:t>[Pages 7–9]</w:t>
      </w:r>
    </w:p>
    <w:p>
      <w:r>
        <w:t>in certain cases, a clause provides for a commitment from Shell to align prices with those of competing stations; in July 1991, Shell had entered into approximately seventy contracts of this type; The company Esso S.A.F. initially reserved its S.P. 98 for its integrated network, then offered it to its non-integrated linked network; starting in April 1991, it also offered to supply service stations at large retail stores, subject to the conclusion of commission contracts or brand reseller contracts for all products or for S.P. 98 alone: in fact, Esso did not enter into any contracts with the stations of large retail stores. Total Raffinage Distribution proposed three supply modalities for its S.P. 98 to independent resellers: commission contracts for all fuels or for S.P. 98 alone, simple exclusive supply contracts for brand resellers, and supply without a contract under the sole condition that S.P. 98 be resold under its brand according to technical conditions of signage, storage, and distribution. The import company Edouard Leclerc (Siplec), purchasing center for the service stations of the Leclerc group stores, contacted the companies Elf, Total, Shell, Esso, B.P., and Mobil three times: By letters dated April 12, 1989, it requested their prices and sales conditions to supply the Leclerc centers with super fuels S.P. 95 and S.P. 98; By letters dated September 28, 1989, it confirmed its interest in S.P. 98 and requested the conditions that could be granted for a supply of products under their brands and in generic S.P. 98 of equivalent quality; By letters dated June 26, 1991, it requested the position of the six companies on the marketing of S.P. 98 under their brand and on that of S.P. 95, it demanded their prices and asked them to let it know if they were 'possibly ready to market unleaded super fuel meeting administrative specifications with, however, higher research and motor octane indices (98/88)'. In response, the six companies were willing to supply super fuel S.P. 95 to Siplec, but none were ready to supply generic S.P. 98. Regarding S.P. 98 bearing their brand, Elf, BP, and Mobil indicated that due to physical unavailability, they reserved this product for their networks. The other three companies offered to supply it to the Leclerc centers, Shell on the condition that they sign commission contracts, Esso, since April 1991, on the condition that they sign commission contracts or brand reseller contracts, and Total either under a commission contract, or under a brand reseller contract, or without a contract. At a press conference held on March 9, 1989, the CEO of Shell France stated that on the occasion of the launch of S.P. 98, his company was 'going to war against large retail stores', with the entire refining/distribution profession, on the 'battlefield of unleaded fuels' by implementing a policy aimed at 'preventing new large retail store stations from stripping Shell stations in the neighborhood of their customers', on the one hand, and 'not allowing large retail networks to discount unleaded fuel compared to the Shell network', on the other hand. He specified that it was necessary to 'make large retail stores think, which are too sure of themselves' and 'that it is out of the question for us to remain confined to a role of refiners', as it was no longer bearable for their retail network to continue losing market share to independents who had now surpassed the major brands in the retail sale of automotive fuels in France due to price discrepancies (document no. 4-H). Some comments from executives of other oil companies cited in the press mention 'market shares regained thanks to the new super unleaded' (the CEO of Esso, June 14, 1990, document no. 4-M), or 'the market share of hypermarkets/supermarkets dropping from over 42% in spring 1989 to 37% to date following the launch of branded unleaded fuels, a shift in the balance of power between oil companies and large distribution to which Total, a leader in this new market, has largely contributed' (the 'Marketing' director of Total, October 25, 1990, document no. 4-J). Similarly, the annual report for the 1989 fiscal year of Elf France indicates that 'the launch of the Optane range at the beginning of summer, particularly the unleaded R.O.N. 98, has put an end to the degradation of market shares for gasoline and to the increase in market share for large retail stores (document no. 4-O, page 4). The reports of price discrepancies between the networks of refiners and those of large retail stores established by the hydrocarbon department reveal that the price advantage of the large retail network varied between 0.08 F and 0.24 F from May 1990 to August 1991 for S.P. 98 while it ranged between 0.20 F and 0.34 F for leaded super fuel. In an interview published in the newspaper Le Monde dated April 29, 1989, Mr. Michel-Edouard Leclerc also stated: 'It is Leclerc that has proposed for over ten years to oil companies to sell under their brand. They refused because they did not want to admit to their networks that they were supplying us under conditions allowing for cheaper sales. We are always open to a brand label. It is enhancing.' For their part, the executives of the main purchasing centers of large retail stores have persisted in their choice of a standardized marketing of all fuels, as confirmed by the statements they made during the administrative inquiry. 'The members of Pétrodoc, in terms of fuel distribution, have opted for a strategy of generic products since refiners do not want to supply large retail stores with S.P. 98 or impose conditions such that the supplies of the stations would be completely monopolized by them (equivalence of a brand contract).' 'According to the knowledge of Distriservice, its members have a positioning in standardized products for fuels, a strategy aimed at using fuels as loss leaders. For this, it is essential to maintain an image of independent discounter, which the brands of refiners do not have. The affixing of a logo and signage equipment in the colors of a company would be considered incompatible with the strategy developed by the stores supplied by Distriservice. Distriservice is keen to maintain independence from refiners and the acceptance of brand contracts for a product would be a breach of this independence strategy, as with the play of exclusivity clauses, the interest of deliveries by full trucks, the stations would lose flexibility in their supplies, which would diminish the economic advantage.'</w:t>
      </w:r>
    </w:p>
    <w:p>
      <w:r>
        <w:t>'Auchan positions itself, in terms of fuels, in the niche of generic or standardized products. Indeed, it would be extremely costly in massive investments to offer a range of different brands, and offering only one is not in line with the commercial strategy. The positioning in standardized products does not mean that Auchan wants to develop the discount or loss leader aspect rather than the quality aspect. If the petroleum companies in large distribution want to maintain their market presence, they must ensure a supply of very high-quality products (Petrovex).'</w:t>
      </w:r>
    </w:p>
    <w:p>
      <w:r>
        <w:t>'Carfuel, while implementing a policy of standardized products, wishes to establish an S.P. 98 with a set of minimum specifications.'</w:t>
      </w:r>
    </w:p>
    <w:p>
      <w:r>
        <w:t>II. - BASED ON THE PRECEDING FINDINGS, THE COMPETITION COUNCIL</w:t>
      </w:r>
    </w:p>
    <w:p>
      <w:r>
        <w:t>On the procedure: Considering that the aforementioned requests concern similar issues; that they should be joined to rule by a single decision; that the fact that only one report was drafted after three notifications of grievances does not affect the regularity of the procedure and does not place the council before a fait accompli since it has the power to prescribe, if necessary, the continuation of the investigation or the notification of new grievances; Considering that the company BP France requested, after communication of the grievances, that, since the distribution methods of the six companies in question coexist without ever meeting, the procedure concerning it be separated from that which targets the other companies; But considering that the minister responsible for the economy has referred to the council the conditions for marketing unleaded super fuel with a high octane index and that only a comprehensive examination of the practices of the six companies is suitable to allow the council to assess the combined impact of the sales modalities of refiners on the supply of independent distributors; that moreover, grievances of collusion between the six companies have been notified; Considering that the company Shell France contests the regularity of the opening of the files for consultation after the notification of the report, on the grounds that this consultation is not provided for by the provisions of Article 21 of the aforementioned ordinance of December 1, 1986, and complains of a violation of business secrecy due to the opening of the first file to the consultation of a new party; But considering that the parties cannot reproach the Competition Council for offering them conditions for exercising their rights that are broader than those set by the texts; that it was also open to Shell France to request the application of Article 23 of the ordinance if it deemed that certain documents in the file involved business secrecy;</w:t>
      </w:r>
    </w:p>
    <w:p>
      <w:r>
        <w:rPr>
          <w:b/>
        </w:rPr>
        <w:t>[Pages 10–12]</w:t>
      </w:r>
    </w:p>
    <w:p>
      <w:r>
        <w:t xml:space="preserve">Considering that, according to the company Elf Antar France, the report would subtly refer to the complaint of abuse of a dominant position whereas this was not included in the notification of complaints;  </w:t>
        <w:br/>
        <w:t xml:space="preserve">But considering that in any case, the Competition Council only rules on the notified complaints; that no complaint based on Article 8 of the ordinance of December 1, 1986, or on Article 85 of the Treaty of Rome of March 25, 1957, has been the subject of notification;  </w:t>
        <w:br/>
        <w:t xml:space="preserve">Considering that some of the oil companies argue that the procedure was not fully adversarial; that in particular, the company Elf Antar France claims that twenty-eight of the requests for positions it made in response to the notifications of complaints and nine requests for additional investigations were not satisfied; that the company BP France also invokes the failure to respond to certain of its arguments, adding 'that the Government Commissioner speaks last during the hearing';  </w:t>
        <w:br/>
        <w:t xml:space="preserve">But considering that it is not necessary for the report to respond exhaustively to each of the arguments raised by the parties as long as it contains the essential considerations regarding the elements submitted to adversarial discussion; that by referring to the notified facts, the council can determine itself based on elements from the files submitted to the free discussion of the parties without violating the principle of contradiction or the guarantees of defense; that furthermore, contrary to the allegation of the company BP France, the oral intervention of the Government Commissioner in the session precedes those of the parties, as provided for in Article 14 of the council's internal regulations;  </w:t>
        <w:br/>
        <w:t xml:space="preserve">Considering that the company Shell France argues that it could not be notified three times of complaints for the same facts, under the non bis in idem rule, that the investigation, by its disproportionate and excessive nature, amounts to 'procedural harassment' and violates the principle of proportionality, that the designation of the same rapporteur for the investigation of the three files disregards the principle of 'equality of arms and impartiality', that the rapporteur lacked objectivity by establishing contacts with the company Siplec before the filing of its referral and that the rapporteur would not have been officially designated to investigate the file registered under number F 439;  </w:t>
        <w:br/>
        <w:t>But considering that when a referral contains the allegation of precise and plausible facts that fall within the jurisdiction of the Competition Council, the procedure defined in the ordinance of December 1, 1986, provides that the council notifies complaints to the interested parties; that the notification is merely a preparatory document that is part of the investigation; that therefore the non bis in idem rule and the principle of proportionality do not apply at this stage of the procedure which does not involve any decision; that the circumstance that the same rapporteur was in charge of the investigation of the three aforementioned referrals does not imply, contrary to the regrettable allegations of the company Shell France, any lack of impartiality on its part; that it is inaccurate that the rapporteur had contacts with the company Siplec before the filing of its referral; that the president of the Competition Council designated him to investigate the file registered under number F 439 by registered letter on October 15, 1991;</w:t>
      </w:r>
    </w:p>
    <w:p>
      <w:r>
        <w:t xml:space="preserve">Considering that it follows from all of the above that the procedure followed before the council was regular;  </w:t>
        <w:br/>
        <w:t xml:space="preserve">On the merits:  </w:t>
        <w:br/>
        <w:t xml:space="preserve">Considering that it follows from the findings recorded in I of this decision that the super fuels S.P. 98 and S.P. 95 are substitutable for all vehicles equipped with a catalytic converter; that leaded gasoline, unleaded super fuel S.P. 98, and unleaded super fuel S.P. 95 are partially substitutable for vehicles not equipped with a catalytic converter, depending, on the one hand, on the compatibility of the engine with unleaded fuel, and on its compression ratio, on the other hand; that there is a strong cross-elasticity of demand for unleaded fuels with respect to the prices of leaded fuels; that thus, the market to be considered is that of automotive fuels including gasoline, leaded gasoline, unleaded super fuel S.P. 95, and unleaded super fuel S.P. 98;  </w:t>
        <w:br/>
        <w:t xml:space="preserve">On the complaint of collusion among refiners:  </w:t>
        <w:br/>
        <w:t xml:space="preserve">Considering that the companies Mobil Oil France, BP France, Shell France, Total Refining Distribution, Elf Antar France, and Esso S.A.F., none of which holds a dominant position in the fuel market, decided in the course of 1989 to market differentiated unleaded S.P. 98 fuels under their respective brands whereas they had previously marketed other automotive fuels in a standardized form; that the company Siplec claims that these refiners 'refused to supply S.P. 98, due to their status as independents, to a number of distributors, including Leclerc'; that they would have also practiced selling prices for S.P. 98 'cut off from any industrial logic' in their networks, thereby preventing independent S.P. 98 distributors, who had to source from a particularly narrow international market for this product, from competing effectively;  </w:t>
        <w:br/>
        <w:t xml:space="preserve">But considering that, while it follows in particular from Shell's statements at the launch of its S.P. 98, and from comments by Esso, Total, and Elf, after the market introduction of their S.P. 98, statements reproduced in I of this decision, that these companies may have aimed to contain the growth in market shares of large retailers by relying on the existence of these new products, it is not established that their behaviors, which are not identical, result from a tacit agreement among them;  </w:t>
        <w:br/>
        <w:t xml:space="preserve">Considering that the mere circumstance that Shell, Total, and Esso offered the status of commissioner to large retailers wishing to distribute their S.P. 98 and that Elf only delivered as a test to two large retailers that accepted this status, is not sufficient to demonstrate the existence of an agreement among the oil companies to impose this status, especially since Total, as early as 1989, and Esso, starting in 1991, also offered to supply these distributors even if they did not choose the commissioner status;  </w:t>
        <w:br/>
        <w:t xml:space="preserve">Considering indeed, firstly, that it is not established that the refiners explicitly agreed on the terms of marketing their S.P. 98; that following the decision of public authorities to promote the distribution of unleaded fuels by reducing the tax applicable to these products, each oil company could wish to market an unleaded super fuel likely to be used in the short term by a larger number of motorists than S.P. 95; that each company could also wish, regardless of the strategy followed by its competitors, to differentiate the new unleaded fuel 98 it was marketing from that offered by its competitors or by large retailers, notably through an advertising campaign; that it could thus hope to retain part of the clientele or increase its market share; that for each company adopting this differentiation strategy, success was linked to the consumers' ability to identify the sales points of its S.P. 98; that therefore it could find it advantageous to market its new product under its brand even if its competitors decided not to adopt a similar strategy; that it is thus not established that the observed parallel behavior results from considerations other than the pursuit of the individual interest of each company at a time when market circumstances made it possible to launch a new product; that moreover, the behaviors of the companies involved in terms of differentiation have not been identical, some having decided to differentiate several products in their range, while others preferred to differentiate only S.P. 98;  </w:t>
        <w:br/>
        <w:t xml:space="preserve">Considering, secondly, that the fact that the companies that agreed to supply large retailers subjected in all cases the delivery of S.P. 98 to distributors not belonging to their integrated network to the condition that these latter display on the corresponding pump the brand of the delivering oil company cannot be considered as effectively prohibiting large retailers from marketing these products; that the decision taken by each oil company to impose the display of its brand on the pumps of distributors does not, in itself, imply any constraint regarding the resale price of the fuel and does not exclude service stations from large retail stores; that it indeed follows from the file that, if these latter resellers prefer to resell standardized fuels, they are not at all obliged by the nature of their operation to follow a strategy that they do not adopt for most of the other products they distribute under the brands of producers without their low-price sales policy being restricted or their reputation as discounters suffering; that they also distribute lubricants under the brands of producers; that finally, the statements of the distributors in the file, and in particular those reproduced in I of this decision, clearly establish that the fact of reselling standardized fuels results for them from a choice and not from a necessity;  </w:t>
        <w:br/>
        <w:t>Considering, thirdly, that the refiners involved have adopted different attitudes regarding the actual delivery of their products to large retailers and the contractual conditions of these deliveries; that Mobil and BP, which do not produce S.P. 98 in France but import it, reserved the product of their imports for their integrated network; that while Elf did not respond to the requests of the Leclerc centers, it contests having been the subject of a specific delivery request from them in 1991 and has submitted elements to the file aimed at demonstrating that it did not have enough product to consider such a delivery; that on the contrary, Total offered to Siplec to supply the Leclerc centers with S.P. 98 without requiring the signing of a brand reseller contract as early as July 1989 and this company also agreed to supply other large retailers under the same conditions; that furthermore, the Leclerc centers could also source from Shell which supplied the large retailers that accepted the commissioner status and signed an exclusivity contract on the product or range; that, since April 1991, the Leclerc centers can also source from Esso which agrees to supply large retailers under a commissioner contract or under a brand reseller contract;</w:t>
      </w:r>
    </w:p>
    <w:p>
      <w:r>
        <w:rPr>
          <w:b/>
        </w:rPr>
        <w:t>[Pages 13–15]</w:t>
      </w:r>
    </w:p>
    <w:p>
      <w:r>
        <w:t>Considering, fourthly, that no element in the file corroborates the allegation that the oil companies would have entered into a price agreement on S.P. 98; Considering that it follows from all of the above that the complaint of anti-competitive agreement among the six aforementioned oil companies cannot be upheld;</w:t>
      </w:r>
    </w:p>
    <w:p>
      <w:r>
        <w:t>On the clauses of the contracts proposed by each company to distributors not belonging to their integrated network: Considering that a producer who has chosen a differentiation strategy cannot impose by contract general marketing conditions for its branded products unless these conditions are objective, do not inherently exclude a type of distributor capable of selling the product, are not applied in a discriminatory manner, and do not restrict competition among the distributors admitted to its network;</w:t>
      </w:r>
    </w:p>
    <w:p>
      <w:r>
        <w:t>Considering that Total since 1989 and Esso since 1991 do not impose the signing of a commission contract for the supply of S.P. 98; that before 1991, this requirement from Esso could be justified by the need to promote the launch of a new product which indeed required heavy investments; that, although it appears from the file that Elf supplied two large retail stores by entering into a commission contract with them, it cannot be deduced from this sole observation that it systematically conditions the delivery of its product to external distributors to the requirement that they take on the status of commission agent; that, if Shell conditions the supply of S.P. 98 super fuel to external resellers to its integrated network on the condition that they accept the status of commission agent, the clause that guarantees them that prices will be aligned with the lowest prices practiced in their trading area eliminates the potentially anti-competitive effect of this condition;</w:t>
      </w:r>
    </w:p>
    <w:p>
      <w:r>
        <w:t>Considering, on the other hand, that Shell imposes on distributors not belonging to its integrated network or its brand network an exclusivity covering either its entire range or only S.P. 98; that Esso implemented the same practice until April 1991, after which it no longer required exclusivity; that such a clause is likely to restrict competition between each of the refiners involved and their competitors by prohibiting the latter from expanding their commercial network to service stations selling Shell or Esso S.P. 98; that it cannot be justified by the concern to ensure adequate distribution of the product since Shell and Esso could, without resorting to this clause, impose on distributors the technical conditions regarding storage or distribution necessary for adequate marketing of the product;</w:t>
      </w:r>
    </w:p>
    <w:p>
      <w:r>
        <w:t>Considering that Elf Antar France only agrees to supply its S.P. 98 super fuel if the distributor commits to ordering all products from the Optane range; that this requirement, as it concerns independent resellers or large retail stores, is not justified by particular distribution necessities of S.P. 98 super fuel; that due to the investments specific to equipping a service station, particularly in terms of tracks, pumps, and tanks, such a clause may have the effect of unjustifiably limiting competition among brands;</w:t>
      </w:r>
    </w:p>
    <w:p>
      <w:r>
        <w:t>Considering that it follows from the above that the stipulations of the agreements proposed by the companies Esso S.A.F. until April 1991, Shell France, and Elf Antar France to distributors not members of their integrated network or brand network, insofar as they impose exclusivity on S.P. 98, for Shell France and Esso S.A.F., or on a range of products, for Elf Antar France, are contrary to the provisions of Article 7 of the ordinance of December 1, 1986;</w:t>
      </w:r>
    </w:p>
    <w:p>
      <w:r>
        <w:t>Considering, however, that the investigation did not establish the existence of a cumulative effect on the market of the irregular practices that have just been analyzed;</w:t>
      </w:r>
    </w:p>
    <w:p>
      <w:r>
        <w:t>On the application of the provisions of paragraph 2 of Article 10 of the aforementioned ordinance of December 1, 1986: Considering that the companies Esso S.A.F., Shell France, and Elf Antar France do not establish that the conditions contrary to the provisions of Article 7 mentioned above were strictly necessary for the existence of economic progress within the meaning of the provisions of Article 10 of the ordinance; that it is, in fact, not established that these companies could only market the new product that was S.P. 98 or, in the case of Elf, the various products from the Optane range, without these restrictive conditions;</w:t>
      </w:r>
    </w:p>
    <w:p>
      <w:r>
        <w:t>On the application of the provisions of Article 13 of the aforementioned ordinance of December 1, 1986: Considering that it is appropriate to apply the provisions of Article 13 of the ordinance of December 1, 1986 and to impose financial penalties on the companies Esso S.A.F., Shell France, and Elf Antar France determined within the limits of the pre-tax turnover they achieved in France during the year 1991, mentioned in Table B of I of this decision, and the volumes of S.P. 98 super fuels they sold as indicated in Table C; that, to assess the actual or potential effects on the market of the irregular practices observed, it should be taken into account that these practices were not of a nature to completely exclude large retail stores from the supply of S.P. 98 fuels nor to eliminate all competition among refiners; that it should be noted, regarding the company Esso S.A.F., that it ceased, in April 1991, to impose on distributors of its S.P. 98 not members of its network an exclusivity commitment for this product or for its range,</w:t>
      </w:r>
    </w:p>
    <w:p>
      <w:r>
        <w:t xml:space="preserve">Decides: </w:t>
        <w:br/>
        <w:t xml:space="preserve">Art. 1. - It is ordered respectively to Shell France and Elf Antar France not to condition the supply of their S.P. 98 to distributors not belonging to their brand network on an exclusivity commitment on their part, for the first, and on the order of the entire Optane range, for the second. </w:t>
        <w:br/>
        <w:t xml:space="preserve">Art. 2. - The following financial penalties are imposed: </w:t>
        <w:br/>
        <w:t xml:space="preserve">30 million francs on S.A. Elf Antar France; </w:t>
        <w:br/>
        <w:t xml:space="preserve">20 million francs on S.A. Shell France; </w:t>
        <w:br/>
        <w:t>10 million francs on S.A. Esso S.A.F.</w:t>
      </w:r>
    </w:p>
    <w:p>
      <w:r>
        <w:t xml:space="preserve">Art. 3. - Within three months from the notification of this decision, the text of Part II of this decision will be published at the common expense of the companies Elf Antar France, Shell France, and Esso S.A.F. in Les Echos and La Tribune Desfossés under the title 'Excerpt from the decision of the Competition Council of October 13, 1992, regarding the marketing conditions of unleaded super fuel with a research octane index of 98 (S.P. 98)'. Adopted, on the report of Mr. Bernard Thouvenot, by Mr. Laurent, president, and Messrs. Béteille and Pineau, vice-presidents; Bon, Cerruti, Cortesse, Fries, Gaillard, Ms. Lorenceau, Messrs. Sargos, Schmidt, Sloan, and Urbain, members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