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https://www.autoritedelaconcurrence.fr/fr/decision/relative-aux-conditions-de-passation-dun-marche-de-fournitures-de-tableaux-basse-tension</w:t>
      </w:r>
    </w:p>
    <w:p>
      <w:r>
        <w:t>Pages translated : 13</w:t>
      </w:r>
    </w:p>
    <w:p/>
    <w:p>
      <w:r>
        <w:rPr>
          <w:b/>
        </w:rPr>
        <w:t>[Pages 1–3]</w:t>
      </w:r>
    </w:p>
    <w:p>
      <w:r>
        <w:t xml:space="preserve">FRENCH REPUBLIC  </w:t>
        <w:br/>
        <w:t xml:space="preserve">Decision No. 93-D-44 of October 26, 1993  </w:t>
        <w:br/>
        <w:t xml:space="preserve">regarding the conditions for awarding a supply contract  </w:t>
        <w:br/>
        <w:t>for low-voltage switchboards with Electricité de France</w:t>
      </w:r>
    </w:p>
    <w:p>
      <w:r>
        <w:t xml:space="preserve">The Competition Council (Section II),  </w:t>
        <w:br/>
        <w:t xml:space="preserve">Having regard to the letter registered on June 21, 1991, under number F 417, by which the Minister of State, Minister of Economy, Finance and Budget, referred to the Competition Council the conditions for awarding a supply contract for low-voltage switchboards with Electricité de France;  </w:t>
        <w:br/>
        <w:t xml:space="preserve">Having regard to Ordinance No. 86-1243 of December 1, 1986, as amended, relating to the freedom of prices and competition, together with Decree No. 86-1309 of December 29, 1986, as amended, taken for its application;  </w:t>
        <w:br/>
        <w:t xml:space="preserve">Having regard to Decree No. 48-1442 of September 18, 1948, as amended, establishing market commissions for public enterprises under the Ministry responsible for Industry and Commerce;  </w:t>
        <w:br/>
        <w:t xml:space="preserve">Having regard to the observations presented by the Government Commissioner and the parties;  </w:t>
        <w:br/>
        <w:t xml:space="preserve">Having regard to the other documents in the file;  </w:t>
        <w:br/>
        <w:t xml:space="preserve">The rapporteur, the general rapporteur, the Government Commissioner, and the representatives of the company Socomec, the company Manufacture d'appareillage électrique de Cahors (M.A.E.C.), the company des Etablissements Guérin, the Société d'appareillage électrique Gardy, and the company Simplex heard;  </w:t>
        <w:br/>
        <w:t>Adopts the decision based on the findings (I) and the reasons (II) set out below:</w:t>
      </w:r>
    </w:p>
    <w:p>
      <w:r>
        <w:t xml:space="preserve">I. FINDINGS  </w:t>
        <w:br/>
        <w:t xml:space="preserve">A. - The sector  </w:t>
        <w:br/>
        <w:t xml:space="preserve">The low-voltage compact switchboard  </w:t>
        <w:br/>
        <w:t>To transform medium voltage electrical current into low voltage current usable by individuals or small craftsmen for their energy consumption, Electricité de France installs medium voltage-low voltage substations with a range of approximately 250 meters.</w:t>
      </w:r>
    </w:p>
    <w:p>
      <w:r>
        <w:t>For the sales of low-voltage compact switchboards to Electricité de France, companies must comply with the EDF standard HN 63-5-61 of February 1979. These switchboards consist of a metal frame, several monobloc outlets, a switching device (circuit breaker or switch), and, optionally, a power supply device for public lighting, with most stations providing this function. Four types of low-voltage switchboards are available for three electrical current intensities: 800 amperes, 1,200 amperes, and 1,800 amperes. The low-voltage compact switchboard was designed by the Société d'appareillage électrique Gardy at the request of Electricité de France. The specifications adopted by Electricité de France conform to this model and have been imposed on other manufacturers. A technological innovation occurred starting in 1989 regarding the switches of the switchboards, without the HN 63-5-61 standard being modified.</w:t>
      </w:r>
    </w:p>
    <w:p>
      <w:r>
        <w:t xml:space="preserve">The characteristics of the offer  </w:t>
        <w:br/>
        <w:t xml:space="preserve">At the time of the award of the contract in question, the following manufacturers were approved by Electricité de France and thus able to respond to its call for tenders:  </w:t>
        <w:br/>
        <w:t xml:space="preserve">- the Société d'appareillage électrique Gardy, a subsidiary of the Merlin-Gerin group, specialized in low-voltage electrical equipment intended for public distribution; it achieved a turnover of 262 million francs excluding taxes in France in 1992;  </w:t>
        <w:br/>
        <w:t xml:space="preserve">- the company M.A.E.C., less dependent on Electricité de France than other companies present in the market, due to the diversity of its clientele; it achieved a turnover of 206 million francs excluding taxes in France in 1992;  </w:t>
        <w:br/>
        <w:t xml:space="preserve">- the company Simplex, which achieved a turnover of 158 million francs excluding taxes in France in 1992;  </w:t>
        <w:br/>
        <w:t xml:space="preserve">- the company des Etablissements Guérin, which operates in two sectors: the production of electrical equipment, on the one hand, and the import and trade of pleasure boats, on the other hand. In 1989, this company acquired the company Durand-Pilven, which had previously also operated in the market for low-voltage compact switchboards. The company des Etablissements Guérin achieved a turnover of 31.5 million francs excluding taxes in France in 1992;  </w:t>
        <w:br/>
        <w:t>- the company Socomec, which achieved a turnover of 283.9 million francs excluding taxes in France in 1992, of which 5.5% was with Electricité de France.</w:t>
      </w:r>
    </w:p>
    <w:p>
      <w:r>
        <w:t xml:space="preserve">The characteristics of the demand  </w:t>
        <w:br/>
        <w:t>The demand for low-voltage compact switchboards comes either from Electricité de France directly or from industrialists, referred to as incorporators, who include these switchboards in more complete electrical equipment and deliver these finished products to the public establishment. In either case, Electricité de France is always the end user of the product for which it defines the specifications that apply to the incorporators. Electricité de France intervenes with its suppliers to obtain products that meet its requirements. Thus, it regularly organizes meetings regarding product quality, bringing together all manufacturers. In particular, between 1978 and 1981, Electricité de France commissioned a value analysis of the low-voltage compact switchboard from a specialized firm; during this occasion, meetings were held with suppliers during which not only technical issues were discussed but also the question of production costs. Since 1981, while cost issues have been addressed again in meetings with suppliers, this subject has only been mentioned exceptionally and has not been discussed since 1989.</w:t>
      </w:r>
    </w:p>
    <w:p>
      <w:r>
        <w:t xml:space="preserve">B. - The market  </w:t>
        <w:br/>
        <w:t>Electricité de France has a permanent need for the supply of low-voltage compact switchboards. In order to ensure the continuity of its supply, the public establishment enters into framework agreements with its suppliers for a duration of two years. Each supplier is allocated a global share of the market; within the limits of this allocation, each center of Electricité de France negotiates the quantity of devices it wishes to purchase from each of the suppliers. Electricité de France is not subject to compliance with the rules of the public procurement code, but a decree of September 18, 1948 established a market commission responsible for determining the conditions under which the public establishment awards its contracts and for issuing a prior opinion for contracts exceeding 6 million francs, falling under the equipment department.</w:t>
      </w:r>
    </w:p>
    <w:p>
      <w:r>
        <w:t>The consultation, which is the subject of this decision, relates to a framework agreement executed from October 1, 1989, to September 30, 1991; it concerned a total quantity of 13,000 low-voltage compact switchboards and 86,000 monobloc outlets. The amount of the contract was estimated by Electricité de France at 83.6 million francs excluding taxes.</w:t>
      </w:r>
    </w:p>
    <w:p>
      <w:r>
        <w:t>To respond to this consultation, Electricité de France's suppliers had to fill out a price grid for 25 references useful for the realization of the finished product for an annual volume of 1,000 switchboards and 6,700 monobloc outlets, a quantity designated Q1. Based on the quantity Q1, suppliers could apply a coefficient C1 determining the prices for 1,500 low-voltage compact switchboards and 10,000 monobloc outlets (Q2), and a coefficient C2 setting the prices for 2,000 switchboards and 12,900 monobloc outlets (Q3).</w:t>
      </w:r>
    </w:p>
    <w:p>
      <w:r>
        <w:t>Electricité de France chose to award the contract according to the following rule: quantities representing 30.5% and 23% of the market would be awarded to the two best bidders; each of the three other suppliers would be awarded a quantity equal to 15.5% of the market. The opening of the bids took place on May 30, 1989. Given the abnormally high nature of the submitted prices, Electricité de France decided to negotiate individually with each of the bidders, asking them to make a new proposal presenting a minimum productivity gain for the base quantity.</w:t>
      </w:r>
    </w:p>
    <w:p>
      <w:r>
        <w:rPr>
          <w:b/>
        </w:rPr>
        <w:t>[Pages 4–6]</w:t>
      </w:r>
    </w:p>
    <w:p>
      <w:r>
        <w:t>Following the negotiation with Electricité de France, each of the bidders submitted a final offer; in view of the offers and in application of the rule it had set for itself, Electricité de France awarded the contract as follows: the company Gardy obtained 30.5% of the contract, the company des Etablissements Guérin 23%, and the three other suppliers 15.5%. The market commission of Electricité de France issued the following opinion during its meeting on December 13, 1989:</w:t>
      </w:r>
    </w:p>
    <w:p>
      <w:r>
        <w:t xml:space="preserve">'Considering that the establishment did not respect all the commitments made to the commission during the examination of previous low-voltage switchboard contracts in 1988;  </w:t>
        <w:br/>
        <w:t xml:space="preserve">'Considering that the regrettable drafting of the call for tenders launched by the establishment did not allow for the necessary flexibility to seek the best conditions for awarding contracts, particularly in terms of competition and prices;  </w:t>
        <w:br/>
        <w:t xml:space="preserve">'Considering that the call for tenders was not declared unsuccessful despite the abnormal nature of several submitted prices;  </w:t>
        <w:br/>
        <w:t xml:space="preserve">'Considering that the negotiations initiated after the call for tenders led the establishment to propose a distribution among manufacturers different from that which would have resulted from taking into account the responses to this call for tenders;  </w:t>
        <w:br/>
        <w:t xml:space="preserve">'Considering that this distribution is difficult to justify but that, however, no other would be based on more valid grounds due to the uncertainty affecting the selection criteria;  </w:t>
        <w:br/>
        <w:t>'Considering that under these conditions, the Commission could have issued an unfavorable opinion, but such an opinion would have led to an extremely complex situation due, in particular, to the late presentation of the contract project to the Commission.'</w:t>
      </w:r>
    </w:p>
    <w:p>
      <w:r>
        <w:t xml:space="preserve">C. - The practices identified  </w:t>
        <w:br/>
        <w:t xml:space="preserve">Among the documents provided to the investigators of the Directorate of Competition, Consumption and Fraud Prevention by the managers of the companies that responded to the consultation, three telexes from Mr. Ode, commercial director of the electrical equipment company Gardy, demonstrate that there was consultation among the suppliers of Electricité de France both for the drafting of the initial offer and for the final offer.  </w:t>
        <w:br/>
        <w:t>The first document, dated May 18, 1989, relates to the first submission of bids. This document specifies, reference by reference, for each of the bidders and for the quantities Q1, Q2, and Q3, the index that must be applied to the prices of the last orders from the previous contract, updated based on the formula defined by Electricité de France in its call for tenders. The comparison of the prices thus obtained and the prices actually proposed shows that each bidding company was aware of this document and adhered to its terms.</w:t>
      </w:r>
    </w:p>
    <w:p>
      <w:r>
        <w:t>The two other documents were prepared during the negotiations undertaken by Electricité de France with its suppliers, following the rejection of their initial proposals. The first, undated, is drafted as follows:</w:t>
      </w:r>
    </w:p>
    <w:p>
      <w:r>
        <w:t xml:space="preserve">'Strictly personal and confidential.  </w:t>
        <w:br/>
        <w:t xml:space="preserve">'To the attention of Messrs. Capelli, Henri, Léger, Matton from P. Ode.  </w:t>
        <w:br/>
        <w:t xml:space="preserve">'Attached is our final proposal regarding our contract.  </w:t>
        <w:br/>
        <w:t xml:space="preserve">'1,000 units:  </w:t>
        <w:br/>
        <w:t xml:space="preserve">'Following Mr. Vassout's request to align with the minimum price (Soco), we propose to reduce the gap for 1,000 units by approximately 1%, except Maec 0.6% to maintain the Soco coverage.  </w:t>
        <w:br/>
        <w:t xml:space="preserve">'1,500 units:  </w:t>
        <w:br/>
        <w:t xml:space="preserve">'In order to increase the gap for additional quantities and to offer a realistic discount for 1,500 units, we propose to lower our price by approximately 0.5% for this quantity.  </w:t>
        <w:br/>
        <w:t xml:space="preserve">'2,000 units:  </w:t>
        <w:br/>
        <w:t xml:space="preserve">'No change compared to our initial discount schedule.  </w:t>
        <w:br/>
        <w:t xml:space="preserve">'Important: in all three cases, Soco must not change its current offer.  </w:t>
        <w:br/>
        <w:t xml:space="preserve">'In order to simplify our work and for each of us to have all the information, I took the liberty of calculating in detail our respective proposals. The adopted rule being not to deviate from the approved coefficient schedule (except regarding Mr. Capelli whose coverage is reduced to 1%).  </w:t>
        <w:br/>
        <w:t xml:space="preserve">'You will also find a price calculation for each fully equipped switchboard as well as the comparison coefficient relative to the Gardy offer for 1,500 units (base 100), in order to calibrate our proposals.  </w:t>
        <w:br/>
        <w:t xml:space="preserve">'The calculation of the complete switchboard price was made by summing the prices of the switchboard with mounted ACG, 8 outlets (4 for the 800 A), 24 (12 for the 800 A) fuse holder protectors, a reservation panel, a blocking panel, a key, and the connection hardware for the supply and return.  </w:t>
        <w:br/>
        <w:t xml:space="preserve">'Do not hesitate to call me for any further explanation.  </w:t>
        <w:br/>
        <w:t>'To be destroyed after use...'</w:t>
      </w:r>
    </w:p>
    <w:p>
      <w:r>
        <w:t>Following this text are the prices by supplier and by reference for each quantity requested by Electricité de France.</w:t>
      </w:r>
    </w:p>
    <w:p>
      <w:r>
        <w:t xml:space="preserve">The last telex dated July 13, 1989, is worded as follows:  </w:t>
        <w:br/>
        <w:t xml:space="preserve">'Subject: TUR contract - final info.  </w:t>
        <w:br/>
        <w:t xml:space="preserve">'Mr. Vassout proposes to change the connection coefficient from 0.98 to 0.985 in the second year of the new contract.  </w:t>
        <w:br/>
        <w:t xml:space="preserve">'In relation to the prices we have agreed upon, we are lowering all our prices by 0.25% for 1,000 units, no modification of C1 and C2.  </w:t>
        <w:br/>
        <w:t>'To be destroyed after reading. P. Ode.'</w:t>
      </w:r>
    </w:p>
    <w:p>
      <w:r>
        <w:t xml:space="preserve">Furthermore, a document subsequent to the awarding of the contract found at the headquarters of the company Gardy and issued by the company Simplex indicates, under the heading 'They are hungry':  </w:t>
        <w:br/>
        <w:t xml:space="preserve">'We applied for the first time the compensation on pole-mounted circuit breakers at the end of the first half of '89.  </w:t>
        <w:br/>
        <w:t xml:space="preserve">'It goes without saying that this method, which guarantees each party a regular activity, cannot be one-sided and must apply to all equipment on which adherence to price discipline can lead to imbalances due to decisions of the main client, or due to market evolution from one clientele to another.  </w:t>
        <w:br/>
        <w:t>'This is what is currently happening with the compact switchboards.'</w:t>
      </w:r>
    </w:p>
    <w:p>
      <w:r>
        <w:t xml:space="preserve">Finally, a document, undated, found at the headquarters of the company Simplex and titled 'Response to T.R. markets', states:  </w:t>
        <w:br/>
        <w:t xml:space="preserve">'One cannot put under the same reflection E.D.F. and Private.  </w:t>
        <w:br/>
        <w:t xml:space="preserve">'E.D.F., we have been deceived.  </w:t>
        <w:br/>
        <w:t xml:space="preserve">'Private, it is a market phenomenon.  </w:t>
        <w:br/>
        <w:t xml:space="preserve">'The reasons and arguments may differ but these two markets form a whole on which the agreement must operate.  </w:t>
        <w:br/>
        <w:t xml:space="preserve">'If it operates normally, the simplest is to make compensations on E.D.F. In this case, we do not have to worry our partners by requesting compensation for market penetration by manufacturers.  </w:t>
        <w:br/>
        <w:t>'If the compensation does not work or works poorly, our way out is then in attacking the manufacturers' market according to the position of each of the colleagues.'</w:t>
      </w:r>
    </w:p>
    <w:p>
      <w:r>
        <w:t>The hearing of the suppliers of Electricité de France confirms a widespread consultation in response to its consultation. Thus, Mr. Matton, general director of the company Simplex, stated:</w:t>
      </w:r>
    </w:p>
    <w:p>
      <w:r>
        <w:rPr>
          <w:b/>
        </w:rPr>
        <w:t>[Pages 7–9]</w:t>
      </w:r>
    </w:p>
    <w:p>
      <w:r>
        <w:t xml:space="preserve">'Regarding the electrical switchboard market launched by Electricité de France in April 1989, Simplex aimed to maintain the market share it held at a price satisfactory to both the company and the customer.  </w:t>
        <w:br/>
        <w:t xml:space="preserve">'The objective was the same for Simplex's four competitors; all the companies involved agreed to establish a pricing grid corresponding to the prices to be submitted to Electricité de France, so that each of them would approximately retain their market share...  </w:t>
        <w:br/>
        <w:t xml:space="preserve">'This purely defensive operation aimed to maintain the acquired market shares, and not to lead to a price drift.'  </w:t>
        <w:br/>
        <w:t xml:space="preserve">Mr. Léger, commercial and industrial director of the company Etablissements Guérin, stated:  </w:t>
        <w:br/>
        <w:t xml:space="preserve">'... The five manufacturers communicated by phone to establish a pricing grid allowing each of them to regain the market share they held, in order not to disrupt production.  </w:t>
        <w:br/>
        <w:t xml:space="preserve">'The centralization of the information collected was entrusted to Gardy. The price level defined for the first submission corresponded to a level deemed reasonable for both the manufacturers and Electricité de France, which in any case would not have accepted a price drift exceeding that resulting from the parametric formula and the consideration of productivity gains... Ultimately, the submission made by Etablissements Guérin to Electricité de France differed slightly from the grid that Gardy had disseminated.  </w:t>
        <w:br/>
        <w:t xml:space="preserve">'The objective of Etablissements Guérin for the 1989 TUR market was to obtain a share equivalent to that held jointly by Etablissements Guérin and Durand-Pilven in the previous market.'  </w:t>
        <w:br/>
        <w:t xml:space="preserve">Mr. Henry, commercial director of the company M.A.E.C., stated:  </w:t>
        <w:br/>
        <w:t xml:space="preserve">'For the market launched by Electricité de France in 1989, there were technical developments compared to previous markets: a new switch, which required a modification of the frame and busbar set, and the addition of an extra screen.  </w:t>
        <w:br/>
        <w:t xml:space="preserve">'Additionally, the A.C.G. changed its position. Since M.A.E.C. does not manufacture switches, the company had to make contacts, particularly with Gardy and Socomec, to study the technical problems and their impact on the cost price.  </w:t>
        <w:br/>
        <w:t xml:space="preserve">'Due to these uncertainties, and considering that prices are systematically renegotiated by Electricité de France after their submission, Gardy, which is the most representative manufacturer in the TUR market, undertook a synthesis of the prices proposed by the manufacturers, following telephone contacts.  </w:t>
        <w:br/>
        <w:t xml:space="preserve">'As for M.A.E.C., it never considered itself bound by this synthesis.  </w:t>
        <w:br/>
        <w:t>'Moreover, M.A.E.C.'s objective was at least to maintain its market share, which it held, thus aiming for the quantity of 1,500. M.A.E.C. did not submit an offer for the 2,000 tranche for which it was not competitive.'</w:t>
      </w:r>
    </w:p>
    <w:p>
      <w:r>
        <w:t xml:space="preserve">Mr. Ode, commercial director of the company Gardy, stated:  </w:t>
        <w:br/>
        <w:t xml:space="preserve">'In the context of the launch of the 1989 TUR market, and of this market only, E.D.F. changed its way of distributing orders among the manufacturers and made them understand that there were too many of them in this market.  </w:t>
        <w:br/>
        <w:t xml:space="preserve">'Thus, Gardy and probably the other manufacturers involved feared the cessation of their panel activity.  </w:t>
        <w:br/>
        <w:t xml:space="preserve">'To avoid this, reciprocal telephone contacts took place several times during May 1989. The purpose of these contacts was twofold: to allow each party not to be eliminated, while defining the discounts that could be granted to Electricité de France without harming each party's activity.  </w:t>
        <w:br/>
        <w:t xml:space="preserve">'These discounts also had to be compatible with the will of Electricité de France.  </w:t>
        <w:br/>
        <w:t xml:space="preserve">'The contacts mainly took place after the first submission of offers, in view of the price renegotiation requested by Electricité de France and scheduled for July 1989.  </w:t>
        <w:br/>
        <w:t xml:space="preserve">'I was personally tasked, being the youngest of the five commercial directors involved in this market, to synthesize these conversations, in the form of a summary price table sent by telex to the four manufacturers already mentioned.'  </w:t>
        <w:br/>
        <w:t xml:space="preserve">Finally, Mr. Capelli, commercial and marketing director of the company Socomec, stated:  </w:t>
        <w:br/>
        <w:t xml:space="preserve">'Regarding the reduced switchboard market of 1989, the situation was different compared to the previous market: Durand-Pilven, acquired by Etablissements Guérin, no longer submitted bids, Socomec and Gardy provided technical added value, the molded case switch.  </w:t>
        <w:br/>
        <w:t xml:space="preserve">'All these circumstances probably caused a panic. For Socomec, despite these innovations, the objective for this market was not very different from previous markets.  </w:t>
        <w:br/>
        <w:t xml:space="preserve">'Indeed, the relative stability of shares during these markets, the type of consultation, the very low price levels (thus the limited margin for maneuver) led us towards a long-term evolution strategy.  </w:t>
        <w:br/>
        <w:t xml:space="preserve">'The first phase of this strategy was the proposal of an improved product that allowed us to gain appreciation from the technical services of Electricité de France.  </w:t>
        <w:br/>
        <w:t xml:space="preserve">'For the offer in question, Socomec's sole aim, as reflected in the proposal, was to remain present in this market with a share consistent with our commercial presence in the field of Electricité de France...  </w:t>
        <w:br/>
        <w:t xml:space="preserve">'I acknowledge that telephone contacts took place between the manufacturers before the first price submission (May 1989) and especially during the negotiation.  </w:t>
        <w:br/>
        <w:t>'On this occasion, I received the fax from Mr. Ode of Gardy (June 19, 1989) containing the pricing grid, which I did not apply.'</w:t>
      </w:r>
    </w:p>
    <w:p>
      <w:r>
        <w:t xml:space="preserve">II. - BASED ON THE ABOVE FINDINGS, THE COUNCIL,  </w:t>
        <w:br/>
        <w:t xml:space="preserve">On the procedure,  </w:t>
        <w:br/>
        <w:t xml:space="preserve">Considering that the company Socomec argues that the telex of May 18, 1989, as well as the first offers submitted by Electricité de France, are not attached to the report, whereas the rapporteur bases his argumentation on these documents;  </w:t>
        <w:br/>
        <w:t xml:space="preserve">But considering that, by letter dated July 30, 1993, these documents were communicated to the parties who were given a new period of two months to present any observations;  </w:t>
        <w:br/>
        <w:t xml:space="preserve">Considering that the company Etablissements Guérin argues that the report established pursuant to the provisions of Article 21 of the ordinance of December 1, 1986, does not respond to the defenses it presented in response to the notification of grievances;  </w:t>
        <w:br/>
        <w:t xml:space="preserve">But considering that under the terms of Article 21 of the ordinance of December 1, 1986: '... The Council notifies the grievances to the interested parties as well as to the Government Commissioner, who may consult the file and present their observations within a period of two months. The report is then notified to the parties, the Government Commissioner, and the interested ministers. It is accompanied by the documents on which the rapporteur bases himself and the observations made, if applicable, by the interested parties' and that under the terms of Article 18 of the decree of December 29, 1986; 'The report contains the statement of the facts and grievances ultimately retained by the rapporteur against the interested parties as well as a reminder of the other grievances'; that these provisions do not impose that the report respond exhaustively to each of the arguments raised by the parties as long as it contains the essential considerations concerning the elements submitted to the contradictory discussion; that by referring to the notified facts, the Council can determine itself based on elements of the file submitted to the free discussion of the parties without infringing the principle of contradiction or the guarantees of defense;  </w:t>
        <w:br/>
        <w:t xml:space="preserve">On the reference market,  </w:t>
        <w:br/>
        <w:t xml:space="preserve">Considering that the consultation regarding the supply market for orders placed from October 1, 1989, to September 30, 1991, although it did not constitute a call for tenders within the meaning of the public procurement code to which Electricité de France is not subject, had the effect of confronting a specific demand and offers intended to respond to it and substitutable among themselves: thus, the framework agreement entered into by Electricité de France indeed constitutes a market within the meaning of Title III of the ordinance of December 1, 1986;  </w:t>
        <w:br/>
        <w:t xml:space="preserve">On the observed practices,  </w:t>
        <w:br/>
        <w:t>Considering that it is established that Electricité de France is the main buyer in the market for low-voltage switchboards; that the public establishment also exerts an influence on the electrical equipment market including this type of switchboards through the approvals granted to them;</w:t>
      </w:r>
    </w:p>
    <w:p>
      <w:r>
        <w:rPr>
          <w:b/>
        </w:rPr>
        <w:t>[Pages 10–12]</w:t>
      </w:r>
    </w:p>
    <w:p>
      <w:r>
        <w:t xml:space="preserve">Considering that the companies involved argue that Electricité de France has, in the past, encouraged its low-voltage switchboard suppliers to coordinate on the quality of the products manufactured and to exchange information on their cost levels; that they claim that the alleged coordination would thus be primarily due to the buyer;  </w:t>
        <w:br/>
        <w:t xml:space="preserve">Considering, firstly, that Electricité de France entrusted a specialized firm with a value analysis of the low-voltage compact switchboard between 1978 and 1981; that during this analysis, meetings were organized between Electricité de France and its suppliers during which information on the suppliers' production costs was exchanged: however, these exchanges of information, which ended in 1981, eight years before the awarding of the contract in question, and at a time when the structure of the supply of low-voltage switchboards was different from that which existed in 1989, could not have been of a nature to prohibit competition among the bidders for the contract relating to the period from October 1, 1989, to September 30, 1991;  </w:t>
        <w:br/>
        <w:t xml:space="preserve">Considering, secondly, that between 1981 and 1989, questions relating to the costs of certain components of low-voltage switchboards were occasionally raised during meetings, primarily dedicated to examining technical issues, between Electricité de France and its suppliers; that, while these exchanges of information may have had the effect of limiting the scope of competition among them, they did not imply that any possibility of competition among them was excluded for the tender relating to the contract covering the 1989-1991 period, especially since Electricité de France had indicated that it intended to award larger lots to the two lowest bidders;  </w:t>
        <w:br/>
        <w:t xml:space="preserve">Considering, thirdly, that it is established that the suppliers invited to bid for the tender relating to the supply of switchboards covering the 1989-1991 period coordinated on the prices to be proposed before the first submission of bids and then prior to the submission of final offers without the knowledge of the contracting authority and by planning measures intended to erase the traces of their coordination;  </w:t>
        <w:br/>
        <w:t xml:space="preserve">Considering, under these conditions, that it cannot be usefully argued that the coordination alleged in connection with the contract covering the 1989-1991 period was primarily due to the buyer;  </w:t>
        <w:br/>
        <w:t xml:space="preserve">Considering that the company Socomec disputes having applied the aforementioned pricing guidelines while admitting to having received them; that it deduces that it did not participate in the coordination;  </w:t>
        <w:br/>
        <w:t xml:space="preserve">But considering, on the one hand, that the commercial and marketing director of Socomec himself acknowledges that 'telephone contacts took place between the manufacturers before the first price submission (May 1989) and especially during the negotiation'; that the pricing grids contained in the telex establish the existence of this exchange of information among the five suppliers of Electricité de France; that, on the other hand, it follows from the documents in the file that Socomec followed the instructions contained in the telex of May 18, 1989 (document 441 of the report); that indeed, the comparison between the prices listed in this document and the prices actually submitted (supplementary annex to the report) reveals a strict equality for nearly half of the references requested by Electricité de France regarding quantity Q1, and a similarity for more than half of the references (14 out of 25) concerning the final submission of bids (annex 9 of the report); that under these conditions, it must be retained that Socomec participated in the exchanges of information that occurred before the submission of bids and followed the formulated instructions;  </w:t>
        <w:br/>
        <w:t xml:space="preserve">Considering, firstly, that the observed practices had the object and could have the effect of hindering competition through prices; that indeed, the prices submitted by the companies involved, both during the first submission of bids and during the final offer, resulting from a generalized coordination, thus presented an artificial character;  </w:t>
        <w:br/>
        <w:t xml:space="preserve">Considering, secondly, that these practices aimed to carry out a market sharing, as recognized by several suppliers of low-voltage switchboards; that even assuming that the conditions under which the tender was launched were such that each bidder could think that they would benefit from a share of the market as long as they proposed 'satisfactory' prices, it is established that the companies involved attempted to oppose Electricité de France's desire to fully engage competition for the allocations corresponding to 22.5% of the market;  </w:t>
        <w:br/>
        <w:t xml:space="preserve">Considering that it follows from the above that the aforementioned practices engaged in by the electrical equipment company Gardy, the company Socomec, the Cahors electrical equipment manufacturing company, the company Simplex, and the company Etablissements Guérin are prohibited by the provisions of Article 7 of the ordinance of December 1, 1986;  </w:t>
        <w:br/>
        <w:t xml:space="preserve">On the application of Article 10 of the ordinance of December 1, 1986,  </w:t>
        <w:br/>
        <w:t xml:space="preserve">Considering that the company Etablissements Guérin and the company M.A.E.C. argue that the practices attributed to them fall within the scope of the provisions of paragraph 2 of Article 10 of the ordinance of December 1, 1986; that they argue that these practices contribute to economic progress in that they would maintain a competitive offer from several companies in the market concerned;  </w:t>
        <w:br/>
        <w:t xml:space="preserve">But considering that the companies concerned do not justify that the implementation of an agreement, intended to freeze their market share and ensure their continuous presence in it by countering the buyer's wish to see competition play for part of the market, is of a nature to contribute to increasing productivity or developing innovation;  </w:t>
        <w:br/>
        <w:t xml:space="preserve">On the sanctions,  </w:t>
        <w:br/>
        <w:t xml:space="preserve">Considering that under the terms of Article 13 of the ordinance of December 1, 1986, the Competition Council 'may impose a monetary sanction applicable either immediately or in the event of non-compliance with injunctions. Monetary sanctions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sanction for a company is 5% of the amount of the turnover excluding taxes achieved in France during the last closed financial year...';  </w:t>
        <w:br/>
        <w:t xml:space="preserve">Considering that the seriousness of the practices denounced, attributable to the companies Socomec, M.A.E.C., Gardy Electrical Equipment, Simplex, and the company Etablissements Guérin, is characterized by the fact that it appears from the documents in the file that the companies responsible for these practices were clearly aware of the illicit nature of the coordination they implemented against Electricité de France; that the dependence on Electricité de France claimed by some of the companies involved, assuming it is established, cannot mitigate the seriousness of these practices which concerned a significant supply market with a total amount of 83.6 million francs excluding taxes;  </w:t>
        <w:br/>
        <w:t xml:space="preserve">Considering that the damage to the economy is assessed in light of the entire market for low-voltage switchboards where contracts concluded with Electricité de France serve as a reference for price setting in the electrical equipment market including such switchboards;  </w:t>
        <w:br/>
        <w:t xml:space="preserve">Considering, however, that it follows from the opinion issued by the markets commission of Electricité de France that the conditions for awarding the contract in question 'did not allow for the necessary flexibility to seek the best conditions for awarding contracts, particularly in terms of competition and prices'; that it is therefore appropriate to take this circumstance into account in the application of Article 13 of the ordinance of December 1, 1986;  </w:t>
        <w:br/>
        <w:t xml:space="preserve">Considering that the turnover of the company Gardy for the year 1992 amounts, in France, to 262 million francs; that this company played a decisive role in the agreement by agreeing to collect and transmit documents to its competitors; that given the seriousness of the facts attributed to it and the extent of the damage caused to the economy, as assessed above, but taking into account the role of the buyer, it is appropriate to impose on this company a monetary sanction equal to 1,200,000 francs;  </w:t>
        <w:br/>
        <w:t xml:space="preserve">Considering that the turnover of the company Socomec achieved, in France, for the year 1992, amounts to 283.9 million francs; that given the seriousness of the facts attributed to it and the extent of the damage caused to the economy, as assessed above, but taking into account the role of the buyer, it is appropriate to impose on this company a monetary sanction equal to 1,000,000 francs;  </w:t>
        <w:br/>
        <w:t xml:space="preserve">Considering that the turnover of the company M.A.E.C. for the year 1992 amounts, in France, to 206 million francs; that given the seriousness of the facts attributed to it and the extent of the damage caused to the economy, as assessed above, but taking into account the role of the buyer, it is appropriate to impose on this company a monetary sanction equal to 720,000 francs;  </w:t>
        <w:br/>
        <w:t>Considering that the turnover of the company Simplex for the year 1992 amounts, in France, to 158 million francs; that given the seriousness of the facts attributed to it and the extent of the damage caused to the economy, as assessed above, but taking into account the role of the buyer, it is appropriate to impose on this company a monetary sanction equal to 550,000 francs;</w:t>
      </w:r>
    </w:p>
    <w:p>
      <w:r>
        <w:rPr>
          <w:b/>
        </w:rPr>
        <w:t>[Pages 13–13]</w:t>
      </w:r>
    </w:p>
    <w:p>
      <w:r>
        <w:t xml:space="preserve">Considering that the turnover of the company Etablissements Guérin for the year 1992 amounts, in France, to 31.5 million francs; that given the seriousness of the facts attributed to it and the importance of the damage caused to the economy, as assessed above, but taking into account the role of the buyer, it is appropriate to impose on this company a monetary sanction equal to 110,000 francs,  </w:t>
        <w:br/>
        <w:t xml:space="preserve">Decides:  </w:t>
        <w:br/>
        <w:t xml:space="preserve">Art. 1 - The following monetary sanctions are imposed:  </w:t>
        <w:br/>
        <w:t xml:space="preserve">1,200,000 francs on the electrical equipment company Gardy;  </w:t>
        <w:br/>
        <w:t xml:space="preserve">1,000,000 francs on the company Socomec;  </w:t>
        <w:br/>
        <w:t xml:space="preserve">720,000 francs on the company M.A.E.C.;  </w:t>
        <w:br/>
        <w:t xml:space="preserve">550,000 francs on the company Simplex;  </w:t>
        <w:br/>
        <w:t xml:space="preserve">110,000 francs on the company Etablissements Guérin.  </w:t>
        <w:br/>
        <w:t xml:space="preserve">Art. 2 - Within a maximum period of three months from the date of notification of this decision, the companies Socomec, M.A.E.C., Simplex, the electrical equipment company Gardy, and the company Etablissements Guérin shall publish at their joint expense and in proportion to the sanctions imposed the full text of this decision in Le Moniteur des travaux publics et du bâtiment. This publication shall be preceded by the mention 'Decision of the Competition Council dated October 26, 1993, regarding the conditions for awarding a contract for the supply of low-voltage switchboards to Electricité de France.'  </w:t>
        <w:br/>
        <w:t xml:space="preserve">Deliberated on the oral report of Ms. Marie-Christine Daubigney by Mr. Jenny, vice-president, presiding, Messrs. Blaise, Gicquel, Pichon, Robin, Sargos, and Urbain, members.  </w:t>
        <w:br/>
        <w:t xml:space="preserve">The general rapporteur, The vice-president, presiding over the session,  </w:t>
        <w:br/>
        <w:t xml:space="preserve">Marc Sadaoui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