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https://www.autoritedelaconcurrence.fr/fr/decision/relative-aux-pratiques-constatees-dans-la-distribution-des-montres-rolex</w:t>
      </w:r>
    </w:p>
    <w:p>
      <w:r>
        <w:t>Pages translated : 16</w:t>
      </w:r>
    </w:p>
    <w:p/>
    <w:p>
      <w:r>
        <w:rPr>
          <w:b/>
        </w:rPr>
        <w:t>[Pages 1–3]</w:t>
      </w:r>
    </w:p>
    <w:p>
      <w:r>
        <w:t xml:space="preserve">FRENCH REPUBLIC  </w:t>
        <w:br/>
        <w:t xml:space="preserve">Decision No. 96-D-72 of November 19, 1996  </w:t>
        <w:br/>
        <w:t>regarding practices observed in the distribution of Rolex watches</w:t>
      </w:r>
    </w:p>
    <w:p>
      <w:r>
        <w:t xml:space="preserve">The Competition Council (section III),  </w:t>
        <w:br/>
        <w:t xml:space="preserve">Having regard to the letters registered on August 9, 1990, and November 28, 1991, under numbers F 330 and F 455, by which the company Arije and the Société d’Entreprise de Parfumerie (S.E.P.) Liza referred to the Competition Council practices implemented by the companies Montres Rolex S.A. Geneva and S.A.F. des Montres Rolex;  </w:t>
        <w:br/>
        <w:t xml:space="preserve">Having regard to the treaty of March 25, 1957, as amended, establishing the European Community and in particular its Article 85;  </w:t>
        <w:br/>
        <w:t xml:space="preserve">Having regard to Ordinance No. 86-1243 of December 1, 1986, as amended, relating to price freedom and competition and Decree No. 86-1309 of December 29, 1986, as amended, taken for its application;  </w:t>
        <w:br/>
        <w:t xml:space="preserve">Having regard to the decision of the Competition Council No. 92-MC-01 of January 7, 1992;  </w:t>
        <w:br/>
        <w:t xml:space="preserve">Having regard to the observations presented by the companies Licia (formerly S.E.P. Liza), Montres Rolex S.A., and S.A.F. des Montres Rolex and by the Government Commissioner;  </w:t>
        <w:br/>
        <w:t xml:space="preserve">Having regard to the other documents in the file;  </w:t>
        <w:br/>
        <w:t xml:space="preserve">The rapporteur, the general rapporteur, the Government Commissioner, and the representatives of the companies Montres Rolex S.A. and S.A.F. des Montres Rolex, Master Pinsseau, representing Master Chriqui, judicial administrator of the company Licia, on behalf of the latter, heard;  </w:t>
        <w:br/>
        <w:t>Adopts the decision based on the findings (I) and the reasons (II) set out below:</w:t>
      </w:r>
    </w:p>
    <w:p>
      <w:r>
        <w:t xml:space="preserve">I. - FINDINGS  </w:t>
        <w:br/>
        <w:t xml:space="preserve">A. - THE WATCHMAKING SECTOR  </w:t>
        <w:br/>
        <w:t xml:space="preserve">1. A heterogeneous sector  </w:t>
        <w:br/>
        <w:t xml:space="preserve">According to statistics established by the Professional Committee for the Development of Watchmaking (C.P.D.H.), retail sales of watches in France reached nearly 4 billion francs in 1989, or 12 million units at an average unit price of 335 francs; this latter figure covers significant disparities, with sales of watches priced above 2,000 francs representing 1.2% of the total sales volume and 20.9% of their overall value. This sector is economically heterogeneous. Watches differ by the type of movement that powers them (quartz watches, mechanical watches), by the complexity and quality of this movement, by the branding policy followed by the manufacturer - which determines their notoriety and positioning within the price range - and by the distribution policy adopted, which may or may not translate into qualitative conditions imposed on distributors prior to their integration into a selective distribution network.  </w:t>
        <w:br/>
        <w:t xml:space="preserve">The C.P.D.H., in a study conducted in 1981, distinguished several segments (high, medium, low) and sub-segments of the market based on prices and brand image.  </w:t>
        <w:br/>
        <w:t xml:space="preserve">2. Rolex watches  </w:t>
        <w:br/>
        <w:t xml:space="preserve">Rolex watches are mechanical watches with analog displays, of great complexity and high technical level (each watch requires the assembly of more than five hundred elements, the development of a movement takes nine months); their very strong notoriety is based on their great reliability; their prestige also stems from their rarity and cost: the series of each model - three thousand models in total - are limited in quantity by the manufacturer's choice and due to the high number of operations necessary to obtain the finished product; in 1989, the average price of a Rolex watch billed to the retailer was estimated at 14,217 francs; the public prices, all taxes included, listed in the general Rolex catalog of July 1990 ranged from 6,100 francs to 676,700 francs (diamond-set gold watch).  </w:t>
        <w:br/>
        <w:t xml:space="preserve">In the aforementioned study, the C.P.D.H. associated Rolex watches with the high sub-segment of the high segment of the market. During the period 1989/1992 covered by the investigation, Rolex products were competing with high and very high-end prestige brands: Cartier, Piaget, Baume et Mercier, Ebel, Breitling, Tag-Heuer, all marketed through a selective distribution network grouping authorized retailers; the Rolex brand was a "leader" and constituted for all distributors wishing to ensure the sale of these high-end brands a highly sought-after reference, if not deemed indispensable.  </w:t>
        <w:br/>
        <w:t xml:space="preserve">3. The Rolex Group and its activity in France  </w:t>
        <w:br/>
        <w:t xml:space="preserve">Rolex and Tudor watches are produced and assembled in Switzerland by the company Montres Rolex S.A., headquartered in Geneva. Twenty-four subsidiaries established worldwide, including six in the European Community, redistribute Rolex and Tudor watches, as well as supplies and spare parts for these brands, to retailers. The Swiss company Montres Rolex S.A. has implemented a selective distribution system applicable in the countries of the European Community based on a standard contract called "Rolex Distribution Agreements for specialized retail in the common market" or "Rolex Sales Regulations"; this contract was notified to the European Commission on December 22, 1977, by the parent company Montres Rolex S.A. acting simultaneously for its French, English, Belgian, and German subsidiaries; the notification was accompanied by a request for a negative certificate. The Commission registered the file on December 29, 1977. The French subsidiary S.A.F. des Montres Rolex, 95% owned by Montres Rolex S.A., is the sole importer in France of Rolex and Tudor watches, except since 1991 for three stores located in the airport areas of Orly, Roissy, and Nice, now supplied directly by the Swiss company. It resells the watches to authorized watchmaking-jewelry retailers to whom it has granted the right to distribute Rolex watches by signing with them the "Rolex Distribution Agreements," namely one hundred fifty-five retail stores in 1991. Until 1990, S.A.F. des Montres Rolex also supplied, without approving them and counting them in its distribution network, five duty-free luxury goods sales companies ("shoppings"): the two seizing companies Arije and Liza and the companies René Agnel Paris-Opéra II, Mitsukoshi, and Shopping Beauté.  </w:t>
        <w:br/>
        <w:t xml:space="preserve">S.A.F. des Montres Rolex achieved a turnover of 182.7 million francs excluding taxes during the 1989/1990 fiscal year, half of which was for export. Export sales correspond to duty-free sales to foreign customers made by distributors. The company Montres Rolex S.A. achieved a total delivery amount in France of 42,264,000 Swiss francs (or 178.5 million French francs, at the annual exchange rate of 100 CHF = 422.35409 FF) during the 1995 fiscal year, of which 40,340,000 Swiss francs were to its French subsidiary S.A.F. des Montres Rolex; the latter achieved a turnover of 212.8 million francs excluding taxes during the fiscal year ending January 31, 1996, of which 136.1 million in France.  </w:t>
        <w:br/>
        <w:t>4. Legal proceedings initiated against S.A.F. des Montres Rolex</w:t>
      </w:r>
    </w:p>
    <w:p>
      <w:r>
        <w:rPr>
          <w:b/>
        </w:rPr>
        <w:t>[Pages 4–6]</w:t>
      </w:r>
    </w:p>
    <w:p>
      <w:r>
        <w:t>distributors, namely the companies Barrichella and Sofidi, were found to be in compliance with the distribution agreements, while the majority of the network relied on external watchmaker specialists for repairs.</w:t>
      </w:r>
    </w:p>
    <w:p>
      <w:r>
        <w:t>B. - THE PRACTICES IDENTIFIED</w:t>
      </w:r>
    </w:p>
    <w:p>
      <w:r>
        <w:t>1. Regarding certain clauses contained in the Rolex distribution agreements</w:t>
      </w:r>
    </w:p>
    <w:p>
      <w:r>
        <w:t>a) Conditions required of distributors</w:t>
      </w:r>
    </w:p>
    <w:p>
      <w:r>
        <w:t>Point III of the distribution agreements lists the selection criteria for distributors. They must have the status of "specialized merchant," which implies meeting various conditions, notably:</w:t>
      </w:r>
    </w:p>
    <w:p>
      <w:r>
        <w:t>• A specialized watchmaking-jewelry establishment.</w:t>
      </w:r>
    </w:p>
    <w:p>
      <w:r>
        <w:t>Indeed, Article III-1.a) specifies that the status of specialized merchant requires: "A retail establishment having a privileged location and representative operating equipment, specialized in the sale of watches alone or in conjunction with that of precious stones and jewelry, and accessible to anyone during normal opening hours."</w:t>
      </w:r>
    </w:p>
    <w:p>
      <w:r>
        <w:t>Mr. Masset, General Director of S.A.F. des Montres Rolex, stated on March 15, 1991: "The distribution network, based on the approval of sales locations, includes only traditional watchmaker-jewelers (...)" and on March 20, 1991, regarding points of sale: "Overall, these must have as their main activity watchmaking-jewelry."</w:t>
      </w:r>
    </w:p>
    <w:p>
      <w:r>
        <w:t>• Having a workshop and employing a specialist watchmaker:</w:t>
      </w:r>
    </w:p>
    <w:p>
      <w:r>
        <w:t>According to Article III-1.d): "A workshop with personnel who have received training as a specialist watchmaker, ensuring the execution, under suitable conditions and within the specified timeframes, of any services related to warranty and after-sales service."</w:t>
      </w:r>
    </w:p>
    <w:p>
      <w:r>
        <w:t>Regarding the warranty, another provision of the agreements states (Article VII-3): "Every Rolex distributor is required to perform the services related to the warranty obligation (...) The Rolex distributor may, at its discretion, either perform the warranty service itself or have it performed by the Rolex company (...)".</w:t>
      </w:r>
    </w:p>
    <w:p>
      <w:r>
        <w:t>• Taking into account the "local sales possibilities for Rolex products."</w:t>
      </w:r>
    </w:p>
    <w:p>
      <w:r>
        <w:t>According to Article III-2: "The Rolex company carries out the necessary selection among the numerous existing specialized establishments, taking into account the local sales possibilities for Rolex products."</w:t>
      </w:r>
    </w:p>
    <w:p>
      <w:r>
        <w:t>According to Mr. Masset, these possibilities "are assessed based on the characteristics of the population (nature of the population, disposable wealth, external traffic), based on the evolution of demands observed at the pre-existing distributor or in surrounding cities."</w:t>
      </w:r>
    </w:p>
    <w:p>
      <w:r>
        <w:t>b) The clause regarding the advertising campaigns of the Rolex distributor</w:t>
      </w:r>
    </w:p>
    <w:p>
      <w:r>
        <w:t>Chapter V of the distribution agreements titled "Sales Promotion" provides in point III: "For regional advertising campaigns through which the Rolex distributor advertises (...) the sale of Rolex or Tudor watches, the Rolex company grants, after prior agreement in each specific case, a credit for the advertising expenses actually incurred, provided that, in particular (...), c) the advertising does not have a harmful effect on the relations between the Rolex company and other Rolex distributors, (...)".</w:t>
      </w:r>
    </w:p>
    <w:p>
      <w:r>
        <w:t>2. The application of the conditions of the Rolex distribution agreements</w:t>
      </w:r>
    </w:p>
    <w:p>
      <w:r>
        <w:t>a) To duty-free sales companies</w:t>
      </w:r>
    </w:p>
    <w:p>
      <w:r>
        <w:t>The Rolex company made compliance with all the clauses and conditions of the distribution agreements a prerequisite for the integration into the Rolex network of five duty-free sales companies it had previously supplied: the companies Arije, S.E.P. Liza, Mitsukoshi, René Agnel Paris-Opéra II, and Shopping Beauté; it indeed put them on notice by letter dated May 29, 1989: "The validity of our selective distribution requires its strict compliance (...), it is now necessary to regularize your situation as soon as possible, either by signing these agreements or by ceasing completely the marketing of our products. If you wish to join our network of distributors, (...) you must take the necessary steps to meet all the conditions of our agreements (...) we grant you a deadline (...) failing which, if you are unable to subscribe to our Distribution Agreements, we will cease all supplies whatsoever."</w:t>
      </w:r>
    </w:p>
    <w:p>
      <w:r>
        <w:t>On April 20, 1990, Mr. Masset reminded Mr. Chalouhi, President of the company Arije: "I wish to remind you once again that the compliance of your establishment with our agreements requires: a specialized watchmaking business (...), the commitment of an in-house watchmaker-repairer, equipped with sufficient tools and facilities."</w:t>
      </w:r>
    </w:p>
    <w:p>
      <w:r>
        <w:t>The companies Liza, Arije, René Agnel, Mitsukoshi (the company Shopping Beauté having ceased its activities in 1989), not having made the modifications required by S.A.F. des Montres Rolex, stopped receiving deliveries in the spring of 1990.</w:t>
      </w:r>
    </w:p>
    <w:p>
      <w:r>
        <w:t>b) To distributors integrated into the distribution network</w:t>
      </w:r>
    </w:p>
    <w:p>
      <w:r>
        <w:t>The Rolex company integrated and maintained in its network distributors who did not meet all the conditions of the distribution agreements; indeed, the investigation established that the majority of establishments did not have a repair workshop and a specialist watchmaker in 1991 and 1992.</w:t>
      </w:r>
    </w:p>
    <w:p>
      <w:r>
        <w:t>The Rolex company was aware that a number of resellers in the network were not in compliance with the distribution agreements. Indeed, it communicated to the investigator on April 16, 1991, a list of Rolex dealers, updated on April 11, 1991, which listed the after-sales service means available to or used by the distributors; this document shows that the vast majority of them were then relying on an external specialist watchmaker approved by Rolex: Messrs. Dubois, Kobrine, Tagliabu in the Paris region, Messrs. Chorein, Vromont in the Rhône-Alpes region, Mr. Mallot in Auvergne, Messrs. Penin and Masson on the Côte d’Azur, Mr. Tondu in Provence, Mr. Gomez in the South-West-Midi-Pyrénées, Mr. Hussenet in the East, Mr. Gicquel in Normandy; by a standard letter dated August 19, 1991, it sent a "reminder" letter to its dealers stating: "Some of our authorized distributors have 'forgotten' certain clauses of this contract, 'forget' to comply with them scrupulously or have not fully understood their scope. It has seemed necessary today to communicate to you again the text of this contract so that you can review it carefully and that you can, if necessary, take without delay all the measures that are required to ensure compliance with the obligations imposed on you (...) we particularly draw your attention to the following points: 1°. The notion of specialized commerce must be respected in all its provisions, particularly concerning the workshop and its personnel (...)".</w:t>
      </w:r>
    </w:p>
    <w:p>
      <w:r>
        <w:t>The administrative investigation conducted in March and April 1992, several months after this reminder, established that:</w:t>
      </w:r>
    </w:p>
    <w:p>
      <w:r>
        <w:t>• The authorized retailers visited did indeed have as their main activity the trade of watchmaking or watchmaking-jewelry, even if more than one in three sold other luxury items;</w:t>
      </w:r>
    </w:p>
    <w:p>
      <w:r>
        <w:t>• Only a minority of distributors had a repair workshop and employed a qualified specialist watchmaker; the majority of distributors in the network did not have one and then sent the watches for repair either to the Rolex company (as in the Paris region for the establishments Léon, Ashindo, Cazaud, A. Michel, Bouju, Destrez-Harenger, Guerin Comptoir d’Italie, Morris, in Annecy de Favre, in Draguignan d’Oubrayrie), or most frequently to an independent workshop approved by Rolex operating in their geographical area: thus, in Paris, repairs are sent by the watchmaking Léon to the workshops STH, Lekton, and SHR, by the Agatine store to Mr. Dubois, by the watchmaking J. Mick to Mr. Kohrine, in Marseille, by the company Ors Diamant to Mr. Bianchi, by the company Frojo to Mr. Tondu, in Lyon by the jewelry Cardinet to Mr. Chorein.</w:t>
      </w:r>
    </w:p>
    <w:p>
      <w:r>
        <w:rPr>
          <w:b/>
        </w:rPr>
        <w:t>[Pages 7–9]</w:t>
      </w:r>
    </w:p>
    <w:p>
      <w:r>
        <w:t>distributors specified: "We have never had a repair workshop" (Mr. Caraud, president of the Caraud company in Paris 3rd), "We had a repair workshop in our premises until 1987" (Mr. Tinetti, director of the Frojo company in Marseille, on April 6, 1992).</w:t>
      </w:r>
    </w:p>
    <w:p>
      <w:r>
        <w:t>II. - BASED ON THE ABOVE FINDINGS, THE COUNCIL,</w:t>
      </w:r>
    </w:p>
    <w:p>
      <w:r>
        <w:t>Considering that S.A.F. des Montres Rolex argued that, since the company Licia was subject to judicial recovery proceedings, the council previously representing this company was not authorized to present oral observations before the Council;</w:t>
      </w:r>
    </w:p>
    <w:p>
      <w:r>
        <w:t>Considering that, in accordance with the provisions of Article 11 of the internal regulations of the Competition Council, Master Patrice Pinsseau informed the Council, by letter dated October 24, 1996, of his presence and intervention at the session of November 19, 1996, on behalf of his client, the company Licia; that in the meantime, a general judicial recovery procedure for the company Licia was opened by judgment of October 31, 1996; that Master Pinsseau communicated, during the session of November 19, 1996, a document, which was not contested by the companies Montres Rolex S.A. and S.A.F. des Montres Rolex, signed by the judicial administrator who became the sole legal representative of the company Licia, authorizing him to represent the company; that it follows that the oral observations presented in the session by Master Pinsseau, on behalf of the company Licia, may be retained;</w:t>
      </w:r>
    </w:p>
    <w:p>
      <w:r>
        <w:t>On the procedure:</w:t>
      </w:r>
    </w:p>
    <w:p>
      <w:r>
        <w:t>On the regularity of the minutes,</w:t>
      </w:r>
    </w:p>
    <w:p>
      <w:r>
        <w:t>Considering that S.A.F. des Montres Rolex claims that it was never informed of the opening of an investigation against it and consequently of the purpose of this investigation; that it argues that the investigators and the rapporteur never indicated or mentioned the purpose of their investigation and/or the procedure; that it invokes a violation of the rights of the defense regarding the findings made at its headquarters and at the distributors of the network, as well as the hearing held at the headquarters of the Competition Council; that it concludes to the nullity of the established minutes and all the findings made;</w:t>
      </w:r>
    </w:p>
    <w:p>
      <w:r>
        <w:t>Considering that under the terms of Article 46 of the ordinance of December 1, 1986: "Investigations give rise to the establishment of minutes and, where appropriate, reports. The minutes are transmitted to the competent authority. A copy is left to the interested parties. They are valid until proven otherwise";</w:t>
      </w:r>
    </w:p>
    <w:p>
      <w:r>
        <w:t>Considering that the proof that the investigators clearly informed the interviewed persons of the purpose of their investigation can be established by the mention, valid until proven otherwise, that the control agents made this purpose known to the interested party, without the need to describe this purpose; that in the absence of the endorsement of the ordinance of December 1, 1986, as well as mention of the purpose or at least indication that it was brought to the knowledge of the interviewed persons, the control of the regularity of the investigations focuses on the content of the acts; that it must therefore be verified, by examining the statements, that the reporting agent did not leave the interviewed person unaware of the purpose of the control or did not mislead them about its content;</w:t>
      </w:r>
    </w:p>
    <w:p>
      <w:r>
        <w:t>Considering that, in the context of the investigation following the referral of the company Arije, the minutes (document 640) of the communication of documents by Mr. Masset, general director of S.A.F. des Montres Rolex, established on March 11, 1991, refers to Article 47 of the ordinance of December 1, 1986, but does not mention the purpose of the control or that it was indicated; that the communication concerns the balance sheets and income statements for the years 1987, 1988, 1989 of the Rolex company, its catalogs, a copy of the Rolex distribution agreements, the list of Rolex dealers from 1986 to 1990, the evolution of their turnover from 1987 to 1989, without it being possible to deduce that Mr. Masset was informed of the purpose of the investigation prior to this communication; that it follows that this minutes, established irregularly, must be excluded from the procedure along with the accompanying documents;</w:t>
      </w:r>
    </w:p>
    <w:p>
      <w:r>
        <w:t>Considering that the minutes of declaration of March 15 and 20, 1991 (documents 644 and 649) of Mr. Masset bear the endorsement of the ordinance of December 1, 1986, as well as the mention that the purpose of the investigation was indicated; that following the request for precautionary measures from the company Liza, S.A.F. des Montres Rolex presented its written observations to the Competition Council on December 26, 1991, as well as its oral observations during the session of January 5, 1992, intended to examine the request for precautionary measures; that the letter of summons dated October 18, 1993, for a hearing at the headquarters of the Council refers to the two referrals from the companies Arije and Liza, their legal basis, and the visits made by the investigator in March 1991; that the minutes of the hearing held on November 22, 1993, bear the references of these two cases;</w:t>
      </w:r>
    </w:p>
    <w:p>
      <w:r>
        <w:t>Considering consequently that, regarding these three acts, the interviewed persons had been previously informed of the opening of an investigation against S.A.F. des Montres Rolex and of the purpose of the investigation; that, therefore, contrary to what S.A.F. des Montres Rolex claims, there is no reason to remove these acts from the procedure;</w:t>
      </w:r>
    </w:p>
    <w:p>
      <w:r>
        <w:t>Considering that the minutes of declaration:</w:t>
        <w:br/>
        <w:t>• of April 1, 1992, by Mr. Cohen (watchmaking-jewelry in Vincennes, document 813),</w:t>
        <w:br/>
        <w:t>• of March 20, 1992, by Mr. Bourgeois, of March 24, 1992, by Mrs. Bourgeois (watchmaking-jewelry Brussaut in Bordeaux, documents 818 and 860),</w:t>
        <w:br/>
        <w:t>• of April 7, 1992, by Miss Quellier (watchmaking-jewelry Comptoir Cardinet in Le Chesnay, document 822),</w:t>
        <w:br/>
        <w:t>• of March 24, 1992, by Mrs. Prevot (watchmaking-jewelry Prevot in Bordeaux),</w:t>
        <w:br/>
        <w:t>bear neither the endorsement of the ordinance of December 1, 1986, nor mention of the purpose of the control or that it was indicated;</w:t>
      </w:r>
    </w:p>
    <w:p>
      <w:r>
        <w:t>Considering that from the statements recorded in the five minutes of Mr. Cohen, Mr. and Mrs. Bourgeois, Miss Quellier, Mrs. Prevot, it appears that these distributors were invited to describe the activity of their business, the composition of the staff and its qualifications, the conditions of after-sales service, the conditions of distribution of Rolex products and competing brands; it is therefore not established that these distributors were truly informed that the investigation concerned the conditions of competition in the distribution of watchmaking; it follows that these acts were established irregularly and must be excluded from the procedure;</w:t>
      </w:r>
    </w:p>
    <w:p>
      <w:r>
        <w:t>On the alleged violation of the rights of the defense,</w:t>
      </w:r>
    </w:p>
    <w:p>
      <w:r>
        <w:t>Considering that the company Montres Rolex S.A. claims that it was never heard to present its rights and defense arguments in the context of the administrative investigations and the instruction by the rapporteur; that, therefore, the right to be heard, enshrined in all judicial or administrative procedures, in this case by Article 18 of the ordinance of December 1, 1986, has been violated as far as it is concerned;</w:t>
      </w:r>
    </w:p>
    <w:p>
      <w:r>
        <w:t>But considering that this obligation is not provided for by Article 18 of the aforementioned ordinance which specifies: "The instruction and the procedure before the Competition Council are fully adversarial"; that this circumstance has no impact on the regularity of the procedure since, as in this case, all interested parties were able to timely present their observations both on the notification of grievances and on the report, as well as to present their oral observations before the Council;</w:t>
      </w:r>
    </w:p>
    <w:p>
      <w:r>
        <w:t>On the authority of res judicata,</w:t>
      </w:r>
    </w:p>
    <w:p>
      <w:r>
        <w:t>Considering that the companies Montres Rolex S.A. and S.A.F. des Montres Rolex invoke the authority of res judicata of two judgments: the first, rendered by the 5th chamber of the Paris Court of Appeal on June 16, 1994, confirming the judgment rendered on May 28, 1991, by the Paris Commercial Court, stating that S.E.P. Liza was at the origin and responsible for the rupture of commercial relations that occurred in 1990 with S.A.F. des Montres Rolex and noting the legality of the Rolex distribution network, the second, rendered by the Court of Cassation on June 18, 1996, rejecting the appeal filed by the company Licia against the same judgment of the Court of Appeal; that, however, for the authority of res judicata to be invoked, it is necessary that the request be made between the same parties, that it has the same legal basis and that it has the same object;</w:t>
      </w:r>
    </w:p>
    <w:p>
      <w:r>
        <w:rPr>
          <w:b/>
        </w:rPr>
        <w:t>[Pages 10–12]</w:t>
      </w:r>
    </w:p>
    <w:p>
      <w:r>
        <w:t>Considering in this case that there is neither identity of cause nor identity of object with the dispute that was brought before the Court of Appeal of Paris, which led to its ruling of June 16, 1994; indeed, S.E.P. Liza first brought the matter before the Commercial Court of Paris for refusal to sell, based on Article 36-2 of Title IV of the ordinance of December 1, 1986, and requested the Court of Appeal: "that the two Rolex companies be declared guilty of an unjustified refusal to sell and discriminatory practices, that they be ordered to deliver to her, (...)"; that she subsequently brought the matter before the Competition Council, on a different legal basis, namely Articles 7 and 8 of Title III of the aforementioned ordinance and Article 85 paragraph 1 of the Treaty of Rome to, in particular: "declare that the Rolex distribution agreements are anti-competitive and illegal," "order the Rolex companies to restore competitive conditions"; it follows that the argument raised by the Rolex companies must be dismissed;</w:t>
      </w:r>
    </w:p>
    <w:p>
      <w:r>
        <w:t>On the attribution of practices to the company Montres Rolex S.A.,</w:t>
      </w:r>
    </w:p>
    <w:p>
      <w:r>
        <w:t>Considering that Montres Rolex S.A. asserts that it has no commercial or contractual link in France with distributors, except for its subsidiary S.A.F. des Montres Rolex "which it fully controls" and two points of sale located in the international zones of French airports, which it supplies directly due to their extraterritorial status, without, however, applying the Rolex distribution agreements to them; that it argues that in the absence of any contractual link with the distributors of the Rolex network, no anti-competitive practice regarding the Rolex distribution agreements can be attributed to it;</w:t>
      </w:r>
    </w:p>
    <w:p>
      <w:r>
        <w:t>Considering that Montres Rolex S.A. is the author of the "Rolex Distribution Agreements for specialized retail in the common market" which it notified to the Commission; that, although the one hundred fifty-five retailers in the Rolex network in France and the authorized distributors in other countries of the European Community by local Rolex subsidiaries did not sign an agreement with the parent company Rolex, but with the Rolex subsidiary of their geographical area, it remains that they adhered to a distribution system applicable throughout the European Union established by the parent company; that these distribution agreements are likely to fall under the provisions of Articles 85 paragraph 1 of the Treaty of Rome and 7 of the ordinance of December 1, 1986;</w:t>
      </w:r>
    </w:p>
    <w:p>
      <w:r>
        <w:t>On the request for a stay of proceedings,</w:t>
      </w:r>
    </w:p>
    <w:p>
      <w:r>
        <w:t>Considering that Montres Rolex S.A. asserts that it notified the Rolex distribution agreements to the Commission of the European Communities in 1977 and accompanied this notification with a request for a negative certificate; that it requests the Competition Council to stay proceedings pending the Commission's decision and invokes in support of this request the primacy of Community law over national law; that it adds that the Federation of the Swiss Watch Industry has recently initiated a dialogue with the Commission in order to define the rules applicable to the watch industry, mainly in terms of selective distribution;</w:t>
      </w:r>
    </w:p>
    <w:p>
      <w:r>
        <w:t>But considering that the Commission registered the notification file on December 29, 1977, and did not follow up on the request of Montres Rolex S.A.; that moreover, seized on November 21, 1991, by S.E.P. Liza regarding the legality of the Rolex distribution agreements in light of the provisions of Article 85 paragraph 1 of the Treaty of Rome, the Commission responded by letter dated March 3, 1992: "Your complaint, as such, does not appear to present a Community interest sufficiently important to justify a proposal to the Commission to open a formal procedure. This matter, by its nature and scope, seems to interest more the competent national authorities and courts that have already been seized and that are empowered to apply Community competition rules and have, moreover, the power to decide on damages if they find a violation, a power that the Commission does not have"; that the Commission subsequently confirmed, by letter dated October 22, 1992, that it was closing the case; that in the absence of a procedure initiated by the Commission, the Council remains competent to assess the legality of the distribution system in light of Articles 85 paragraph 1 of the Treaty of Rome and 7 of the ordinance of December 1, 1986; that therefore, this request must be dismissed;</w:t>
      </w:r>
    </w:p>
    <w:p>
      <w:r>
        <w:t>On the practices observed:</w:t>
      </w:r>
    </w:p>
    <w:p>
      <w:r>
        <w:t>Regarding the legality of distribution systems,</w:t>
      </w:r>
    </w:p>
    <w:p>
      <w:r>
        <w:t>Considering that, as long as they preserve the play of a certain competition in the market, selective distribution systems are compliant with the provisions of Article 85 paragraph 1 of the Treaty of Rome and Article 7 of the ordinance of December 1, 1986, if the criteria for selecting resellers are objective and are not applied in a discriminatory manner, if they do not have as their object or effect to exclude one or more specific forms of distribution that would be capable of distributing the products in question or to create artificial barriers to entry into the market for the distribution of the concerned products and if they maintain the commercial freedom of resellers regarding the prices charged to consumers;</w:t>
      </w:r>
    </w:p>
    <w:p>
      <w:r>
        <w:t>Regarding the clause related to specialized trade,</w:t>
      </w:r>
    </w:p>
    <w:p>
      <w:r>
        <w:t>On the criterion of specialization of the distributor in watchmaking-jewelry,</w:t>
      </w:r>
    </w:p>
    <w:p>
      <w:r>
        <w:t>Considering that it is stated in point III-1 of the Rolex distribution agreements: "Rolex products are sold exclusively by specialized trade"; that according to point III-1: "The quality of a specialized trader implies: a) a retail establishment having a privileged location and representative operating equipment, specialized in the sale of watches, alone or in conjunction with that of precious stones and jewelry (...)";</w:t>
      </w:r>
    </w:p>
    <w:p>
      <w:r>
        <w:t>Considering that Montres Rolex S.A. justifies this choice by the desire to maintain in the consumer's mind the image of Rolex watches associated with the chosen form of distribution: "The consumer who goes to a specialized trade knows that he will have the choice between different brands and will benefit from the advice provided by the sales staff and the necessary technical assistance. It is, on the other hand, certain that he will not obtain this service or identical guarantees in another form of non-specialized trade";</w:t>
      </w:r>
    </w:p>
    <w:p>
      <w:r>
        <w:t>Considering that Mr. Masset, General Director of S.A.F. des Montres Rolex, stated during a hearing on March 15, 1991, that: "The distribution network, based on the approval of sales locations, includes only traditional watchmaker-jewelers (...)” and on March 20, 1991, regarding the points of sale: "overall, these must have as their main activity watchmaking-jewelry";</w:t>
      </w:r>
    </w:p>
    <w:p>
      <w:r>
        <w:t>Considering that, while Montres Rolex S.A. can legitimately require distributors in the Rolex network to offer a range of watchmaking-jewelry products and the necessary advisory and technical assistance services, it is sufficient for it to select its distributors based on such criteria, without adding a condition related to the specialization of their activity in watchmaking-jewelry, which is discriminatory in that it allows Rolex to reserve the sale of its products to the circuit of traditional watchmaker-jewelers and to exclude from its distribution network all other forms of trade; it follows that this provision is by its very nature likely to restrict or distort competition within the meaning of Articles 85, paragraph 1, of the Treaty of Rome and 7 of the ordinance of December 1, 1986;</w:t>
      </w:r>
    </w:p>
    <w:p>
      <w:r>
        <w:t>On the obligation regarding the establishment of a repair workshop and the presence of staff trained as specialist watchmakers,</w:t>
      </w:r>
    </w:p>
    <w:p>
      <w:r>
        <w:t>Considering that according to Article III-1, "The quality of a specialized trader implies: (...) c) a workshop with staff trained as specialist watchmakers, ensuring the execution under suitable conditions and within the set deadlines of any potential service related to the warranty and after-sales service";</w:t>
      </w:r>
    </w:p>
    <w:p>
      <w:r>
        <w:t>Considering that Montres Rolex S.A. justifies this requirement by the technical complexity of the brand's watches; it indeed argues that the manufacture of a Rolex watch requires the assembly of at least five hundred elements and that the establishment of each movement takes nine months, which makes the repair operations themselves delicate and complex; that these operations require adequate equipment, tools, and workspace and the intervention of qualified personnel who have received training as watchmakers;</w:t>
      </w:r>
    </w:p>
    <w:p>
      <w:r>
        <w:t>Considering that this provision, which establishes a qualitative criterion of a technical and professional nature, does not constitute a restriction of competition within the meaning of Articles 85 paragraph 1 of the Treaty of Rome and 7 of the ordinance of December 1, 1986, insofar as the criterion thus defined is uniformly set with respect to all potential resellers and provided that it is not applied in a discriminatory manner;</w:t>
      </w:r>
    </w:p>
    <w:p>
      <w:r>
        <w:rPr>
          <w:b/>
        </w:rPr>
        <w:t>[Pages 13–15]</w:t>
      </w:r>
    </w:p>
    <w:p>
      <w:r>
        <w:t>Considering that it results from the findings set out in I of this decision that S.A.F. des Montres Rolex has knowingly approved and maintained in its network a large number of watchmaking-jewelry distributors who did not meet the condition regarding the repair workshop and the specialist watchmaker, as evidenced by the list it established on April 11, 1991, summarizing the after-sales service capabilities of the network's dealers, as well as from the statements of several distributors; that the operator of the watchmaking-jewelry Caraud in Paris and the director of the company Frojo in Marseille stated, one on March 17, 1992: "We have never had a repair workshop," the other on April 6, 1992: "We had a repair workshop until 1987"; that S.A.F. des Montres Rolex has, however, as stated by its representative in the meeting, excluded from its network the "shoppings," such as the companies Arije and Liza, due to their refusal to comply with the obligation to have a repair workshop with the presence of a specialist watchmaker;</w:t>
      </w:r>
    </w:p>
    <w:p>
      <w:r>
        <w:t>Considering that S.A.F. des Montres Rolex argues that the shortage of watchmakers makes it difficult to enforce the clause regarding the workshop and the watchmaker-jeweler;</w:t>
      </w:r>
    </w:p>
    <w:p>
      <w:r>
        <w:t>But considering that it is up to Montres Rolex S.A. to define selection criteria that are applicable to all its distributors; that it has maintained a criterion based on the establishment of a repair workshop with the presence of a specialist watchmaker, while it was aware that the shortage of qualified watchmakers made implementation difficult; that it has therefore set a requirement that is too high in relation to its possibilities of realization, at least in France; that in any case, by applying this criterion in a discriminatory manner, S.A.F. des Montres Rolex has violated the provisions of Article 7 of the ordinance of December 1, 1986;</w:t>
      </w:r>
    </w:p>
    <w:p>
      <w:r>
        <w:t>On the selection based on local sales possibilities of Rolex products,</w:t>
      </w:r>
    </w:p>
    <w:p>
      <w:r>
        <w:t>Considering that Article III-2 of the distribution agreements allows Rolex subsidiaries the possibility to choose among the many existing specialized establishments "taking into account the local sales possibilities of Rolex products"; that the company Rolex argues that this clause is included in the Rolex distribution agreements due to its inability to supply goods in French territory or in the territory of the European Union "to any distributor who has requested it from Rolex, even if they fully meet the criteria listed in clause III-1 of the Rolex agreements"; that it claims to "objectively take into account demographic and economic criteria, namely the characteristics of the population living in the relevant catchment area (nature of the population, disposable wealth, external traffic)" and "the evolution of demands observed among distributors located in this area or in surrounding sectors";</w:t>
      </w:r>
    </w:p>
    <w:p>
      <w:r>
        <w:t>Considering that the method thus described for assessing the "local sales possibilities of Rolex products" lacks precision and lends itself to subjective and potentially discriminatory application; that it is up to Montres Rolex S.A. to define objective selection criteria for distributors if it wants to limit their number based on the constraints of its production and its commercial objectives; that thus, the clause relating to the "local sales possibilities of Rolex products" does not constitute an objective selection criterion for distributors and, as such, is subject to the provisions of Articles 85 paragraph 1 of the Treaty of Rome and 7 of the ordinance of December 1, 1986;</w:t>
      </w:r>
    </w:p>
    <w:p>
      <w:r>
        <w:t>Regarding the clause relating to the advertising campaigns of the Rolex distributor,</w:t>
      </w:r>
    </w:p>
    <w:p>
      <w:r>
        <w:t>Considering that the Rolex distribution agreements provide in point V-3: "For regional advertising campaigns through which the Rolex distributor advertises for the sale of Rolex or Tudor watches within the scope of its retail business, the company Rolex grants, after prior agreement in each specific case, a credit for the advertising expenses actually incurred, to the extent that (...) c) the advertising does not have a harmful effect on the relations between the company Rolex and the other Rolex distributors, (...)";</w:t>
      </w:r>
    </w:p>
    <w:p>
      <w:r>
        <w:t>Considering that, while it is up to Rolex to determine in each specific case the financial participation it grants to a distributor in the network for the advertising campaign it engages for Rolex or Tudor watches, the granting of such credit cannot be conditioned on compliance with an agreement that would deprive distributors of the possibility of freely organizing their advertising campaigns; that such a provision, which may have the effect of discouraging distributors from focusing their advertising campaigns on prices, constitutes an impediment to their commercial freedom and falls under the provisions of Articles 85 paragraph 1 of the Treaty of Rome and 7 of the ordinance of December 1, 1986;</w:t>
      </w:r>
    </w:p>
    <w:p>
      <w:r>
        <w:t>On the sanctions:</w:t>
      </w:r>
    </w:p>
    <w:p>
      <w:r>
        <w:t>Considering that under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Montres Rolex S.A. has established distribution agreements applicable to all Rolex distributors, containing clauses of an anti-competitive nature; that it is appropriate to apply the provisions of Article 13 of the aforementioned ordinance by ordering Montres Rolex S.A. to remove from its distribution agreements the illegal provisions they contain, namely, clause III-1.a) reserving the sale of Rolex products to specialized watchmaking-jewelry retail establishments to the exclusion of any other distribution channel, clause III-2 allowing selection to be based on local sales possibilities, and provision c) of point V-3 making the financial assistance provided by Rolex to the distributor for its advertising campaign dependent on the absence of harmful effects on the relations between Rolex and the other distributors in the network;</w:t>
      </w:r>
    </w:p>
    <w:p>
      <w:r>
        <w:t>Considering that, in assessing the damage to the economy, account should be taken of the fact that during the period 1989/1992, the Rolex brand was recognized by French distributors of luxury products, and notably high-end watches, as a "leading" brand; that the practices of Rolex companies could therefore have a ripple effect on the distribution systems of competing prestige brands such as Cartier, Piaget, Baume et Mercier, Breitling, Tag-Heuer, also marketed by Rolex points of sale; that, to assess the degree of severity of the practices, account should be taken, for Montres Rolex S.A., of the fact that it is the originator of the distribution agreements applied in the countries of the European Union, and for S.A.F. des Montres Rolex, of the negotiating power it holds given the great notoriety of the brand and the qualities that buyers attribute to Rolex products; that, however, watches priced above 2,000 francs represented, in 1989, according to data on retail watch sales in France, 1.2% of the volume and 20.9% of the total value of watch sales;</w:t>
      </w:r>
    </w:p>
    <w:p>
      <w:r>
        <w:t>Considering that Montres Rolex S.A. has declared that it achieved a turnover excluding taxes in France of 42,264,000 Swiss francs during the 1995 financial year - equivalent to 178.5 million French francs based on the annual exchange rate of the Swiss franc established by the Bank of France -; that the turnover excluding taxes achieved in France by S.A.F. des Montres Rolex during the last closed financial year on January 31, 1996, is 136,103,766 francs; that based on the general and individual elements, as assessed above, it is appropriate to impose a monetary sanction of 178,000 francs on Montres Rolex S.A. and 136,000 francs on S.A.F. des Montres Rolex,</w:t>
      </w:r>
    </w:p>
    <w:p>
      <w:r>
        <w:t>Decides:</w:t>
      </w:r>
    </w:p>
    <w:p>
      <w:r>
        <w:t>Article 1:</w:t>
      </w:r>
    </w:p>
    <w:p>
      <w:r>
        <w:t>It is established that Montres Rolex S.A. has violated the provisions of Articles 85 paragraph 1 of the Treaty of Rome and 7 of the ordinance of December 1, 1986.</w:t>
      </w:r>
    </w:p>
    <w:p>
      <w:r>
        <w:t>It is established that S.A.F. des Montres Rolex has violated the provisions of Article 7 of the ordinance of December 1, 1986.</w:t>
      </w:r>
    </w:p>
    <w:p>
      <w:r>
        <w:rPr>
          <w:b/>
        </w:rPr>
        <w:t>[Pages 16–16]</w:t>
      </w:r>
    </w:p>
    <w:p>
      <w:r>
        <w:t>Article 2.:</w:t>
        <w:br/>
        <w:t>The company Montres Rolex S.A. is ordered to amend clause III-1.a) of the Rolex distribution agreements so that it does not limit the scope of the selection of distributors to only establishments specialized in watchmaking-jewelry, clause III-2 making the selection of the distributor dependent on the assessment by the company Rolex of local sales possibilities and provision c) of point V-3 stipulating that the company Rolex grants, after prior agreement, credit for the distributor's regional advertising campaigns to the extent that the advertising does not have a detrimental effect on the relations between the company Rolex and other Rolex distributors.</w:t>
      </w:r>
    </w:p>
    <w:p>
      <w:r>
        <w:t>Article 3.:</w:t>
        <w:br/>
        <w:t>A monetary penalty of 178,000 francs is imposed on the company Montres Rolex S.A.</w:t>
      </w:r>
    </w:p>
    <w:p>
      <w:r>
        <w:t>Article 4.:</w:t>
        <w:br/>
        <w:t>A monetary penalty of 136,000 francs is imposed on S.A.F. des Montres Rolex.</w:t>
      </w:r>
    </w:p>
    <w:p>
      <w:r>
        <w:t>Deliberated, on the report of Mrs. Anne Lepetit, by Mr. Barbeau, president, Messrs. Cortesse and Jenny, vice-presidents, Mrs. Boutard-Labarde, Messrs. Robin, Rocca, Sloan, Thiolon, and Urbain, members.</w:t>
      </w:r>
    </w:p>
    <w:p>
      <w:r>
        <w:t>The substitute general rapporteur, The president,</w:t>
        <w:br/>
        <w:t>Marie-Hélène Mathonnière Charles Barbeau</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