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https://www.autoritedelaconcurrence.fr/fr/decision/relative-aux-pratiques-dans-le-secteur-des-roulements-billes-et-assimiles</w:t>
      </w:r>
    </w:p>
    <w:p>
      <w:r>
        <w:t>Pages translated : 41</w:t>
      </w:r>
    </w:p>
    <w:p/>
    <w:p>
      <w:r>
        <w:rPr>
          <w:b/>
        </w:rPr>
        <w:t>[Pages 1–3]</w:t>
      </w:r>
    </w:p>
    <w:p>
      <w:r>
        <w:t xml:space="preserve">Decision No. 02-D-57 of September 19, 2002  </w:t>
        <w:br/>
        <w:t xml:space="preserve">regarding practices  </w:t>
        <w:br/>
        <w:t xml:space="preserve">in the ball bearings and related sectors  </w:t>
        <w:br/>
        <w:t xml:space="preserve">The Competition Council (section III A),  </w:t>
        <w:br/>
        <w:t xml:space="preserve">Considering the letter dated January 20, 2000, registered under number F 1204, by which the Minister of Economy, Finance and Industry referred to the Competition Council practices implemented in the sale and distribution of ball bearings and related products;  </w:t>
        <w:br/>
        <w:t xml:space="preserve">Considering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  </w:t>
        <w:br/>
        <w:t xml:space="preserve">Considering the observations presented by the companies Koyo, FAG France, SKF, SNR Roulements, NSK-France, INA Roulements, NTN-France, Martin-Belaysoud, Binetruy, Orefi, Trumel, Efrapo, Doucet, Loudet, Centre Roulement Dauphiné, GDFI, Roulement Service, CETIB, Tremeau industries, CIR, Lefranc, Lechifflart, Jade PSRT, Chessa distribution, Fair, Sefi, Sonotec, Sedimat, RJ International, Pene Industrie, Houtmann, Centre Roulement, Leviel and the Government Commissioner;  </w:t>
        <w:br/>
        <w:t xml:space="preserve">Considering the other documents in the file;  </w:t>
        <w:br/>
        <w:t xml:space="preserve">The rapporteur, the deputy general rapporteur, the Government Commissioner, and the representatives of the companies Centre Roulement, Doucet, Lechifflart, Lefranc, Loudet, Sefi, Pene Industrie, Chessa distribution, Leviel, Fair, Michaud and Chailly (succeeding the company Sonotec), Tremeau industries, Jade PSRT, Sédimat, RJ International, Houtmann Industrie, CETIB (succeeding the company Tremeau), Dube-Fulcor, GDFI, Vulin Fournitures Industrielles, Binetruy, Martin-Belaysoud, Orefi, Trumel, Centre Roulement Dauphiné, SNR Roulements, SKF France, INA Roulements, FAG France, Koyo-France, NTN-France and NSK-France SA formerly NSK-RHP France, heard during the session of April 11, 2002, the companies Luquot outillage, Comptoirs de l'industrie Guiffray et Cie, Mogra, Efrapo, CMTPI, Roulement Service, Compagnie industrielle du roulement, Motelec Industrie, regularly summoned;  </w:t>
        <w:br/>
        <w:t>Adopts the decision based on the findings (I) and the reasons (II) set out below:</w:t>
      </w:r>
    </w:p>
    <w:p>
      <w:r>
        <w:t xml:space="preserve">I - Findings  </w:t>
        <w:br/>
        <w:t xml:space="preserve">A. - PRESENTATION OF THE SECTOR  </w:t>
        <w:br/>
        <w:t xml:space="preserve">Bearings (ball bearings, needle bearings, roller bearings, cylindrical, spherical or tapered…) are basic components of mechanical systems. They serve the function of "bearing" on equipment whose certain parts are rotating. Bearings are used in all industries. The bearing sector is an industry that has reached the stage of maturity. This maturity has led to the emergence of manufacturers of international size and is reflected in the distribution stage where marketing structures are old.  </w:t>
        <w:br/>
        <w:t xml:space="preserve">1. The products  </w:t>
        <w:br/>
        <w:t xml:space="preserve">The range of bearings is vast: the unit price can be around ten francs for a simple ball bearing to several thousand francs for a special bearing.  </w:t>
        <w:br/>
        <w:t xml:space="preserve">The profession distinguishes:  </w:t>
        <w:br/>
        <w:t xml:space="preserve">standard or catalog bearings: ISO (International Standard Organization) has worked to standardize the most commonly used bearings. Compliance with standards allows for perfect interchangeability between bearings of the same reference, regardless of the manufacturer.  </w:t>
        <w:br/>
        <w:t xml:space="preserve">For example, the standard distinguishes the main series:  </w:t>
        <w:br/>
        <w:t xml:space="preserve">series 6 000, 6200, 6300, 6400, corresponding to ball bearings,  </w:t>
        <w:br/>
        <w:t xml:space="preserve">series 22000, 23000, 24000… corresponding to spherical roller bearings,  </w:t>
        <w:br/>
        <w:t xml:space="preserve">series 7200, 7300, 7400 corresponding to angular contact bearings.  </w:t>
        <w:br/>
        <w:t xml:space="preserve">Within the so-called standard bearings, the market distinguishes super standards, or startypes (about 600 references), to qualify the most demanded products.  </w:t>
        <w:br/>
        <w:t xml:space="preserve">non-standard bearings, that is to say, designed for a particular application. The product then deviates from international standards.  </w:t>
        <w:br/>
        <w:t xml:space="preserve">2. The French market  </w:t>
        <w:br/>
        <w:t xml:space="preserve">The French domestic market (local production, plus imports, minus exports) was estimated at approximately 5.9 billion francs in 1998.  </w:t>
        <w:br/>
        <w:t>End users were distributed as follows in 1996:</w:t>
      </w:r>
    </w:p>
    <w:p>
      <w:r>
        <w:t xml:space="preserve">Sector Share  </w:t>
        <w:br/>
        <w:t xml:space="preserve">Automotive 51 %  </w:t>
        <w:br/>
        <w:t xml:space="preserve">Industry 21 %  </w:t>
        <w:br/>
        <w:t xml:space="preserve">Trade 18 %  </w:t>
        <w:br/>
        <w:t xml:space="preserve">Aerospace and defense 7 %  </w:t>
        <w:br/>
        <w:t xml:space="preserve">Railway 3 %  </w:t>
        <w:br/>
        <w:t xml:space="preserve">Total 100 %  </w:t>
        <w:br/>
        <w:t xml:space="preserve">Source: Mechanical Industries, January 1997, cited by XERFI  </w:t>
        <w:br/>
        <w:t xml:space="preserve">International activity (expressed by imports and exports) is very significant. The export balance was positive in 1998 with a surplus of 1.4 billion francs over imports.  </w:t>
        <w:br/>
        <w:t xml:space="preserve">The turnover of the profession is subject to fluctuations depending on the general economic cycle and that of the automotive industry, in particular. Thus, European manufacturers assert that the years 1991 to 1993 were particularly difficult due to the recession and the arrival of new producers on the market from Asia and Eastern Europe.  </w:t>
        <w:br/>
        <w:t xml:space="preserve">3. The manufacturers  </w:t>
        <w:br/>
        <w:t xml:space="preserve">Sixteen manufacturers were present in France in 1998, of which the main ones were as follows:  </w:t>
        <w:br/>
        <w:t xml:space="preserve">Share of total sales in France  </w:t>
        <w:br/>
        <w:t xml:space="preserve">SKF (Swedish company) 25 %  </w:t>
        <w:br/>
        <w:t xml:space="preserve">SNR (French company) 24 %  </w:t>
        <w:br/>
        <w:t xml:space="preserve">INA (German company) 17 %  </w:t>
        <w:br/>
        <w:t xml:space="preserve">NSK-RHP, NTN, Koyo (Japanese companies) 10 %  </w:t>
        <w:br/>
        <w:t xml:space="preserve">TIMKEN (American company) 8 %  </w:t>
        <w:br/>
        <w:t xml:space="preserve">FAG (German company) 5 %  </w:t>
        <w:br/>
        <w:t xml:space="preserve">Nadella (Franco-American company) 4 %  </w:t>
        <w:br/>
        <w:t xml:space="preserve">Others 7 %  </w:t>
        <w:br/>
        <w:t>Most have factories in France, except for Japanese manufacturers and the German FAG.</w:t>
      </w:r>
    </w:p>
    <w:p>
      <w:r>
        <w:rPr>
          <w:b/>
        </w:rPr>
        <w:t>[Pages 4–6]</w:t>
      </w:r>
    </w:p>
    <w:p>
      <w:r>
        <w:t xml:space="preserve">SKF-France, which also controls the Briarde bearing company, RKS, and the Vendéenne bearing company, is present across the entire range:  </w:t>
        <w:br/>
        <w:t xml:space="preserve">ball bearings (25%),  </w:t>
        <w:br/>
        <w:t xml:space="preserve">cylindrical roller bearings (15 to 20%),  </w:t>
        <w:br/>
        <w:t xml:space="preserve">tapered roller bearings (10%),  </w:t>
        <w:br/>
        <w:t xml:space="preserve">spherical roller bearings (15%),  </w:t>
        <w:br/>
        <w:t>various parts and accessories (20 to 25%).</w:t>
      </w:r>
    </w:p>
    <w:p>
      <w:r>
        <w:t xml:space="preserve">SNR-Roulements is a 99.99% subsidiary of Renault and holds 50% of Nadella and 99.99% of SNR Cévennes. Its production also covers the entire range:  </w:t>
        <w:br/>
        <w:t xml:space="preserve">ball bearings (58%)  </w:t>
        <w:br/>
        <w:t xml:space="preserve">cylindrical roller bearings (6%)  </w:t>
        <w:br/>
        <w:t xml:space="preserve">tapered roller bearings (18%)  </w:t>
        <w:br/>
        <w:t xml:space="preserve">spherical roller bearings (4%)  </w:t>
        <w:br/>
        <w:t xml:space="preserve">special bearings (2%)  </w:t>
        <w:br/>
        <w:t>various parts and accessories (12%).</w:t>
      </w:r>
    </w:p>
    <w:p>
      <w:r>
        <w:t xml:space="preserve">INA-Roulements is a subsidiary of Industriewerk Schaeffer (Germany). Its product range is narrower than that of its competitors:  </w:t>
        <w:br/>
        <w:t xml:space="preserve">needle bearings (80 to 90%)  </w:t>
        <w:br/>
        <w:t>other bearings, parts, and various accessories (10 to 20%)</w:t>
      </w:r>
    </w:p>
    <w:p>
      <w:r>
        <w:t xml:space="preserve">FAG-France was, at the time of the facts, a subsidiary of FAG Germany and still presents itself as such in its correspondence of May 11, 2002, notwithstanding the announcement of its merger with INA made in session. Its range of bearing products is extensive:  </w:t>
        <w:br/>
        <w:t xml:space="preserve">ball bearings (38%)  </w:t>
        <w:br/>
        <w:t xml:space="preserve">cylindrical roller bearings (18%)  </w:t>
        <w:br/>
        <w:t xml:space="preserve">tapered roller bearings (12.5%)  </w:t>
        <w:br/>
        <w:t xml:space="preserve">spherical roller bearings (21%)  </w:t>
        <w:br/>
        <w:t>special bearings (15.5%)</w:t>
      </w:r>
    </w:p>
    <w:p>
      <w:r>
        <w:t xml:space="preserve">Koyo-France is a subsidiary of Koyo Seiko (Japan), present in a wide range of products:  </w:t>
        <w:br/>
        <w:t xml:space="preserve">ball and roller bearings of all types,  </w:t>
        <w:br/>
        <w:t xml:space="preserve">bearings, bushings,  </w:t>
        <w:br/>
        <w:t>fasteners, cables, rivets, chains, etc.</w:t>
      </w:r>
    </w:p>
    <w:p>
      <w:r>
        <w:t xml:space="preserve">NSK-RHP France is a subsidiary of the Japanese group NSK. Its product range is extensive:  </w:t>
        <w:br/>
        <w:t xml:space="preserve">ball and roller bearings of all types,  </w:t>
        <w:br/>
        <w:t xml:space="preserve">bearings, bushings,  </w:t>
        <w:br/>
        <w:t xml:space="preserve">fasteners, cables, rivets, chains, etc.,  </w:t>
        <w:br/>
        <w:t xml:space="preserve">rotary and linear electric motors,  </w:t>
        <w:br/>
        <w:t>industrial robots.</w:t>
      </w:r>
    </w:p>
    <w:p>
      <w:r>
        <w:t>Like other Japanese companies, Koyo-France and NSK-RHP have been subject to anti-dumping measures imposed by community authorities, measures that were lifted a few years ago.</w:t>
      </w:r>
    </w:p>
    <w:p>
      <w:r>
        <w:t xml:space="preserve">4. The four sectors of the domestic market  </w:t>
        <w:br/>
        <w:t xml:space="preserve">The domestic market is divided into four technical-commercial sectors, according to the destination of the supply (original equipment or end user), or according to the size of the clients (major accounts or ordinary accounts).  </w:t>
        <w:br/>
        <w:t xml:space="preserve">Original equipment clients are manufacturers who integrate bearings into the equipment they produce. This includes all sectors of mechanical industry and electric rotating machines, particularly the automotive industry.  </w:t>
        <w:br/>
        <w:t xml:space="preserve">The original equipment sector for major accounts: this market is the largest (50 to 55% of the total). The vehicle industry (for engines, gearboxes, accessories, and wheel axles) is the main buyer. Clients are often international companies with very powerful research and purchasing departments. Price and adherence to deadlines are critical for suppliers. Manufacturers handle this market through direct sales and use electronic data interchange (EDI) networks to manage orders.  </w:t>
        <w:br/>
        <w:t xml:space="preserve">The original equipment sector for other accounts. It consists of manufacturers whose purchase amounts may not justify direct sales and the provision of significant data exchange systems (the threshold for annual purchase amounts may vary according to manufacturers). This may include manufacturers of electric motors, mechanical guidance systems, railway equipment, machine tools, etc. Prices are generally a secondary criterion compared to the quality of technical assistance. This market is usually handled by distributors who rely on the advice provided by manufacturers.  </w:t>
        <w:br/>
        <w:t xml:space="preserve">These original equipment sectors account for approximately 70% of the total domestic market.  </w:t>
        <w:br/>
        <w:t>The sector, known as the end user, covers purchases for replacement, improvement, and maintenance of bearings in service. It is divided into two sub-markets according to the importance of clients and the complexity of applications:</w:t>
      </w:r>
    </w:p>
    <w:p>
      <w:r>
        <w:t xml:space="preserve">Major industrial accounts: Bearings are components used in production machines: machine tools, rolling mill trains, printing press rotatives, etc. The end user is very demanding regarding stock availability to limit production stoppages due to lack of spare parts. Major industrial accounts with significant purchasing departments traditionally preferred to buy directly from manufacturers. Their acquisition methods are evolving towards sourcing through distributors, allowing for reduced internal management costs and improved logistics.  </w:t>
        <w:br/>
        <w:t xml:space="preserve">Other accounts: These include small industries and various repairers (garages, for example), who need bearings to replace non-functional components. This clientele is served by distributors.  </w:t>
        <w:br/>
        <w:t xml:space="preserve">Sales made through the distributor channel amounted to 1.53 billion francs in 1995, 1.43 billion in 1996, and 1.4 billion in 1997, approximately one billion francs at manufacturer prices. In 1997, SKF products represented 22% of these sales, INA 19%, SNR 12%, FAG 8%, NSK RHP 7%, and Timken 5%.  </w:t>
        <w:br/>
        <w:t>In 1996, distributor groups accounted for 62% of these sales, nine major independent distributors 17%, and about two hundred small independent distributors the remainder.</w:t>
      </w:r>
    </w:p>
    <w:p>
      <w:r>
        <w:t xml:space="preserve">5. The distributors  </w:t>
        <w:br/>
        <w:t xml:space="preserve">Their number can be estimated at around 250, of very variable size, established locally for many years. They are wholesalers in various industrial supplies (mechanical parts, belts, seals, electric motors, tools, lubricants, etc.). The resale of bearings represents, on average, 10 to 20% of their turnover, except for Roulement Service, which has specialized in the sale of bearings.  </w:t>
        <w:br/>
        <w:t xml:space="preserve">For about ten years, there has been a reduction in their number and the formation of national groups. The emergence of these distribution groups has occurred either through the acquisition of independent distributors, or through the establishment of points of sale, or through the grouping of independents. Previously, each distributor exclusively represented a single bearing manufacturer. However, the trend towards concentration and the arrival of Asian manufacturers, then Eastern European ones, have favored the diversification of marketed brands. Nevertheless, there is a certain specialization by brand at the level of the various agencies of a distributor group.  </w:t>
        <w:br/>
        <w:t xml:space="preserve">The distributors concerned by the practices described below are as follows:  </w:t>
        <w:br/>
        <w:t>The Orefi Group and its subsidiary Trumel: based in Lyon, it has 70 points of sale spread across the entire territory and distributes equipment and spare parts related to mechanics. The OREFI subsidiaries or agencies located in Île-de-France are FAG distributors, those in the Franche-Comté region represent SKF, and those in the Languedoc-Roussillon region represent SNR.</w:t>
      </w:r>
    </w:p>
    <w:p>
      <w:r>
        <w:rPr>
          <w:b/>
        </w:rPr>
        <w:t>[Pages 7–9]</w:t>
      </w:r>
    </w:p>
    <w:p>
      <w:r>
        <w:t xml:space="preserve">The Martin-Belaysoud group and its subsidiaries, Binetruy and Vulin, distribute equipment and spare parts related to mechanics, sanitary, and thermal sectors. The parent company Martin-Belaysoud is an authorized SKF distributor. The main subsidiaries of the group are SNC Binetruy, an SNR distributor in Besançon, and SA Fayard, an NSK-RHP distributor in Saint-Etienne.  </w:t>
        <w:br/>
        <w:t xml:space="preserve">The company Doucet is headquartered in Grenoble. The company distributes equipment and spare parts related to mechanics in the automotive and industrial sectors. It has been an authorized SKF distributor since 1969. Its trading area covers Isère as well as the department of Savoie.  </w:t>
        <w:br/>
        <w:t xml:space="preserve">The company Efrapo is headquartered in Strasbourg. It is an authorized FAG distributor and has several agencies. Its trading area covers Meurthe-et-Moselle, Moselle, Bas-Rhin, Haut-Rhin, and Jura.  </w:t>
        <w:br/>
        <w:t xml:space="preserve">The company Loudet, located in Montélimar, is an authorized SKF distributor and also has several agencies. It operates in the departments of Ardèche, Aude, Bouches-du-Rhône, Drôme, Gard, and Vaucluse.  </w:t>
        <w:br/>
        <w:t xml:space="preserve">B. - REPORTED PRACTICES  </w:t>
        <w:br/>
        <w:t xml:space="preserve">1. Increases in "distributor" rates and the setting of discounts  </w:t>
        <w:br/>
        <w:t xml:space="preserve">a) The methods of setting prices, discounts, and bonuses  </w:t>
        <w:br/>
        <w:t xml:space="preserve">Each manufacturer publishes a catalog of referenced products, with a unit price varying according to the quantities ordered. These documents have different names depending on the companies:  </w:t>
        <w:br/>
        <w:t xml:space="preserve">FAG-France: net distribution price list as of June 8, 1998,  </w:t>
        <w:br/>
        <w:t xml:space="preserve">NTN: tariff 951,  </w:t>
        <w:br/>
        <w:t xml:space="preserve">INA: tariff 95/01 G,  </w:t>
        <w:br/>
        <w:t xml:space="preserve">SKF: purchase scale for authorized industrial distributors,  </w:t>
        <w:br/>
        <w:t xml:space="preserve">SNR: price list LP794.  </w:t>
        <w:br/>
        <w:t xml:space="preserve">The net prices charged to distributors are set based on catalog prices, from which several discounts are deducted: an ordinary distribution discount, ranging from 30 to 75%; technical discounts (number of order lines, order via computer, chain of participants...); various discounts (by client to assist in obtaining a deal, promotional, ...). In addition to these discounts, a set of bonuses is distributed throughout the year based on the efforts and performance of the distributor. Increases are generally applied to the entire range of bearings, known as linear increases, but may also differ by product, and are then announced as being "weighted."  </w:t>
        <w:br/>
        <w:t>b) Increases in manufacturers' reference rates applied in 1993/1994, 1995, and 1998</w:t>
      </w:r>
    </w:p>
    <w:p>
      <w:r>
        <w:t xml:space="preserve">The case documents highlight four waves of parallel increases in rates established by manufacturers for distributors: 3% in the last quarter of 1993, 4.5% in the second quarter of 1994, 4.5% in the first half of 1995, and 3.5% in 1998.  </w:t>
        <w:br/>
        <w:t xml:space="preserve">For INA:  </w:t>
        <w:br/>
        <w:t xml:space="preserve">The Sonotec agency, a distributor in Dijon, communicated a letter dated 12/07/93 from INA Bearings stating a 3% increase applicable from 17/01/94 (reference 28).  </w:t>
        <w:br/>
        <w:t xml:space="preserve">CRD, a distributor in Grenoble, communicated a letter from INA, dated 23/06/94, informing it of a 4.50% increase effective from 01/07/94 (reference 40).  </w:t>
        <w:br/>
        <w:t xml:space="preserve">By letter dated 27/02/95, INA informed Sonotec of a 4.50% increase in its GL 94 distribution tariff for all orders from 03/04/95 (reference 49).  </w:t>
        <w:br/>
        <w:t xml:space="preserve">INA stated in an internal note dated 23/12/97 a 3% increase planned for March 1998 (reference 63).  </w:t>
        <w:br/>
        <w:t xml:space="preserve">For SNR:  </w:t>
        <w:br/>
        <w:t xml:space="preserve">SNR announced to the Sonotec agency, by letter dated November 4, 1993, a weighted average increase of 3%, effective from 03/01/94 (reference 27).  </w:t>
        <w:br/>
        <w:t xml:space="preserve">By letter dated 17/06/94, it informed the IMA company of a 4.5% increase effective from July 11, 1994 (reference 35).  </w:t>
        <w:br/>
        <w:t xml:space="preserve">On 01/02/95, it announced by circular letter a 4.50% increase effective from March 1, 1995 (reference 52).  </w:t>
        <w:br/>
        <w:t xml:space="preserve">A document seized in Mr. Pinchon's office, SNR marketing director, dated 29/09/97, states the announcement and effective dates of a 3.5% increase in the rates of SNR's main competitors, and for this company, indicates that this increase will be announced on 15/12/97, effective from 01/02/98 (reference 76).  </w:t>
        <w:br/>
        <w:t xml:space="preserve">For FAG:  </w:t>
        <w:br/>
        <w:t xml:space="preserve">Two circulars from FAG, dated 11/10/93, indicate "we have undertaken for two years a European harmonization of our prices and the last step leads us to apply, effective from November 2, 1993, a weighted average increase of:", concluding for one with a 3% increase, and for the other, with a 4.5% increase (references 25 and 26).  </w:t>
        <w:br/>
        <w:t xml:space="preserve">FAG sent a letter dated 08/06/94 to all its distributors announcing a 4.50% increase in rates effective from July 1, 1994 (reference 41).  </w:t>
        <w:br/>
        <w:t xml:space="preserve">On 31/01/95, it sent a standard letter to its distributors informing them of a 4.50% price increase on all deliveries from February 20, 1995 (reference 50).  </w:t>
        <w:br/>
        <w:t xml:space="preserve">By letter dated 27/09/95, FAG announced a linear increase of 5% on all its deliveries effective from 06/11/95 (reference 54).  </w:t>
        <w:br/>
        <w:t xml:space="preserve">A circular letter from FAG to distributors announced on 20/10/97 a linear increase of 3.5% effective from deliveries on 20/01/98 (reference 60).  </w:t>
        <w:br/>
        <w:t xml:space="preserve">For SKF:  </w:t>
        <w:br/>
        <w:t xml:space="preserve">By letter dated 20/10/95, SKF summarized the increases in distributor rates that it announced during the period: a 3.2% increase on 01/01/93, a 3% increase on 15/11/93, a 4.5% increase on 20/06/94, and a 4.5% increase on 06/02/95 (reference 56). A letter dated 07/10/97 announces this last increase (reference 44). The increase of 20/06/94 is mentioned in a letter dated 31/05/95 (reference 34). A circular letter from SKF to distributors announced on 01/10/97 a linear increase of 3.5% effective from deliveries on 01/01/98 (reference 57).  </w:t>
        <w:br/>
        <w:t xml:space="preserve">For NTN:  </w:t>
        <w:br/>
        <w:t xml:space="preserve">NTN announced on June 20, 1994, an increase of its distributor tariff 932 by 4.50%, effective from 11/07/94 (reference 31).  </w:t>
        <w:br/>
        <w:t xml:space="preserve">A circular letter from NTN to distributors announced on 17/12/97 a linear increase of 3.5% effective from deliveries on 16/02/98 (reference 62).  </w:t>
        <w:br/>
        <w:t xml:space="preserve">Table 1: Summary of announced increases  </w:t>
        <w:br/>
        <w:t xml:space="preserve">Rate Announcement Date Effective Date Notified Increase  </w:t>
        <w:br/>
        <w:t xml:space="preserve">FAG 11/10/93 02/11/93 3.0%  </w:t>
        <w:br/>
        <w:t xml:space="preserve">SNR LP 194 04/11/93 03/01/94 3.0%  </w:t>
        <w:br/>
        <w:t xml:space="preserve">SKF 15/11/93 3.0%  </w:t>
        <w:br/>
        <w:t xml:space="preserve">INA 94/01G 07/12/93 17/01/94 3.0%  </w:t>
        <w:br/>
        <w:t xml:space="preserve">FAG 08/06/94 01/07/94 4.5%  </w:t>
        <w:br/>
        <w:t xml:space="preserve">SNR 17/06/94 11/07/94 4.5%  </w:t>
        <w:br/>
        <w:t>SKF 31/05/94 20/06/94 4.5%</w:t>
      </w:r>
    </w:p>
    <w:p>
      <w:r>
        <w:rPr>
          <w:b/>
        </w:rPr>
        <w:t>[Pages 10–12]</w:t>
      </w:r>
    </w:p>
    <w:p>
      <w:r>
        <w:t xml:space="preserve">INA 23/06/94 01/07/94 4.5 %  </w:t>
        <w:br/>
        <w:t xml:space="preserve">NTN 20/06/94 11/07/94 4.5 %  </w:t>
        <w:br/>
        <w:t xml:space="preserve">FAG 31/01/95 20/02/95 4.5 %  </w:t>
        <w:br/>
        <w:t xml:space="preserve">SNR 01/02/95 01/03/95 4.5 %  </w:t>
        <w:br/>
        <w:t xml:space="preserve">SKF 07/10/94 06/02/95 4.5 %  </w:t>
        <w:br/>
        <w:t xml:space="preserve">INA 27/02/95 03/04/95 4.5 %  </w:t>
        <w:br/>
        <w:t xml:space="preserve">FAG 27/09/95 06/11/95 5.0 %  </w:t>
        <w:br/>
        <w:t xml:space="preserve">SKF 01/10/97 01/01/98 3.5 %  </w:t>
        <w:br/>
        <w:t xml:space="preserve">FAG 20/10/97 20/01/98 3.5 %  </w:t>
        <w:br/>
        <w:t xml:space="preserve">SNR 15/12/97 01/02/98 3.5 %  </w:t>
        <w:br/>
        <w:t xml:space="preserve">INA 23/12/97 03/98 3 %  </w:t>
        <w:br/>
        <w:t xml:space="preserve">NTN 17/12/97 16/02/98 3.5 %  </w:t>
        <w:br/>
        <w:t xml:space="preserve">c) The statements and documents collected on the price increases  </w:t>
        <w:br/>
        <w:t xml:space="preserve">Several statements and documents collected seem to attest to a desire for harmonization of distributor prices among different manufacturers and the existence of information exchanges prior to the announcements of increases to distributors:  </w:t>
        <w:br/>
        <w:t xml:space="preserve">In a report dated January 5, 1999, Mr. Le Dosseur, CEO of INA Roulements, states:  </w:t>
        <w:br/>
        <w:t xml:space="preserve">"Finally, regarding the exchange of information with some of our competitor manufacturers: It should be noted that this situation is neither exceptional nor reprehensible in my eyes. Indeed, since the product is subject to standardization, the prices of bearing producers have always been similar or positioned relative to those of the leaders SKF, FAG, SNR (notably in the German market). Concerning needle bearings, our specialty, the pricing of manufacturers has always been based on the INA Germany price. Furthermore, the search for harmonization of gross prices does not seem to me to constitute a practice contrary to competition rules. Indeed, based on these gross prices, we grant discounts of around -50% to -70%, and thus competition occurs through the resulting net prices. I also consider that I am not committing an offense by announcing, during a meeting among peers at the trade union chamber, the date and rate of increase applicable to my next price list." (reference 3 to 9).  </w:t>
        <w:br/>
        <w:t xml:space="preserve">A handwritten document, dated 06/09/93 and prepared by Mr. P. Kempf, director of the France network of SNR, was seized at the SNR premises on March 26, 1998 (reference 479 to 481). It bears the mention "Confidential":  </w:t>
        <w:br/>
        <w:t>EXHIBIT 1</w:t>
      </w:r>
    </w:p>
    <w:p>
      <w:r>
        <w:t xml:space="preserve">"Price List 94  </w:t>
        <w:br/>
        <w:t xml:space="preserve">K France (read SKF FRANCE) has received instructions from Sweden:  </w:t>
        <w:br/>
        <w:t xml:space="preserve">- increase on 1.10.93 of +3% minimum  </w:t>
        <w:br/>
        <w:t xml:space="preserve">(...)  </w:t>
        <w:br/>
        <w:t xml:space="preserve">Decision K. France  </w:t>
        <w:br/>
        <w:t xml:space="preserve">- application on 1.11.93  </w:t>
        <w:br/>
        <w:t xml:space="preserve">- reservations on the level of 3% given the low inflation in France  </w:t>
        <w:br/>
        <w:t xml:space="preserve">- establishment of the following documents:  </w:t>
        <w:br/>
        <w:t xml:space="preserve">1. 1 confidential price list for its distributors (...)  </w:t>
        <w:br/>
        <w:t xml:space="preserve">2. 1 published price list for restricted distribution (...)  </w:t>
        <w:br/>
        <w:t xml:space="preserve">3. 1 purchase scale for the use of distributors (8000 references) with net prices calculated with discounts of 56% if low minimum quantity or not respected  </w:t>
        <w:br/>
        <w:t xml:space="preserve">or 60% general discount  </w:t>
        <w:br/>
        <w:t xml:space="preserve">or 64% for professionals  </w:t>
        <w:br/>
        <w:t xml:space="preserve">In fact, the "famous" discount of 65.6% becomes a 60% discount and the +10% granted to "professionals" -&gt; 64%  </w:t>
        <w:br/>
        <w:t xml:space="preserve">- On 1.1.94, with the removal of aids, K will grant its distributors an improvement of 10% on its superstandard which will put professionals at 67.6% and others at 64%  </w:t>
        <w:br/>
        <w:t xml:space="preserve">Decision FAG FRANCE  </w:t>
        <w:br/>
        <w:t xml:space="preserve">- follows the K method wishing  </w:t>
        <w:br/>
        <w:t xml:space="preserve">- a net yield of 3% minimum (...)  </w:t>
        <w:br/>
        <w:t xml:space="preserve">- a common harmonization of super standards  </w:t>
        <w:br/>
        <w:t>What K and FAG are asking us</w:t>
      </w:r>
    </w:p>
    <w:p>
      <w:r>
        <w:t xml:space="preserve">to be the first to issue a price list on 1/11/93 (especially FAG) by taking the German price list as a reference and applying the same discounts as them, namely  </w:t>
        <w:br/>
        <w:t xml:space="preserve">60% on general discount  </w:t>
        <w:br/>
        <w:t xml:space="preserve">64% on professionals..."  </w:t>
        <w:br/>
        <w:t xml:space="preserve">Mr. Paul Bordeaux, sales director of SNR, and Mr. Paul Kempf, already mentioned above, state in a report dated December 2, 1998:  </w:t>
        <w:br/>
        <w:t xml:space="preserve">"The bearing manufacturers NSK, Koyo, FAG, SKF, and ourselves met on December 17, 1993. This meeting took place in a café in the Paris region whose address is no longer remembered... during this meeting, SKF provided all present participants with maximum discount grids that it would like to see applied by the participants... the FAG representative provided a discount grid established by its parent company in Germany, suggesting that participants draw inspiration from it (...).  </w:t>
        <w:br/>
        <w:t xml:space="preserve">Indeed, in September 1993, SKF and FAG asked SNR to issue the 94 price list, applicable in 94, on 1.11.93 and to apply the same commercial discounts as them. This request was not followed up by SNR. This request from SKF and FAG towards us was made informally, presumably following a meeting at a trade show. Mr. Kempf summarized various information gathered from several sources (distributors, SKF, FAG) in a 3-page report dated 14/9/93 titled "price list 94," a document that was seized by the DGCCRF on March 26, 1998, in Mr. Bordeaux's office in SNR Annecy." (reference 69 to 71).  </w:t>
        <w:br/>
        <w:t xml:space="preserve">The FAG grid mentioned above is dated August 12, 1993, and specifies the applicable discount rates based on product types, distribution methods, and countries (reference 83 to 84).  </w:t>
        <w:br/>
        <w:t xml:space="preserve">A handwritten note, seized in Mr. Pinchon's office, marketing manager of SNR, dated 29/09/97 (reference 76), contains the following annotations:  </w:t>
        <w:br/>
        <w:t xml:space="preserve">EXHIBIT 2  </w:t>
        <w:br/>
        <w:t xml:space="preserve">"Price increase +3.5% !! 1/1 or 1/3 distribution  </w:t>
        <w:br/>
        <w:t xml:space="preserve">K 1/1 F 19/1 T1/2 INA 1/3  </w:t>
        <w:br/>
        <w:t xml:space="preserve">6 weeks before price information  </w:t>
        <w:br/>
        <w:t>SNR application 1/2 info 15/12 distribution 1/1"</w:t>
      </w:r>
    </w:p>
    <w:p>
      <w:r>
        <w:rPr>
          <w:b/>
        </w:rPr>
        <w:t>[Pages 13–15]</w:t>
      </w:r>
    </w:p>
    <w:p>
      <w:r>
        <w:t xml:space="preserve">This document should be compared with the effective dates of the 3.5% increases announced by the main manufacturers at the end of 1997: for SKF, 01/01/98; for FAG: 19/01/98; for Timken: 01/01/98; for INA: 01/03/98; for SNR: 01/02/98.  </w:t>
        <w:br/>
        <w:t xml:space="preserve">Mr. Rey, head of the Roulement Service agency in Clermont-Ferrand, distributor of FAG and SKF bearings, states:  </w:t>
        <w:br/>
        <w:t xml:space="preserve">"At the beginning of 1998, there was a similar increase from our suppliers FAG and SKF. I am sure there was an agreement between these two companies to set an equivalent market price. For a given reference, there is the same price at FAG and SKF. This base price is the net purchase price after discounts... A price difference between these products would necessarily be detrimental to the brand that remains at a higher price... Customers are becoming less and less loyal to a brand" (reference 306).  </w:t>
        <w:br/>
        <w:t xml:space="preserve">A former purchasing manager at Péchiney, Mr. Verstraet, states:  </w:t>
        <w:br/>
        <w:t xml:space="preserve">"A 9% increase on standard products was communicated in July 2000 to distributors and to the purchasing management of Péchiney. The main authors of this increase are FAG, SKF, and SNR. This coincidence of increases, added to long observations since 1994, is too blatant to be considered random or innocent. A group like Péchiney finds itself unable to negotiate on such occasions, and their only option is to introduce a Japanese manufacturer that does not follow these movements" (reference 422).  </w:t>
        <w:br/>
        <w:t xml:space="preserve">d) The exchange of information on the level of discounts granted to distributors  </w:t>
        <w:br/>
        <w:t xml:space="preserve">The declaration report of Messrs. Bordeaux and Kempf, cited above (references 69 to 71), and the handwritten note seized on March 26, 1998, at SNR (references 479 to 481) show that the exchanges of information regarding increases in gross distributor prices were accompanied by exchanges of information on the level of discounts given to distributors. Other documents and statements report on these exchanges.  </w:t>
        <w:br/>
        <w:t xml:space="preserve">A meeting report from December 17, 1993, prepared by Messrs. Bordeaux and Kempf (references 77 to 85), contains the following details:  </w:t>
        <w:br/>
        <w:t xml:space="preserve">DOCUMENT 3  </w:t>
        <w:br/>
        <w:t xml:space="preserve">"3) Distribution  </w:t>
        <w:br/>
        <w:t xml:space="preserve">K (read SKF), FAG, and SNR informed Mr. Constant that the 72% granted on the entire range needed to be reviewed (a gap of about 20% with our quotations)  </w:t>
        <w:br/>
        <w:t>A new NSK/RHP price list should be released on 1/4!!</w:t>
      </w:r>
    </w:p>
    <w:p>
      <w:r>
        <w:t xml:space="preserve">4) Grids  </w:t>
        <w:br/>
        <w:t xml:space="preserve">K (read SKF) provided all participants with the 3 attached grids (guidelines to serve as safeguards).  </w:t>
        <w:br/>
        <w:t xml:space="preserve">To be applied on the K price list (read SKF price list)  </w:t>
        <w:br/>
        <w:t xml:space="preserve">Excellent tool but no decisions from the interested parties...  </w:t>
        <w:br/>
        <w:t xml:space="preserve">5) NTN  </w:t>
        <w:br/>
        <w:t xml:space="preserve">We are asked, like everyone else, to complain about NTN's attitude!".  </w:t>
        <w:br/>
        <w:t xml:space="preserve">Mr. Constant was, at the time of the facts, the general director of NSK-RHP.  </w:t>
        <w:br/>
        <w:t xml:space="preserve">The SKF grids mentioned in the above declaration specify the discount rates (R 63, R60, …) based on:  </w:t>
        <w:br/>
        <w:t xml:space="preserve">the buyer's sector (general mechanics, manufacturers, electric motors),  </w:t>
        <w:br/>
        <w:t xml:space="preserve">the invoiced amount (less than 15 KF, between 15 and 100 KF, more than 100 KF),  </w:t>
        <w:br/>
        <w:t xml:space="preserve">the annual purchasing potential of the distributor: (less than 50 KF, between 50 and 200 KF, from 200 to 500 KF, more than 500 KF.  </w:t>
        <w:br/>
        <w:t xml:space="preserve">Depending on the case, discounts vary from 61% to 77%.  </w:t>
        <w:br/>
        <w:t xml:space="preserve">At the bottom of the table, the mention "The indicated discounts are maximum values" appears (references 80 to 82).  </w:t>
        <w:br/>
        <w:t xml:space="preserve">During the same meeting on December 17, 1993, FAG provided a discount grid established by its parent company in Germany, suggesting that participants take inspiration from it: [Cf. statements of Messrs. Paul Bordeaux, commercial director SNR, and Paul Kempf, SNR France network director, reported in the minutes of December 2, 1998, references 69 to 71 and documents listed under references 83-84].  </w:t>
        <w:br/>
        <w:t xml:space="preserve">Mr. Cateland, CEO of the company Centre roulement Dauphiné, also testifies: "In March 1995, NSK-RHP reduced its general price by 10 to 15% depending on the product lines and also reduced its discounts on invoices from 72% in 1994 to 67% in 1995. This double decrease was adopted by SKF in order to harmonize French market prices with prices in European markets. This practice was carried out to counter parallel imports of SKF products only concerning standard bearings, namely ball bearings and cylindrical roller bearings. SNR also adopted this commercial strategy: general price decrease in 1995 and reductions in discounts" (references 37 to 38).  </w:t>
        <w:br/>
        <w:t>e) Comparative evolution of prices for a standard reference</w:t>
      </w:r>
    </w:p>
    <w:p>
      <w:r>
        <w:t xml:space="preserve">The net prices charged to distributors by SKF, NTN, and SNR were compared for a standard ball bearing, reference 6203-2RS, over the period 1993-1995:  </w:t>
        <w:br/>
        <w:t xml:space="preserve">Table 2:  </w:t>
        <w:br/>
        <w:t xml:space="preserve">6203-2RS1 (SKF) invoice and date Quantity Net unit price excluding tax Catalog unit price  </w:t>
        <w:br/>
        <w:t xml:space="preserve">invoice Thome of 27/10/93 100 13.82  </w:t>
        <w:br/>
        <w:t xml:space="preserve">invoice Brie Transmission of 07/01/94 150 12.21  </w:t>
        <w:br/>
        <w:t xml:space="preserve">invoice Thome of 29/06/94 120 12.21  </w:t>
        <w:br/>
        <w:t xml:space="preserve">invoice Thome of 06/12/94 120 12.76  </w:t>
        <w:br/>
        <w:t xml:space="preserve">invoice Thome of 16/02/95 120 12.93  </w:t>
        <w:br/>
        <w:t xml:space="preserve">invoice Thome of 12/06/95 120 12.92  </w:t>
        <w:br/>
        <w:t xml:space="preserve">invoice Martin-Belaysoud of 01/09/98 60 15.15 16.46  </w:t>
        <w:br/>
        <w:t xml:space="preserve">6203-LLU 15 AU1 (NTN)  </w:t>
        <w:br/>
        <w:t xml:space="preserve">invoice michaud-chailly of 13/07/94 100 12.09 44.5  </w:t>
        <w:br/>
        <w:t xml:space="preserve">invoice michaud-chailly of 10/02/95 30 13.02 43.5  </w:t>
        <w:br/>
        <w:t xml:space="preserve">invoice michaud-chailly of 28/03/95 130 13.05 43.5  </w:t>
        <w:br/>
        <w:t xml:space="preserve">invoice michaud-chailly of 31/03/95 200 13.05 43.5  </w:t>
        <w:br/>
        <w:t xml:space="preserve">6203-EE (SNR)  </w:t>
        <w:br/>
        <w:t xml:space="preserve">invoice safim of 11/06/93 150 12.35 44.1  </w:t>
        <w:br/>
        <w:t xml:space="preserve">invoice SCMR of 18/06/93 40 13.23 44.1  </w:t>
        <w:br/>
        <w:t xml:space="preserve">invoice OREFI of 30/06/93 200 12.79 44.1  </w:t>
        <w:br/>
        <w:t xml:space="preserve">invoice safim of 20/08/93 200 12.35 44.1  </w:t>
        <w:br/>
        <w:t xml:space="preserve">invoice SCMR of 31/08/93 100 13.23 44.1  </w:t>
        <w:br/>
        <w:t xml:space="preserve">invoice valoutil of 17/09/93 50 13.67 44.1  </w:t>
        <w:br/>
        <w:t>invoice quarry of 24/09/93 200 12.79 44.1</w:t>
      </w:r>
    </w:p>
    <w:p>
      <w:r>
        <w:rPr>
          <w:b/>
        </w:rPr>
        <w:t>[Pages 16–18]</w:t>
      </w:r>
    </w:p>
    <w:p>
      <w:r>
        <w:t xml:space="preserve">invoice safim of 25/03/94 120 12.53 46.4  </w:t>
        <w:br/>
        <w:t xml:space="preserve">invoice OREFI of 31/03/94 200 12.53 46.4  </w:t>
        <w:br/>
        <w:t xml:space="preserve">Invoice not taken into account  </w:t>
        <w:br/>
        <w:t xml:space="preserve">invoice quarry of 31/03/94 1 12.53  </w:t>
        <w:br/>
        <w:t xml:space="preserve">due to insufficient quantity  </w:t>
        <w:br/>
        <w:t xml:space="preserve">invoice valoutil of 08/04/94 200 12.53 46.4  </w:t>
        <w:br/>
        <w:t xml:space="preserve">invoice valoutil of 14/04/94 100 13.1 46.4  </w:t>
        <w:br/>
        <w:t xml:space="preserve">invoice safim of 09/11/94 150 13.1 43.2  </w:t>
        <w:br/>
        <w:t xml:space="preserve">invoice quarry of 09/12/94 200 13.1 43.2  </w:t>
        <w:br/>
        <w:t xml:space="preserve">invoice safim of 20/01/95 900 13.1 43.2  </w:t>
        <w:br/>
        <w:t xml:space="preserve">invoice OREFI of 21/04/95 200 13.42 43.3  </w:t>
        <w:br/>
        <w:t xml:space="preserve">invoice SCMR of 12/05/95 20 13.42 43.3  </w:t>
        <w:br/>
        <w:t xml:space="preserve">Invoice not taken into account  </w:t>
        <w:br/>
        <w:t xml:space="preserve">invoice Valoutil of 16/05/95 2 14.76  </w:t>
        <w:br/>
        <w:t xml:space="preserve">due to insufficient quantity  </w:t>
        <w:br/>
        <w:t xml:space="preserve">invoice Safim of 26/05/95 140 13.42 43.3  </w:t>
        <w:br/>
        <w:t xml:space="preserve">Graph 1  </w:t>
        <w:br/>
        <w:t>Evolution of distributor invoiced prices 6203-2RS</w:t>
      </w:r>
    </w:p>
    <w:p>
      <w:r>
        <w:t xml:space="preserve">The graph above, for this highly sold product, shows that the price range during the period 1993-1995 is between 12 and 14 FF excluding tax. From December 1994 onwards, prices become very close to 13 FF excluding tax.  </w:t>
        <w:br/>
        <w:t xml:space="preserve">2. Price increases applied to industrial customers  </w:t>
        <w:br/>
        <w:t xml:space="preserve">A part of the industrial clientele, referred to as first fit, is served by distributors or directly by manufacturers.  </w:t>
        <w:br/>
        <w:t xml:space="preserve">The minutes of a meeting held on December 17, 1993, drafted by P. Kempf, director of the SNR France network (reference 77 and 78), provide the following details:  </w:t>
        <w:br/>
        <w:t xml:space="preserve">EXHIBIT 5  </w:t>
        <w:br/>
        <w:t xml:space="preserve">"Present: NSK, Koyo, FAG, SKF, SNR  </w:t>
        <w:br/>
        <w:t xml:space="preserve">"1) Results of the Leroy-Sommer file  </w:t>
        <w:br/>
        <w:t>A 2.5% increase has been applied by all competitors.</w:t>
      </w:r>
    </w:p>
    <w:p>
      <w:r>
        <w:t xml:space="preserve">Results of the races:  </w:t>
        <w:br/>
        <w:t xml:space="preserve">NSK goes from 12 MF to 9 MF  </w:t>
        <w:br/>
        <w:t xml:space="preserve">Koyo 5 to 4  </w:t>
        <w:br/>
        <w:t xml:space="preserve">FAG 2 to 1.6  </w:t>
        <w:br/>
        <w:t xml:space="preserve">SKF 12 to 10.5  </w:t>
        <w:br/>
        <w:t xml:space="preserve">NTN ?  </w:t>
        <w:br/>
        <w:t xml:space="preserve">The share of ISO in relation to Korean KBC and Polish CLT has reportedly increased significantly so that overall the purchasing manager of Leroy-Sommer can present a report without a price increase….  </w:t>
        <w:br/>
        <w:t xml:space="preserve">2) Other files discussed: USOCOME, KUHN, ICBT  </w:t>
        <w:br/>
        <w:t xml:space="preserve">We did not discuss the 94 prices symbol by symbol due to the absence of NTN, which no longer seems willing to participate in these meetings….  </w:t>
        <w:br/>
        <w:t xml:space="preserve">USOCOME  </w:t>
        <w:br/>
        <w:t xml:space="preserve">We exchanged views on each party's shares (except NTN) and retained a minimum increase of 2%.  </w:t>
        <w:br/>
        <w:t xml:space="preserve">KUHN  </w:t>
        <w:br/>
        <w:t xml:space="preserve">We retained an increase of 3%….  </w:t>
        <w:br/>
        <w:t xml:space="preserve">3. The organization of distribution networks  </w:t>
        <w:br/>
        <w:t xml:space="preserve">The networks in the east and south of France of three bearing manufacturers SKF, SNR, and FAG were the subject of an investigation among distributors and manufacturers.  </w:t>
        <w:br/>
        <w:t xml:space="preserve">a) The operation of the SNR network  </w:t>
        <w:br/>
        <w:t xml:space="preserve">According to the statements collected, there is no written contract formalizing the commercial relations between SNR and its distributors. Mr. Thi, purchasing manager of the Guiffray Establishments states: "... there is no written distribution contract that binds us to SNR..." (reference 160).  </w:t>
        <w:br/>
        <w:t>Similarly, Mr. Guy Rivalan, from the CMTPI company confirms: ".... there is no written contract between SNR and ourselves....." (reference 196).</w:t>
      </w:r>
    </w:p>
    <w:p>
      <w:r>
        <w:rPr>
          <w:b/>
        </w:rPr>
        <w:t>[Pages 19–21]</w:t>
      </w:r>
    </w:p>
    <w:p>
      <w:r>
        <w:t xml:space="preserve">l'Isère. Nous sommes distributeur agréé SKF dans ce département. Si nous vendons en dehors de cette zone, nous ne bénéficions pas de l'assistance technique de SKF." (cote 204).  </w:t>
        <w:br/>
        <w:t xml:space="preserve">M. Klesse, director of the company Binetruy in Besançon, also supports: "For all the respective territories of our five agencies, we have the technical support of the manufacturer SNR. Indeed, we do not have this technical support in the north of Saône and Loire where there is an SNR distributor, namely CMTPI. Also, we do not have this technical support in the bordering departments such as Vosges, Marne, Haut-Rhin, Ain, Rhône, Nièvre which are supplied by other SNR distributors. SNR bearings are indeed sold in our territories by SNR distributors who do not have technical support in these territories." (cote 204).  </w:t>
        <w:br/>
        <w:t xml:space="preserve">The statement of Mr. Paul Kempf, head of the SNR France network, corroborates the testimonies of the distributors: "In the spare parts market, SNR has a network of 200 to 250 distributors. There is no written distribution contract. They generally have a sales territory that they have built based on their commercial strategy. If SNR agrees with the zone thus defined, it will provide technical and commercial support to this distributor only in this zone. Distributors can sell SNR bearings outside their zone but SNR will not participate in customer visits outside the zone. For example, the distributor SCMR, SNR distributor in Rhône, has opened agencies in Grenoble and Annecy for which SNR did not provide technical support initially, given the distributors already in place. Similarly, the distributor Guiffray, SNR distributor in Vienne, sells SNR bearings to weaving factories in Castres without SNR's support. There is a third category of resellers who can buy SNR bearings but always without our support: for example, Centre Roulement, SKF distributor in Clermont Ferrand or Baret, NSK-RMP distributor in Lyon. In PACA, we have several distributors: Dubuisson in Bouches du Rhône and Var, Azur Roulement in Vaucluse, Orefi Sud in Bouches du Rhône, Gard, Nice Roulements in 06. Each of these distributors in their trading area benefits from SNR's support. In Gard, Dubuisson has retained 2 clients: Perrier and Salins du Midi that they have always had. We indeed provide Dubuisson with our technical support for these 2 clients." (cote 216).  </w:t>
        <w:br/>
        <w:t xml:space="preserve">b) The operation of the SKF network  </w:t>
        <w:br/>
        <w:t xml:space="preserve">The commercial relations between SKF and its distributors are formalized by a contract for authorized industrial distributors of SKF, called "Passport for the Future" (cote 118 to 122). This contract provides for exclusivity of sale in an agreed territory.  </w:t>
        <w:br/>
        <w:t xml:space="preserve">Clause 3.1 of this distribution contract specifies that:  </w:t>
        <w:br/>
        <w:t xml:space="preserve">"… in its trading area (activity zone and action zone), the authorized distributor agrees to:  </w:t>
        <w:br/>
        <w:t xml:space="preserve">have a good knowledge of the market;  </w:t>
        <w:br/>
        <w:t xml:space="preserve">ensure a significant market share;  </w:t>
        <w:br/>
        <w:t xml:space="preserve">be an information relay between the market and SKF."  </w:t>
        <w:br/>
        <w:t xml:space="preserve">This trading area, mentioned in the contract, is never specified geographically, but generally corresponds to a department.  </w:t>
        <w:br/>
        <w:t xml:space="preserve">Under the heading "article 3-7, loyalty" of the standard authorized distributor contract of SKF, it is specified that the authorized distributor shall refrain from promoting directly competing products. According to SKF, the only distributor whose contract was terminated under the loyalty clause was the Etablissements Vast and this termination took place in 1988. Mr. Monnet Claude, manager of the company Mogra, SKF distributor since 1984, states however, on February 4, 1999: "Since July 1998, I have become a FAG distributor. Having made this choice, I know that SKF will withdraw its card from me by the end of 99. SKF does not tolerate a distributor being able to distribute a competing card (…) SKF does not tolerate a distributor being able to distribute more than 10% of its bearing turnover in a competing brand..." (cote 335).  </w:t>
        <w:br/>
        <w:t xml:space="preserve">Each year, SKF asks its authorized distributors to fill out a questionnaire regarding purchases of bearings made from competitors.  </w:t>
        <w:br/>
        <w:t xml:space="preserve">Under the heading "article 3-10, retrocessions" of the standard authorized distributor contract of SKF, it is specified that the authorized distributor shall refrain from selling contractual products to non-authorized SKF distributors.  </w:t>
        <w:br/>
        <w:t xml:space="preserve">Another practice aimed at encouraging distributor loyalty to the SKF brand is to grant a 5% bonus in the form of rebates, called brand support. To benefit from this, the distributor must refrain from advertising competing brands and limit its turnover with them.  </w:t>
        <w:br/>
        <w:t xml:space="preserve">Sales outside exclusive zones do not benefit from the manufacturer's technical assistance, as evidenced by several statements:  </w:t>
        <w:br/>
        <w:t xml:space="preserve">Mr. Monnet, already cited above, states: "If I sell outside this zone, SKF does not give me its support" (cote 335).  </w:t>
        <w:br/>
        <w:t xml:space="preserve">Mr. Tardieu, from the company Loudet, specifies: "We are an authorized SKF distributor in the 3 agencies of Valence, Avignon, and Nîmes and also in Montélimar. In these four zones, we benefit from SKF's technical support (product study, assembly assistance, warranty issues...). We are the only ones who can benefit from it. On the standardized products of the SKF range, series 6000 products, SKF distributors compete without respecting the trading area. We do this in the metropolitan areas of Marseille and Montpellier. On specific SKF products, bearings series 24000 or bearings that have a strategic function, the trading areas are respected because customers will only engage with the local official distributor" (cote 180).  </w:t>
        <w:br/>
        <w:t xml:space="preserve">Mr. Michel Basset, from the company Martin-Belaysoud, confirms:  </w:t>
        <w:br/>
        <w:t xml:space="preserve">"We have been an authorized SKF distributor in the Ain department for about twenty years. Our salespeople approach clients in this department and also in the bordering departments of Ain. Deliveries we make outside the Ain department cannot benefit from SKF's technical assistance. Thus, in Ain, we benefit from SKF's technical assistance for our clients in this department..." (cote 172).  </w:t>
        <w:br/>
        <w:t xml:space="preserve">Mr. Longeroche, general director of the Centre Roulement agency in Clermont-Ferrand:  </w:t>
        <w:br/>
        <w:t xml:space="preserve">"SKF provides us with its technical assistance in 63 and 03. In the other departments, we deliver without SKF's technical support. This technical support, when withdrawn by SKF, discourages us from delivering outside the zone" (cote 66).  </w:t>
        <w:br/>
        <w:t>Mr. Caron, from the company Tremeau Industrie: "TREMEAU has an activity zone limited to the department of</w:t>
      </w:r>
    </w:p>
    <w:p>
      <w:r>
        <w:rPr>
          <w:b/>
        </w:rPr>
        <w:t>[Pages 22–24]</w:t>
      </w:r>
    </w:p>
    <w:p>
      <w:r>
        <w:t xml:space="preserve">limited to the department of Saône-et-Loire. It is true that SKF would withdraw its technical support if we went outside of Saône-et-Loire, so we are less tempted to prospect outside of this department" (reference 208).  </w:t>
        <w:br/>
        <w:t xml:space="preserve">Mr. Amet, from the company Trumel Orefi:  </w:t>
        <w:br/>
        <w:t xml:space="preserve">"My sales territory for SKF products is limited to the department of Doubs. There are no other authorized SKF distributors in this territory. We are the only distributor that can benefit from the technical support of this manufacturer for clients located in Doubs (customer visits, recommendations, and product studies…). We sometimes sell SKF products at the request of clients located in neighboring departments (21, 239, 70) without the technical support of the manufacturer. These sales only concern standard products and never strategic products. We do not prospect clients in the Montbéliard area for the sale of SKF bearings because other distributors such as Roulement service and Schoefflé are authorized SKF distributors in the Montbéliard region" (reference 220).  </w:t>
        <w:br/>
        <w:t xml:space="preserve">Mr. Conon, head of the Sonotec agency:  </w:t>
        <w:br/>
        <w:t xml:space="preserve">"... the Sonotec Dijon agency officially distributes SKF bearings... in Côte d'Or... indeed we do not approach clients outside Côte d'Or for the sale of bearings because SKF would withdraw its technical assistance for such sales..." (reference 176).  </w:t>
        <w:br/>
        <w:t xml:space="preserve">Mr. Lavarello, head of the Roulement Service agency in Châlon-sur-Saône:  </w:t>
        <w:br/>
        <w:t xml:space="preserve">".. Indeed, in Nièvre and Jura, there are official SKF distributors such as CETIB in Nevers and Berger in Lons-le-Saunier. It is true that SKF will not accompany us in customer visits or provide us with technical support in these 2 departments. Manufacturers try to maintain territories by distributors but this does not necessarily hinder Roulement Service" (reference 212).  </w:t>
        <w:br/>
        <w:t xml:space="preserve">Mr. Barnier, CEO of the company Doucet, made two contradictory statements a few years apart: "My territory is located in Isère and within a radius of 50 km around Grenoble. I am also an SKF distributor in Savoie and there, my area of action extends over the entire department" (minutes of declaration of October 25, 1995, reference 472); "I am an authorized SKF distributor in Isère and Savoie. I do not approach clients outside of these two departments. However, if a client outside of these two areas requests me, I sell to them" (minutes of declaration of June 24, 1998, reference 330-331).  </w:t>
        <w:br/>
        <w:t xml:space="preserve">c) The operation of the FAG network  </w:t>
        <w:br/>
        <w:t xml:space="preserve">FAG France established a distribution contract during the year 1998. Previously, there was no written contract between FAG and its distributors, and the company's policy was summarized as follows according to the statements of Mr. Schilder François, head of department at FAG: "I consider that my distributors do not have a granted territory. They are not exclusive. We do not accept that a distributor promotes a brand such as SKF or SNR or NTN" (reference 288).  </w:t>
        <w:br/>
        <w:t xml:space="preserve">The standard FAG contract provides for an exclusivity of supply (reference 253 to 284):  </w:t>
        <w:br/>
        <w:t xml:space="preserve">"Article 1: 1.1. FAG grants the distributor the non-exclusive right to market FAG products... "contractual". (…)  </w:t>
        <w:br/>
        <w:t xml:space="preserve">1.3. the distributor will exclusively source from the distributor for contractual products… (…)  </w:t>
        <w:br/>
        <w:t xml:space="preserve">Article 4: This contract being non-exclusive, FAG has the right to sell directly to customers."  </w:t>
        <w:br/>
        <w:t xml:space="preserve">Both distributors and sub-distributors have a granted sales territory that is not specified in the FAG distribution contract but is accepted in practice by the distributors. For sales outside this territory, FAG does not provide technical assistance as evidenced by numerous statements from distributors:  </w:t>
        <w:br/>
        <w:t xml:space="preserve">Ms. Barbieux, commercial executive of ACBI, in Châlon sur Saône: "Initially, ACBI was an official FAG distributor. In 1995, a commercial dispute occurred between FAG and ACBI. FAG reproached us for a decrease in our purchases regarding this brand as well as the development of the competing NSK-RHP card… When we were an official FAG distributor, we only had Saône-et-Loire as our sales territory. If we went outside this department, FAG would withdraw its technical assistance" (reference 297).  </w:t>
        <w:br/>
        <w:t xml:space="preserve">Mr. Gauthe, head of the Transmissions Stocks agency in Auxerre: "For the distribution of FAG bearings, the Auxerre agency has the territory of Yonne, more precisely Auxerre and the south of the department. Another agency, located in Sens... has the north of the department as its trading area. It is true that FAG withdraws all technical and/or commercial support if we wish to finalize sales outside the area, even at the request of clients" (reference 224).  </w:t>
        <w:br/>
        <w:t xml:space="preserve">Mr. Malon, from the company Gagneur in Montmorot: "I am a FAG distributor in the Lédonien basin (plain of Jura Sud). In Haut Jura, there is another FAG distributor in Morez, namely Luquot Outillage. In my territory, I benefit from FAG's technical support." (reference 301).  </w:t>
        <w:br/>
        <w:t xml:space="preserve">Mr. Luquot, CEO of Luquot Outillage in Morez: "FAG agreed to give me the territory in Haut Jura (Morez, St Claude, Champagnole). In agreement with FAG, I respect this distribution territory for bearings. I do not go outside this territory because I will not benefit from the manufacturer's technical support outside my area" (reference 200).  </w:t>
        <w:br/>
        <w:t xml:space="preserve">Mr. Monnet, already cited above: "Since 1984, I have been an SKF distributor. My trading area where I benefit from technical support and possibly subsidized prices from this manufacturer is Haute-Saône and the 2 districts in the south of Doubs (Pontarlier, Besançon). If I sell outside this area, SKF does not provide me with its support. Since July 98, I have become a FAG distributor. Having made this choice, SKF will withdraw its card from me by the end of 99... For the distribution of FAG bearings, I have kept the same territory that I had with SKF. FAG practices the same technical support policy as SKF depending on whether the distributor sells or not outside of their area" (reference 335).  </w:t>
        <w:br/>
        <w:t xml:space="preserve">C. NOTIFIED GRIEVANCES  </w:t>
        <w:br/>
        <w:t xml:space="preserve">The following grievances have been maintained in the report:  </w:t>
        <w:br/>
        <w:t xml:space="preserve">Against the companies FAG, INA, SKF, and SNR, participation in an agreement on price increases and discounts, prohibited by Article L. 420-1 of the Commercial Code;  </w:t>
        <w:br/>
        <w:t xml:space="preserve">Against the companies FAG, SKF, SNR, NSK, and Koyo, participation in an agreement on prices against certain industrial clients, prohibited by Article L. 420-1 of the Commercial Code;  </w:t>
        <w:br/>
        <w:t xml:space="preserve">Against the companies FAG, SKF, SNR, Doucet, Efrapo, Loudet, Martin-Belaysoud and its subsidiaries Binetruy and Vulin, Orefi and its subsidiaries Transmissions Stock and Trumel, participation in an agreement aimed at absolute territorial protection of exclusive sales areas, prohibited by Article L. 420-1 of the Commercial Code.  </w:t>
        <w:br/>
        <w:t xml:space="preserve">II. - Based on the preceding findings, the Council  </w:t>
        <w:br/>
        <w:t xml:space="preserve">On the procedure  </w:t>
        <w:br/>
        <w:t xml:space="preserve">Regarding the regularity of the minutes  </w:t>
        <w:br/>
        <w:t xml:space="preserve">Considering that the companies Loudet and Doucet denounce the absence in the minutes of the questions to which answers are given and claim that Article L. 429 of the Code of Criminal Procedure, amended by Law No. 2000-516 of June 15, 2000, requires that the questions be mentioned;  </w:t>
        <w:br/>
        <w:t xml:space="preserve">But considering that no legal or regulatory provision requires the transcription of questions in the minutes, as stated by the Court of Appeal in a judgment of May 23, 2000 (Climespace/EDF);  </w:t>
        <w:br/>
        <w:t xml:space="preserve">Considering that the companies Loudet and SNR argue that the minutes of the hearing of the representatives of SNR, dated December 2, 1998, referring only to the general provisions relating to the verification of compliance with Titles III and IV of the ordinance of December 1, 1986, do not specify the purpose of the investigation and therefore cannot be held against them; they argue that the judgment of the Paris Court of Appeal dated May 23, 2000 recalled that the printed mention above "does not in itself allow for verifying that the legal and regulatory requirements of the administrative investigation have been respected, since it does not concretely specify the scope and purpose of it";  </w:t>
        <w:br/>
        <w:t>But considering that the hearing of the SNR managers, dated December 2, 1998, followed a</w:t>
      </w:r>
    </w:p>
    <w:p>
      <w:r>
        <w:rPr>
          <w:b/>
        </w:rPr>
        <w:t>[Pages 25–27]</w:t>
      </w:r>
    </w:p>
    <w:p>
      <w:r>
        <w:t xml:space="preserve">respecté, en raison de l'absence de communication des éléments de preuve sur lesquels se fonde la décision ; qu'elle fait valoir que le rapport ne contient pas suffisamment d'éléments pour lui permettre de se défendre efficacement ;  </w:t>
        <w:br/>
        <w:t xml:space="preserve">Mais considérant que la société Koyo a eu accès à l'ensemble des éléments de preuve et a pu présenter ses observations dans le cadre de la procédure contradictoire ; qu'elle ne peut donc pas soutenir que ses droits de défense ont été méconnus ;  </w:t>
        <w:br/>
        <w:t xml:space="preserve">En ce qui concerne la régularité de la procédure  </w:t>
        <w:br/>
        <w:t xml:space="preserve">Considérant que la société SKF soutient que la procédure a été irrégulière en raison de l'absence de notification de certains griefs ; qu'elle fait valoir que les griefs notifiés ne correspondent pas à ceux qui ont été examinés par le Conseil ;  </w:t>
        <w:br/>
        <w:t xml:space="preserve">Mais considérant que les griefs notifiés ont été clairement énoncés et que la société SKF a eu l'occasion de répondre à chacun d'eux ; qu'aucune irrégularité dans la procédure ne peut donc être constatée ;  </w:t>
        <w:br/>
        <w:t xml:space="preserve">En ce qui concerne les sanctions  </w:t>
        <w:br/>
        <w:t xml:space="preserve">Considérant que la société SKF conteste la sanction qui lui a été infligée, en soutenant qu'elle est disproportionnée par rapport aux faits qui lui sont reprochés ; qu'elle fait valoir que les pratiques en cause ne sont pas constitutives d'une infraction ;  </w:t>
        <w:br/>
        <w:t xml:space="preserve">Mais considérant que le Conseil a établi que les pratiques de la société SKF ont eu pour effet de restreindre la concurrence sur le marché ; que la sanction infligée est donc justifiée et proportionnée aux manquements constatés ;  </w:t>
        <w:br/>
        <w:t xml:space="preserve">Considérant que la société Koyo soutient que la sanction est excessive et qu'elle n'a pas eu l'intention de contrevenir aux règles de concurrence ;  </w:t>
        <w:br/>
        <w:t xml:space="preserve">Mais considérant que l'intention de la société Koyo n'est pas un élément déterminant pour apprécier la gravité des faits ; que la sanction doit être proportionnée à l'impact des pratiques sur le marché ;  </w:t>
        <w:br/>
        <w:t xml:space="preserve">Considérant que, par conséquent, les recours formés par les sociétés SKF et Koyo doivent être rejetés ;  </w:t>
        <w:br/>
        <w:t xml:space="preserve">En ce qui concerne les conclusions  </w:t>
        <w:br/>
        <w:t xml:space="preserve">Considérant que les conclusions des sociétés SKF et Koyo doivent être déclarées irrecevables ; qu'il y a lieu de confirmer la décision du Conseil ;  </w:t>
        <w:br/>
        <w:t xml:space="preserve">Par ces motifs,  </w:t>
        <w:br/>
        <w:t xml:space="preserve">La Cour,  </w:t>
        <w:br/>
        <w:t xml:space="preserve">Confirme la décision du Conseil ;  </w:t>
        <w:br/>
        <w:t xml:space="preserve">Rejette les recours formés par les sociétés SKF et Koyo ;  </w:t>
        <w:br/>
        <w:t>Déclare irrecevables les conclusions des sociétés SKF et Koyo.</w:t>
      </w:r>
    </w:p>
    <w:p>
      <w:r>
        <w:rPr>
          <w:b/>
        </w:rPr>
        <w:t>[Pages 28–30]</w:t>
      </w:r>
    </w:p>
    <w:p>
      <w:r>
        <w:t>which was announced on the same date; that this increase was not the result of any agreement but rather a response to market conditions; that the company SNR has always maintained its independence in pricing decisions and has not engaged in any collusion with competitors; that the evidence presented does not support the existence of any anti-competitive agreement regarding pricing or discounts; that the company has consistently acted in accordance with its own commercial interests and has not participated in any illicit practices; that the arguments put forth by the other parties do not demonstrate any wrongdoing on the part of SNR and that the company has complied with all relevant legal and regulatory requirements.</w:t>
      </w:r>
    </w:p>
    <w:p>
      <w:r>
        <w:rPr>
          <w:b/>
        </w:rPr>
        <w:t>[Pages 31–33]</w:t>
      </w:r>
    </w:p>
    <w:p>
      <w:r>
        <w:t>3,5 % ; que, selon elle, la hausse de 3 % annoncée par SNR ne correspond pas à la réalité des hausses appliquées par FAG ; qu’elle soutient que les hausses de prix appliquées à ces clients étaient justifiées par des éléments de marché et non par une entente ; qu’elle fait également valoir que les hausses de prix appliquées à ces clients étaient inférieures à celles appliquées à d'autres clients ; qu'elle conclut que les hausses de prix appliquées à ces clients ne peuvent être considérées comme le résultat d'une concertation entre fabricants.</w:t>
      </w:r>
    </w:p>
    <w:p>
      <w:r>
        <w:t>Considérant que la société SKF-France conteste également les allégations de concertation concernant les prix et les remises appliqués à certains clients industriels ; qu'elle soutient que les hausses de prix appliquées à ses clients étaient le résultat de décisions commerciales autonomes et non d'une entente ; qu'elle fait valoir que les hausses de prix appliquées à ses clients étaient justifiées par des éléments de marché et non par une concertation entre fabricants ; qu'elle conclut que les hausses de prix appliquées à ses clients ne peuvent être considérées comme le résultat d'une concertation entre fabricants.</w:t>
      </w:r>
    </w:p>
    <w:p>
      <w:r>
        <w:t>Considérant que les éléments présentés par les sociétés FAG et SKF ne permettent pas de remettre en cause la conclusion selon laquelle il existe une concertation entre les sociétés FAG, SKF, SNR et INA concernant les hausses de tarifs et les remises ; qu'il ressort des éléments de preuve que les sociétés ont échangé des informations sur les hausses de prix et les remises, ce qui a eu pour effet de fausser le jeu de la concurrence sur le marché des roulements à billes ; que ces pratiques sont prohibées par l'article L. 420-1 du code de commerce.</w:t>
      </w:r>
    </w:p>
    <w:p>
      <w:r>
        <w:rPr>
          <w:b/>
        </w:rPr>
        <w:t>[Pages 34–36]</w:t>
      </w:r>
    </w:p>
    <w:p>
      <w:r>
        <w:t xml:space="preserve">1.5%, that of 2.5% regarding Leroy-Somer was actually 10%, and that of 2% regarding USOCOME was actually 15%;  </w:t>
        <w:br/>
        <w:t xml:space="preserve">Considering that the company NSK-RHP France argues that the net selling prices of bearings to Leroy-Somer were definitively proposed to the buyer by sending a price list on December 15, 1993, two days before the information exchange meeting with other manufacturers, that the same applies to the company KUHN, and that for the company USOCOME the price agreement was reached later; it states that the actual average increase applied to Leroy-Somer between 1993 and 1994 was 5.37%, thus well above the 2.5% agreed upon during the meeting, that the prices proposed to USOCOME between 1993 and 1994 decreased by 1.65%, and did not increase by 2%; it concludes that, although it did participate in the meeting of December 17, 1999, with the other manufacturers, the discussion had no effect on its pricing policy;  </w:t>
        <w:br/>
        <w:t xml:space="preserve">Considering that the company Koyo claims that its presence at the meeting of December 17, 1993, is a supposition, that the hypothesis of its presence would be explained by the desire of Japanese companies to take advantage of any opportunity to meet with the main manufacturers, while they were considered undesirable within the European Manufacturers Association, FEBMA; that its presence at this meeting was simply aimed at noting an increase in a net price, applied in the past to a customer and not at making a concerted decision resulting from the meeting to achieve a price agreement; it also reports variations in prices proposed to Leroy-Somer, USOCOME, and KUHN between 1993 and 1994, very different from those on which a consultation is reproached to it;  </w:t>
        <w:br/>
        <w:t xml:space="preserve">Considering that the company SNR argues that the potential complaint of collusion is based solely on one document, the minutes of the meeting of December 17, 1993; that the existence of such a collusion on prices and discounts is contradicted by the reality of the facts, as evidenced by the invoices;  </w:t>
        <w:br/>
        <w:t xml:space="preserve">Considering that the company SKF asserts that the complaint, stated in the supplementary notification and concerning certain industrial clients, is a complaint of intent and that the intent to collude is not reprehensible; it claims that the increases (or decreases) practiced are never linear but that the price of each item is set independently and, consequently, the idea of a general increase of 2.5% for Leroy Somer, 2% for USOCOME, or 3% for Kuhn does not correspond to reality; furthermore, the complaint is based solely on one element, the minutes of the meeting of December 17, 1993;  </w:t>
        <w:br/>
        <w:t xml:space="preserve">But considering that the minutes of the meeting of December 17, 1993, established by SNR (document 3 above, references 77 to 79) are unambiguous regarding the exchanges of information conducted between the companies SKF, SNR, Koyo, NSK, and FAG, and regarding the price increase rates that these manufacturers intended to propose to Leroy Somer, USOCOME, and Kuhn; that the fact that these exchanges of information may not have led to an actual alignment of the prices practiced, particularly given that the order profiles of these clients can only differ for each of them, does not affect the anti-competitive nature of these exchanges of information, which had the purpose and could have the effect of preventing free competition in the ball bearing market; that this practice is contrary to the provisions of Article L. 420-1 of the Commercial Code;  </w:t>
        <w:br/>
        <w:t xml:space="preserve">Regarding vertical restrictions in networks  </w:t>
        <w:br/>
        <w:t xml:space="preserve">On the practices of manufacturers  </w:t>
        <w:br/>
        <w:t xml:space="preserve">Considering that the company FAG-France asserts that it has never sanctioned a distributor for selling contractual products outside the areas where the distributor was supposed to develop its commercial activity, that many FAG distributors claim that they sell outside their recommended trading area and that the alleged refusals of technical assistance are based only on a few statements from distributors;  </w:t>
        <w:br/>
        <w:t xml:space="preserve">Considering that the company SNR argues that its policy regarding resale outside the area is summarized as follows: SNR does not prevent its distributors from fulfilling orders that may come from clients outside the area: there are no restrictions from SNR regarding the resale of bearings outside the territory granted; SNR will simply refrain from accompanying the distributor in an active client solicitation policy outside its trading area, avoiding providing support or assistance to a distributor who would take the initiative to open an agency or branch to actively compete with the local SNR distributor; it specifies that the distributor has obligations to market SNR products and to provide appropriate technical service to meet the client's needs, the manufacturer provides technical and commercial assistance both in terms of promotion and client support, technical training and documentation, as well as advice and expertise in case of malfunction of bearings manufactured by SNR; according to it, it is important not to confuse technical assistance and after-sales service in case of malfunction with the exercise of the warranty on the product, which is due regardless of the origin of the sale; the company SNR further argues that by refraining from accompanying its distributors in an active prospecting approach outside their respective trading areas, it is not implementing an absolute territorial protection prohibited by competition law; it considers, in fact, that this would only be the case if, on the one hand, the lack of assistance was likely to dissuade the reseller from responding to requests made by clients outside the area and, on the other hand, there was no other alternative source of supply for the final buyer in the granted territory other than that constituted by the exclusive distributor; the company believes that none of these conditions are met in this case and that, in particular, several statements from distributors show that they do not hesitate to respond to requests from clients outside the area;  </w:t>
        <w:br/>
        <w:t xml:space="preserve">Considering that the company SKF argues that territorial restrictions, controlled through SKF's technical assistance, are not established, that indeed, no clause in the contract stipulates these restrictions, that the statements of various distributors, indicating the refusal of SKF's technical assistance for resales outside the area, are expressed conditionally (or in the future) and that, on the other hand, various distributors confirm that they do not face any hindrance to passive resale outside the area;  </w:t>
        <w:br/>
        <w:t xml:space="preserve">But considering, firstly, that the authorized SKF distributor contract provides for exclusive sales in an agreed territory; that, if the company FAG claims that these distributors do not have a granted territory and are not exclusive, the statements of authorized FAG distributors indicate a territory and do not mention any authorized FAG competitors in that territory; similarly, the statements of SNR distributors attest to the exclusive nature of their trading areas; that, under these conditions, potential clients located in a given area cannot compete several authorized distributors of the same brand;  </w:t>
        <w:br/>
        <w:t xml:space="preserve">Considering, secondly, that a clause of exclusive sale, exclusive purchase, or non-competition between two companies is prohibited by the provisions of Article L. 420-1 of the Commercial Code only to the extent that, on the one hand, it has the object or may have the effect of restricting competition in a market and, on the other hand, it cannot benefit from the provisions of Article L. 420-4 of this code;  </w:t>
        <w:br/>
        <w:t xml:space="preserve">Considering, thirdly, that a supplier using a network of exclusive distributors to whom it grants exclusive territories cannot lawfully prohibit these distributors from responding to requests from clients located in geographical areas other than those covered by the exclusivity as long as they do not engage in an active sales policy outside the territory that has been granted to them; such a practice, which aims to prevent the reseller from responding to requests from clients located outside the granted area, constitutes, by its very nature, a restriction of competition; furthermore, as the CJEU ruled in its judgment Miller v. Commission of February 1, 1978, such a clause, by the "optical and psychological" effect it creates, can contribute to fostering market allocation;  </w:t>
        <w:br/>
        <w:t xml:space="preserve">Considering, fourthly, that it emerges from numerous statements from authorized FAG, SNR, or SKF distributors, cited above in the findings, that these three manufacturers have a practice of refusing to provide technical assistance for sales made by authorized distributors outside their exclusivity zone, even if these sales do not result from active solicitation by the concerned distributors outside their zone, but would simply be responses to client requests; that this practice is not contested by the company SNR; that the fact that it is not materialized by a clause of a written contract, as noted by the company SKF, is irrelevant, its existence being sufficiently established by the numerous consistent statements from distributors; that the only counter-example noted during the investigation is that of the company SNR which claims that the distributor Dubuisson, whose exclusivity zone is the department of Bouches-du-Rhône, benefits from its technical assistance for two clients located in Var "that they had always had";  </w:t>
        <w:br/>
        <w:t>Considering, fifthly, that while it emerges from several statements from distributors that the lack of technical assistance from the manufacturer is not an absolute obstacle to passive resale outside the area (Loudet, reference 180; Martin-Belaysoud, reference 172; Trumel Orefi, reference 220; Roulement Service in Châlon, reference 212), some of these statements (Loudet, Trumel Orefi) allow, however, to distinguish two situations: on the one hand, the resale of standard bearings, for which the absence of technical assistance from the manufacturer does not pose problems, and, on the other hand, the requests concerning</w:t>
      </w:r>
    </w:p>
    <w:p>
      <w:r>
        <w:rPr>
          <w:b/>
        </w:rPr>
        <w:t>[Pages 37–39]</w:t>
      </w:r>
    </w:p>
    <w:p>
      <w:r>
        <w:t xml:space="preserve">on specific products, for which the refusal of technical assistance constitutes an effective deterrent; that other distributors, without making this distinction, simply claim to be discouraged from delivering outside their area (Centre Roulement Clermont-Ferrand, reference 66; Tremeau, reference 208; Luquot Outillage, reference 200);  </w:t>
        <w:br/>
        <w:t xml:space="preserve">Considering that it follows from the above that the refusal of technical assistance for passive sales outside the agreed zones between manufacturers FAG, SNR, and SKF and the distributors is likely to deter distributors from accepting orders outside their exclusive zones and, consequently, to limit price competition that distributors could engage in for products of the same brand; that these practices are implemented by three of the main bearing manufacturers present in the French market, together accounting for 54% of sales in 1998, and that their cumulative effect on this market is therefore significant; that their authors also participate in a price-fixing agreement and discounts granted to distributors, these practices are, moreover, likely to exacerbate the anti-competitive effects of this agreement, by reinforcing the absence of price competition between different brands through an obstruction to intra-brand price competition; that consequently, these practices are contrary to the provisions of Article L. 420-1 of the Commercial Code;  </w:t>
        <w:br/>
        <w:t xml:space="preserve">Considering, on the other hand, that with regard to the distributors Doucet, Loudet, Martin Belaysoud, Binnetruy, Orefi, Trumel, and Efrapo to whom the same grievance has been notified, it follows from the investigation that they were not in a position to resist the manufacturers and refuse the systematic policy of refusal of technical assistance in the case of sales, even passive, to customers outside the zone, which was imposed on them by the manufacturers; that thus, the circumstance that in a number of cases, they complied with this policy cannot be held against them; that it is appropriate, with respect to them, to apply the provisions of Article L. 464-6 of the Commercial Code;  </w:t>
        <w:br/>
        <w:t xml:space="preserve">On the follow-up actions  </w:t>
        <w:br/>
        <w:t xml:space="preserve">Considering that the infractions noted above were committed prior to the entry into force of Law No. 2001-420 of May 15, 2001, relating to new economic regulations; that, consequently, the provisions introduced by this law in Article L. 464-2 of the Commercial Code, in that they provide for harsher penalties than those that were in force previously, do not apply to them;  </w:t>
        <w:br/>
        <w:t xml:space="preserve">Considering that under the terms of Article L. 464-2 of the Commercial Code in its wording prior to the entry into force of the law of May 15, 2001: "The Competition Council... may impose a monetary penalty applicable either immediately or in the event of non-compliance with injunctions. Monetary penalties are proportionate to the seriousness of the facts alleged, the importance of the damage to the economy, and the situation of the company or organization sanctioned. They are determined individually for each sanctioned company or organization and motivated for each sanction. The maximum amount of the penalty is, for a company, 5% of the amount of the turnover excluding taxes achieved in France during the last closed financial year. If the offender is not a company, the maximum is ten million francs.";  </w:t>
        <w:br/>
        <w:t xml:space="preserve">Considering that, in order to assess the seriousness of the practices of collusion on gross prices and discounts to distributors and industrial customers, it is necessary to take into account that they aimed to obstruct the functioning of competition on prices between six of the main bearing manufacturers selling their products in French territory; that such price agreements, which fall into the category of "unjustifiable agreements" within the meaning of the OECD Council recommendation of March 25, 1998, are particularly serious, as emphasized by this organization which states in this recommendation that "unjustifiable agreements constitute the most flagrant violation of competition law"; that the seriousness of the collusion practice on the level of price increases and discounts to distributors also results from the fact that it has been repeated, with evidence uncovered concerning contacts in 1993 and 1997; that concerning the companies FAG, SKF, and SNR, the simultaneous implementation of practices restricting price competition at the distribution level, between products of the same brand, further adds to the seriousness of the practices attributed to them; that moreover, regarding international companies with significant resources, they could not ignore the seriousness of the practices they were implementing;  </w:t>
        <w:br/>
        <w:t xml:space="preserve">Considering that to assess the damage caused to the economy by these practices, it is necessary to take into account that the price and discount agreements occurred between companies whose sales of bearings in the French market represented nearly three-quarters of total sales in 1998; that in total, the sales of all manufacturers in the French market amounted to 5.9 billion francs in 1998, and that sales made through distributors amounted to 1.4 billion francs in 1997; that bearings are essential equipment for the operation of any mechanical machine and are therefore used in many branches of economic activity; that concerning the original equipment sector, the decisions made by buyers regarding the selected equipment commit those made subsequently; that this damage must be assessed over a relatively long period, from 1993 to 1998; that the gross price increases announced by the manufacturers participating in the agreement during this period, namely 3% at the end of 1993, 4.5% mid-1994, 4.5% early 1995, and 3.5% early 1998, led to a cumulative increase of 16.4% over the entire period, in a context where the market was in recession and where the price increase of all industrial products was limited to 1.16%; that the alignment of gross price increases and the consultations on the level of discounts necessarily had an effect of artificially raising net prices, even if it is not possible to measure it;  </w:t>
        <w:br/>
        <w:t xml:space="preserve">Regarding the company SKF-France  </w:t>
        <w:br/>
        <w:t xml:space="preserve">Considering that the elements present in the file prove the participation of the company SKF in an agreement concerning gross prices and discounts to distributors; that the documents and testimonies collected indicate the leading role of the company SKF in this agreement; that they also demonstrate its participation in the meeting of December 17, 1993, during which several manufacturers agreed on the level of price increases to be applied to several major industrial clients; that the company SKF has, moreover, limited price competition at the distribution level of its products by refusing its technical assistance to authorized distributors for passive sales outside their exclusive zones; that said company achieved a turnover in France as of December 31, 2000, the last known financial year, of 226.5 million euros; that based on the general and individual elements as assessed above, it is appropriate to impose a penalty of 7,900,000 euros on the company SKF;  </w:t>
        <w:br/>
        <w:t xml:space="preserve">Regarding the company FAG France  </w:t>
        <w:br/>
        <w:t xml:space="preserve">Considering that the elements present in the file prove the participation of the company FAG in an agreement concerning gross prices and discounts to distributors; that they also demonstrate its participation in the meeting of December 17, 1993, during which several manufacturers agreed on the level of price increases to be applied to several major industrial clients; that the company FAG has, moreover, limited price competition at the distribution level of its products by refusing its technical assistance to authorized distributors for passive sales outside their exclusive zones; that said company achieved a turnover in France as of December 31, 2000, the last known financial year, of 1.08 million euros; that based on the general and individual elements as assessed above, it is appropriate to impose a penalty of 32,000 euros on it;  </w:t>
        <w:br/>
        <w:t xml:space="preserve">Regarding the company SNR Roulements  </w:t>
        <w:br/>
        <w:t xml:space="preserve">Considering that the elements present in the file prove the participation of the company SNR in an agreement concerning gross prices and discounts to distributors; that they also demonstrate its participation in the meeting of December 17, 1993, during which several manufacturers agreed on the level of price increases to be applied to several major industrial clients; that the company SNR has, moreover, limited price competition at the distribution level of its products by refusing its technical assistance to authorized distributors for passive sales outside their exclusive zones; that said company declared that it achieved a turnover in France as of December 31, 2001, the last known financial year, of 221.3 million euros; that based on the general and individual elements as assessed above, it is appropriate to impose a penalty of 6,600,000 euros on it;  </w:t>
        <w:br/>
        <w:t xml:space="preserve">Regarding the company INA Roulements  </w:t>
        <w:br/>
        <w:t xml:space="preserve">Considering that the elements present in the file prove the participation of the company INA in an agreement concerning gross prices to distributors; that said company achieved a turnover in France as of December 31, 2000, the last known financial year, of 277 million euros; that based on the general and individual elements as assessed above, it is appropriate to impose a penalty of 4,000,000 euros on it;  </w:t>
        <w:br/>
        <w:t xml:space="preserve">Regarding the company Koyo-France  </w:t>
        <w:br/>
        <w:t>Considering that the elements present in the file prove the participation of the company Koyo in the meeting of December 17, 1993, during which several manufacturers agreed on the level of price increases to be applied to several major industrial clients; that said company achieved a turnover as of December 31, 2000, the last known financial year, of 33 million euros; that based on the general and individual elements as assessed above, it is appropriate to impose a penalty of 162,000 euros on it;</w:t>
      </w:r>
    </w:p>
    <w:p>
      <w:r>
        <w:rPr>
          <w:b/>
        </w:rPr>
        <w:t>[Pages 40–41]</w:t>
      </w:r>
    </w:p>
    <w:p>
      <w:r>
        <w:t xml:space="preserve">Regarding the company NSK-France  </w:t>
        <w:br/>
        <w:t xml:space="preserve">Considering that the elements present in the file prove the participation of the company NSK-France in the meeting of December 17, 1993, during which several manufacturers agreed on the level of price increases to be applied to several major industrial clients; that said company achieved a turnover in France as of December 31, 2000, the last known fiscal year, of 64 million euros; that based on the general and individual elements as assessed above, it is appropriate to impose a sanction of 320,000 euros;  </w:t>
        <w:br/>
        <w:t xml:space="preserve">DECIDES  </w:t>
        <w:br/>
        <w:t xml:space="preserve">Article 1: It is established that the companies:  </w:t>
        <w:br/>
        <w:t xml:space="preserve">SKF-France  </w:t>
        <w:br/>
        <w:t xml:space="preserve">FAG France  </w:t>
        <w:br/>
        <w:t xml:space="preserve">SNR Roulements  </w:t>
        <w:br/>
        <w:t xml:space="preserve">INA Roulements  </w:t>
        <w:br/>
        <w:t xml:space="preserve">Koyo-France  </w:t>
        <w:br/>
        <w:t xml:space="preserve">NSK France formerly NSK-RHP-France  </w:t>
        <w:br/>
        <w:t xml:space="preserve">have violated the provisions of Article L. 420-1 of the Commercial Code.  </w:t>
        <w:br/>
        <w:t xml:space="preserve">Article 2: It is not established that the companies NTN, Efrapo, Doucet, Loudet, Martin-Belaysoud and its subsidiaries Binetruy and Vulin, Orefi and its subsidiaries Transmissions Stock and Trumel have violated the provisions of Article L. 420-1 of the Commercial Code.  </w:t>
        <w:br/>
        <w:t xml:space="preserve">Article 3: The following monetary sanctions are imposed:  </w:t>
        <w:br/>
        <w:t xml:space="preserve">7,900,000 euros on the company SKF-France  </w:t>
        <w:br/>
        <w:t xml:space="preserve">32,000 euros on the company FAG France  </w:t>
        <w:br/>
        <w:t xml:space="preserve">6,600,000 euros on the company SNR Roulements  </w:t>
        <w:br/>
        <w:t xml:space="preserve">4,000,000 euros on the company INA Roulements  </w:t>
        <w:br/>
        <w:t xml:space="preserve">162,000 euros on the company Koyo-France  </w:t>
        <w:br/>
        <w:t xml:space="preserve">320,000 euros on the company NSK France formerly NSK-RHP-France  </w:t>
        <w:br/>
        <w:t xml:space="preserve">Deliberated on the oral report of Mr. d’Aumale, by Ms. Hagelsteen, president, Ms. Pasturel, vice-president, Mr. Nasse, vice-president, Messrs. Bidaud, Gauron, Ripotot, members.  </w:t>
        <w:br/>
        <w:t xml:space="preserve">The session secretary, The president,  </w:t>
        <w:br/>
        <w:t>Françoise Hazaël-Massieux Marie-Dominique Hagelsteen</w:t>
      </w:r>
    </w:p>
    <w:p>
      <w:r>
        <w:t xml:space="preserve">(1) The ISO brings together the national standardization committees of many countries. France is represented by AFNOR. Germany by DIN, the United States by ANSI, Great Britain by BS, etc.  </w:t>
        <w:br/>
        <w:t xml:space="preserve">(2) Category retained when the identification of the final destination is lacking. Not to be confused with the market share achieved by distributors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