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https://www.autoritedelaconcurrence.fr/fr/decision/relative-aux-pratiques-de-certaines-chaines-de-television-legard-des-producteurs-doeuvres</w:t>
      </w:r>
    </w:p>
    <w:p>
      <w:r>
        <w:t>Pages translated : 8</w:t>
      </w:r>
    </w:p>
    <w:p/>
    <w:p>
      <w:r>
        <w:rPr>
          <w:b/>
        </w:rPr>
        <w:t>[Pages 1–3]</w:t>
      </w:r>
    </w:p>
    <w:p>
      <w:r>
        <w:t xml:space="preserve">FRENCH REPUBLIC  </w:t>
        <w:br/>
        <w:t xml:space="preserve">Decision No. 04-D-27 of July 1, 2004  </w:t>
        <w:br/>
        <w:t xml:space="preserve">concerning the practices of certain television channels  </w:t>
        <w:br/>
        <w:t>towards producers of audiovisual works</w:t>
      </w:r>
    </w:p>
    <w:p>
      <w:r>
        <w:t xml:space="preserve">The Competition Council (section II),  </w:t>
        <w:br/>
        <w:t xml:space="preserve">Having regard to the letter registered on August 10, 1994, under number F 694, by which the Union Syndicale de la Production Audiovisuelle (USPA) referred to the Competition Council practices of certain television channels towards producers of audiovisual works;  </w:t>
        <w:br/>
        <w:t xml:space="preserve">Having regard to the letter registered on May 19, 1995, by which the USPA reports a protocol of agreement reached on October 7, 1994, with the companies France 2 and France 3 and by which it withdraws its referral against these two companies;  </w:t>
        <w:br/>
        <w:t xml:space="preserve">Having regard to Book IV of the Commercial Code relating to the freedom of prices and competition, the decree No. 86-1309 of December 29, 1986, as amended, and the decree 2002-689 of April 30, 2002, setting the conditions for the application of Book IV of the Commercial Code;  </w:t>
        <w:br/>
        <w:t xml:space="preserve">Having regard to the opinion of the Superior Council of Audiovisual of April 8, 1997;  </w:t>
        <w:br/>
        <w:t xml:space="preserve">Having regard to the observations presented by the USPA, the companies Télévision Française 1 (TF1) and Métropole Télévision (M6), and by the Government Commissioner;  </w:t>
        <w:br/>
        <w:t xml:space="preserve">Having regard to the other documents in the file;  </w:t>
        <w:br/>
        <w:t xml:space="preserve">The rapporteur, the general rapporteur, the Government Commissioner, the representatives of the USPA and the companies TF1 and M6 heard during the session of April 7, 2004;  </w:t>
        <w:br/>
        <w:t>Adopts the following decision:</w:t>
      </w:r>
    </w:p>
    <w:p>
      <w:r>
        <w:t xml:space="preserve">I. Findings  </w:t>
        <w:br/>
        <w:t xml:space="preserve">A. THE SECTOR OF ACTIVITY  </w:t>
        <w:br/>
        <w:t xml:space="preserve">1. The Intellectual Property Code specifies, in its Article L. 132-23, that "the producer of the audiovisual work is the natural or legal person who takes the initiative and responsibility for the realization of the work." Furthermore, Article L. 132-24 provides that the contract binding the producer to the authors of an audiovisual work entails "the transfer to the producer of the exclusive exploitation rights of the audiovisual work," unless otherwise stipulated. The audiovisual production contract must be documented in writing. The legal regime of audiovisual production is established by the law of September 26, 1986, as amended, relating to the freedom of communication, supplemented by the implementing decree No. 90-66 of January 17, 1990, as amended, establishing the general principles concerning the broadcasting of cinematographic and audiovisual works, and by the implementing decree No. 90-67 of January 17, 1990, as amended, establishing the general principles concerning the contribution to the development of cinematographic and audiovisual production as well as the independence of producers from broadcasters. This regime aims, in particular, to require broadcasters to allocate part of their resources to cinematographic and audiovisual works of original French expression.  </w:t>
        <w:br/>
        <w:t xml:space="preserve">2. The financing of an audiovisual work is partly ensured by a delegated producer at the origin of the project, by one or more television channels, by other producers or associated companies, as well as, where applicable, by the National Center for Cinematography (CNC) and the pre-sales of the work in other countries. In return for their financial participation in the financing of these works, broadcasters obtain a limited-time broadcasting right, corresponding to the antenna share of the channel. Furthermore, the revenues derived from the commercialization of the broadcasting rights of the work on different media (hertzian waves, telecommunications satellites, cable distribution) in the countries listed in the contract are distributed among the co-producers and constitute the co-producer share.  </w:t>
        <w:br/>
        <w:t xml:space="preserve">3. In the field of audiovisual works, it is necessary to distinguish between a market for the production of audiovisual works and a market for the management of the rights of the same works. It follows from the legislative and regulatory framework in force that the concerned channels must annually allocate between 15% and 20% of their turnover from the previous year to the commissioning of audiovisual works of original French or European expression, which defines the contours of a market for the production of audiovisual works that guarantees each year to producers, through the mandatory allocation of a substantial part of the broadcasters' turnover to the commissioning of audiovisual works, two-thirds of which must be commissioned under conditions intended to preserve the independence of producers from broadcasters. This market differs from the market for audiovisual works that have already been produced, commonly referred to as the "secondary market," which applies to works that have already been the subject of one or more broadcasts.  </w:t>
        <w:br/>
        <w:t xml:space="preserve">4. To meet their obligation, the channels either conclude contracts that only cover the broadcasting rights of the commissioned work, which is the rarest case, or conclude, where applicable, co-production contracts, as permitted by Article 12 of the aforementioned decree. This latter type of contract distinguishes, on the one hand, the "antenna share," exclusivity of broadcasting rights, and on the other hand, the "co-producer share," in return for which the channel obtains, as a co-producer, rights to the negative and to any revenues arising from the direct or indirect commercialization of the work.  </w:t>
        <w:br/>
        <w:t xml:space="preserve">5. Furthermore, the Competition Council recognized the existence of a market for the management of audiovisual works' rights in its decision No. 99-D-85 of December 22, 1999.  </w:t>
        <w:br/>
        <w:t>6. There are 650 producers of audiovisual works, who offer broadcasters an audiovisual project. The USPA, created in 1967, included at the time of the referral 134 independent producers who produced "stock" audiovisual works (fictions, documentaries, animated films) intended to be rebroadcast, unlike the subsidiaries of broadcasters that also engage in production activities, but primarily for "flow" programs. Most members of the USPA have the status of limited liability companies and employ a limited number of permanent employees as these companies use intermittent performers. In recent years, there has been a concentration of these companies.</w:t>
      </w:r>
    </w:p>
    <w:p>
      <w:r>
        <w:t xml:space="preserve">7. The broadcasters implicated by the USPA are the companies Télévision Française 1 and Métropole Télévision, which have a special right over the frequencies allocated to them. The company TF1, authorized since April 16, 1987, to use the frequencies it previously held as a national program company, must adhere to certain obligations. Its specifications require it, in particular, to allocate a percentage of its net advertising revenue to the co-production of French-speaking audiovisual works. Since 1993, TF1 has been negotiating audiovisual rights through TF1 International, which specializes in the international distribution of television programs and feature films, and its subsidiaries, as well as TCM, in which TF1 holds a 34% stake. In 1995, TF1 had the regulatory obligation to allocate 15% of its turnover from the previous fiscal year to the commissioning of works of original French expression (EOF) and made additional commitments. It also had purchase obligations for independent production (10% of turnover). The CSA specified that TF1 had fulfilled all its obligations for 1996.  </w:t>
        <w:br/>
        <w:t>8. The company Métropole Télévision has been broadcasting since 1987. The first authorization, for a duration of 10 years, has been continuously renewed. M6 has the regulatory obligation to allocate 20% of its turnover from the previous fiscal year to the commissioning of European works, of which 15% to the commissioning of EOF works, and M6 has made additional commitments. The purchase obligations for independent production amounted to 10% of turnover. All of these obligations were met in 1996. The channel has numerous subsidiaries, including Métropole Production, which is responsible for producing audiovisual works on behalf of the channel as well as European pre-purchases, M6 Interactions, which groups together the activities of production or co-exploitation of records, videotapes, magazines, and derivative products, M6 Audiovisual Rights, which purchases rights for resale, and TCM Audiovisual Rights, in which Métropole Télévision holds a 33% stake.</w:t>
      </w:r>
    </w:p>
    <w:p>
      <w:r>
        <w:t xml:space="preserve">B. THE PRACTICES DENOUNCED.  </w:t>
        <w:br/>
        <w:t xml:space="preserve">9. Following the withdrawal of the USPA regarding the companies France 2 and France 3, Mr. Jacques X…, General Delegate of the USPA, indicated in his statements of May 15, 2000, that "the phenomenon (...) denounced since 1994 is still present." In the market for the sale of rights on projects, "the broadcaster seeks to acquire other rights than its own use (video rights, rights in foreign territories, right of first refusal: priority to repurchase rights or on the sequel of the work, co-producer share, rights on new modes of broadcasting."  </w:t>
        <w:br/>
        <w:t>10. The practices denounced, numbering eight, consist of: the absence of a commitment to broadcast the work which would deprive the producer of the associated aids and drain the source of ancillary or derivative products; the commercialization of the work, with channels acquiring not the antenna rights but the broadcasting rights in France or abroad, thus reserving the possibility of transferring them to a third party; the exploitation of ancillary or derivative products that do not always reflect the amount of the broadcaster's co-production share; the low financial participation of broadcasters, contrary to the orders placed with their subsidiaries; the duration of exclusivity of rights, sometimes very long (more than 4 to 5 years); the length of payment delays, responsible for the indebtedness of production companies; the undervaluation of the antenna share, to the benefit of the co-producer share, which allows the broadcaster to obtain a share of any profits, and finally the extent of exclusive broadcasting rights, across all media.</w:t>
      </w:r>
    </w:p>
    <w:p>
      <w:r>
        <w:rPr>
          <w:b/>
        </w:rPr>
        <w:t>[Pages 4–6]</w:t>
      </w:r>
    </w:p>
    <w:p>
      <w:r>
        <w:t>(terrestrial waves, satellites, and cable distribution) on their territory when broadcasting can occur on media other than terrestrial hertzian waves.</w:t>
      </w:r>
    </w:p>
    <w:p>
      <w:r>
        <w:t>1. TF1 CONTRACTS WITH INDEPENDENT PRODUCERS</w:t>
      </w:r>
    </w:p>
    <w:p>
      <w:r>
        <w:t>11. The USPA submitted, in support of its referral, four contracts concluded between independent producers and TF1:</w:t>
        <w:br/>
        <w:t>• the "Imogène Convention No. 8 and No. 9," concluded on October 10, 1990, with GMT Productions;</w:t>
        <w:br/>
        <w:t>• the "Le JAP (Judge for the Application of Sentences) Conventions," concluded on March 12 and December 22, 1992, with DEMD Productions;</w:t>
        <w:br/>
        <w:t>• the "La femme à l’ombre Convention," concluded on June 19, 1992, with Telfrance.</w:t>
      </w:r>
    </w:p>
    <w:p>
      <w:r>
        <w:t>12. In these various contracts, TF1 commits to financing approximately half of the projects (respectively 51%, 55%, 52%, and 43%). The antenna share is always lower than the producer share (respectively 57%, 52%, 54%, and 50% of the financing). According to the schedule set in the contract, the percentage of the amounts provided paid at the end of filming varies between 64% (Le JAP convention of March 12, 1992), 63% (Le JAP conventions of March 12 and December 22, 1992), and 50% (La femme à l’ombre convention of June 19, 1992).</w:t>
      </w:r>
    </w:p>
    <w:p>
      <w:r>
        <w:t>13. The aforementioned conventions contain, in Article 5, provisions relating to the broadcasting rights of TF1, granting it exclusivity on all media (hertzian network, satellites, cable) used together or separately in a given territory (mainland France, DOM-TOM, European and African territories of French language). The producer commits not to authorize any broadcasting by any means before the first broadcast by TF1 (except for a broadcast in Switzerland for the Swiss co-production "Le JAP" of March 12, 1992). Regarding simultaneous cable distribution, the Le JAP conventions of March 12 and December 22, 1992 specify that 30% of the revenues are allocated to TF1.</w:t>
      </w:r>
    </w:p>
    <w:p>
      <w:r>
        <w:t>14. For the La femme à l’ombre convention of June 19, 1992, TF1 receives 100% of the net revenues resulting from the marketing it conducts in Germany and 40% of the net revenues concerning the rest of the world outside Germany, Italy, Canada, Scandinavian countries, and Japan, while the producer receives 100% of the net revenues from Canada and Japan and 60% of the net revenues from marketing in the world outside Italy, Germany, Canada, Scandinavian countries, and Japan, the remainder being allocated to Canal Plus.</w:t>
      </w:r>
    </w:p>
    <w:p>
      <w:r>
        <w:t>15. The clauses relating to the marketing conditions of the telefilms provide that either the producer and TF1 both ensure the marketing of the telefilms, the marketing decision being made by mutual agreement and 35% of the net revenues going to TF1 (Article 8 of the Imogène convention of October 10, 1990), or that this marketing is ensured by TF1 (except for Switzerland), TF1 reserving 30% of the net revenues (40% in case of continuation of the series (Article 8 of the "Le JAP" convention of March 12, 1992)), or finally that the marketing is ensured by the producer applying "the most favored customer clause" in relation to TF1 (Article 7 of the "Le JAP" convention of December 22, 1992).</w:t>
      </w:r>
    </w:p>
    <w:p>
      <w:r>
        <w:t>16. The terms of exploitation of the derivative rights defined in the contracts provide that this exploitation is either ensured by TF1, these rights then being subject to separate agreements concluded between the producer and TF1 with a sharing of net revenues allocating 50% to TF1 (Article 11 of the Imogène convention of October 10, 1990), or ensured by TF1, the rights being only subject to separate agreements (Article 11 of the "Le JAP" convention of March 12, 1992, and Article 9 of the "Le JAP" convention of December 22, 1992). The derivative rights concerned are the editing of images in any form; the sound or sound and visual reproduction of the telefilms or their elements in any form (discs, tapes, or films), and finally the use of elements of the series or each telefilm (titles, images) for the purpose of book publishing.</w:t>
      </w:r>
    </w:p>
    <w:p>
      <w:r>
        <w:t>17. Article 8 of the La femme à l’ombre convention of June 19, 1992, titled "Music," stipulates that for the creation of original music (opening and/or show) or musical illustration of the work, the subsidiary of TF1 "Une Musique" will be called upon regarding music publishing and the realization of the musical score, and that a specific agreement will be signed between the producers at least 30 days before the recordings.</w:t>
      </w:r>
    </w:p>
    <w:p>
      <w:r>
        <w:t>18. Under the provisions concerning the assignment of rights, it is stipulated that "The contractor may not assign all or part of the rights and obligations resulting from this contract to a third party without the prior written consent of TF1" (Article 13 of the Imogène convention of October 10, 1990; Article 14 of the Le JAP conventions of March 12 and December 22, 1992).</w:t>
      </w:r>
    </w:p>
    <w:p>
      <w:r>
        <w:t>2. M6 CONTRACTS WITH INDEPENDENT PRODUCERS</w:t>
      </w:r>
    </w:p>
    <w:p>
      <w:r>
        <w:t>19. The USPA also provided, in support of its referral, three contracts concluded between independent producers and M6:</w:t>
        <w:br/>
        <w:t>• the co-production contract, concluded on July 5, 1993, with IMA Productions for the realization of forty episodes of 26 minutes of the series "Belles, Belles, Belles," which became "Classe mannequin";</w:t>
        <w:br/>
        <w:t>• the contract, concluded on May 31, 1991, with Parafrance Productions International (Télécip division) for the realization of a telefilm "Softwar," an episode of the series "Les Faucons";</w:t>
        <w:br/>
        <w:t>• the contract, concluded on February 20, 1990, with IMA Productions for the realization of forty episodes of 26 minutes of the series titled "La famille Ramdam."</w:t>
      </w:r>
    </w:p>
    <w:p>
      <w:r>
        <w:t>20. The amount of the sums engaged is stated in Article 3 of the co-production contracts. In the "Classe mannequin" contract of July 5, 1993, M6 commits to pay 29% of the total budget amount, which is split equally between the antenna share and the co-producer share. The "Softwar" contract of May 31, 1991, specifies that M6 finances 20% of the expenses, of which 37% is in the antenna share, and that 37.5% of the amounts due are paid on the last day of filming. Finally, the "La famille Ramdam" contract of February 20, 1990, stipulates that M6 pays 20% of the projected expenses, half of which is in the antenna share.</w:t>
      </w:r>
    </w:p>
    <w:p>
      <w:r>
        <w:t>21. Article 10 of the contracts sets the terms of exploitation of the production. The "Classe mannequin" contract of July 5, 1993, specifies that M6 acquires exclusively the television exploitation rights (including the exclusive rights of public representation and mechanical reproduction) of each episode for public communication by any means (by hertzian waves, by satellite, by cable...) for an unlimited number of broadcasts of each episode of the series in each of the territories of the French Republic (including DOM-TOM), within a period of 4 years from the date of delivery of the accepted material. During the rights periods, M6 may, in particular, freely assign an unlimited number of broadcasts of each episode of the series to all channels of the French cable networks, subject to the retrocession of 25% of the resulting net revenues to IMA Production. If M6 decides not to acquire additional rights, IMA Productions may not assign these to a third party of its choice on more favorable terms than those offered to M6. Except for the first broadcast, M6 has the option to freely assign its broadcasting rights to any third parties of its choice. The marketing of the series is carried out, with the agreement of the parties, by IMA Productions, directly or indirectly, which will receive an intervention commission capped at 20%. The net revenues per producer, generated by this marketing worldwide in all forms and on all media (television broadcasting, videographic exploitation, derivative rights, music publishing...), are acquired by M6 at 50%, except for Germany.</w:t>
      </w:r>
    </w:p>
    <w:p>
      <w:r>
        <w:t>22. The "Softwar" contract of May 31, 1991, also stipulates that M6 acquires, exclusively, the television exploitation rights (including the exclusive rights of public representation and mechanical reproduction) of each episode of the series by any means of communication to the public (by hertzian waves, by satellite, by cable...). These rights are granted for three broadcasts (each broadcast including multi-broadcasting over 7 days). The marketing of the telefilm is carried out by Télécip, directly or indirectly, which receives an intervention commission of 20%. Except for exploitation in German-speaking countries, Eastern countries, Canada, Italy, and Italian-speaking Switzerland, the net revenues generated by this marketing in all forms and on all media (videographic, private copy, derivative rights...) worldwide in all versions are divided between the co-producers in the proportion of 90% for Télécip and 10% for M6. After M6 recovers its co-producer share, M6 receives 8% and Télécip 92% of the net revenues.</w:t>
      </w:r>
    </w:p>
    <w:p>
      <w:r>
        <w:t>23. Finally, the "La famille Ramdam" contract of February 20, 1990, grants M6 the exclusive television exploitation rights (including the exclusive rights of public representation and technical reproduction) of the series by any means of communication to the public (by hertzian waves, by satellite, by cable...). These rights are granted for all acts of broadcasting, transmission, relay, and distribution in the territories of the French Republic, including in the area served by the Télé Monte Carlo transmitters for a period of 4 years from the date of acceptance of each episode.</w:t>
      </w:r>
    </w:p>
    <w:p>
      <w:r>
        <w:t>24. The marketing of the series worldwide is carried out by Vertigo, which receives an intervention commission of 20% in France and 25% for other countries (it being understood that marketing in videographic form may be done by IMA or by M6). Except for pre-sales, the net revenues resulting from this marketing in all forms and on all media (including videographic, private copy, derivative rights...) worldwide are divided among the co-producers as follows: until amortization and regarding the pilot: 31% to IMA, 31% to Vertigo, and 38% to M6, and after amortization: 31% to IMA, 31% to Vertigo, and 38% to M6.</w:t>
      </w:r>
    </w:p>
    <w:p>
      <w:r>
        <w:t>25. The "La famille Ramdam" contract of February 20, 1990, further stipulates that "the establishment of derivative products of the series (books, discs, etc...) will be done by mutual agreement between the parties" (Article 11) and that the contract is primarily for 40 episodes, M6 reserving the right to terminate the series at the end of the 20th episode subject to the payment of a penalty to Vertigo (Article 12).</w:t>
      </w:r>
    </w:p>
    <w:p>
      <w:r>
        <w:rPr>
          <w:b/>
        </w:rPr>
        <w:t>[Pages 7–8]</w:t>
      </w:r>
    </w:p>
    <w:p>
      <w:r>
        <w:t>C. THE NOTIFIED GRIEVANCES</w:t>
      </w:r>
    </w:p>
    <w:p>
      <w:r>
        <w:t>26. Based on the preceding findings, two grievances have been notified to the companies TF1 and M6, for having, in violation of the provisions of Article L. 420-1 of the Commercial Code:</w:t>
        <w:br/>
        <w:t>• firstly, entered into agreements for the production of television works with independent producers aimed at limiting the free exercise of competition by other companies in the audiovisual production market, by reserving significant co-producer shares and exclusive broadcasting rights on all media (terrestrial waves, satellite broadcasting, and cable distribution);</w:t>
        <w:br/>
        <w:t>• secondly, entered into agreements for the production of television works with independent producers aimed at limiting or controlling the outlets of independent producers in the market for the management of rights of audiovisual works by reserving the marketing rights of the work and inserting clauses in the agreements for the distribution of these rights independently of the co-production shares of the work, as well as reserving the exploitation of ancillary or derivative products and granting themselves percentages on the revenue rights of these products, independently of the amount of their co-production shares.</w:t>
      </w:r>
    </w:p>
    <w:p>
      <w:r>
        <w:t>27. These grievances were abandoned at the report stage.</w:t>
      </w:r>
    </w:p>
    <w:p>
      <w:r>
        <w:t>II. Discussion</w:t>
      </w:r>
    </w:p>
    <w:p>
      <w:r>
        <w:t>A. ON THE PARTIAL WITHDRAWAL OF THE USPA</w:t>
      </w:r>
    </w:p>
    <w:p>
      <w:r>
        <w:t>28. The USPA sent a registered letter to the Council on May 19, 1995, stating that a protocol of agreement was reached on October 7, 1994, with the companies France 2 and France 3 and its withdrawal regarding these two companies. It is appropriate to acknowledge the USPA's partial withdrawal.</w:t>
      </w:r>
    </w:p>
    <w:p>
      <w:r>
        <w:t>B. ON THE PRACTICES IN QUESTION</w:t>
      </w:r>
    </w:p>
    <w:p>
      <w:r>
        <w:t>29. According to the provisions of Article L. 464-6 of the Commercial Code: "When no practice likely to harm competition in the market is established, the Competition Council may decide, after the author of the referral and the Government Commissioner have been able to consult the file and make their observations, that there is no need to continue the procedure."</w:t>
      </w:r>
    </w:p>
    <w:p>
      <w:r>
        <w:t>30. The investigation revealed that the four co-production contracts concluded between TF1 and the three contracts concluded between M6 with independent producers, presented by the complainant in support of its request, showed only a limited similarity in their general architecture.</w:t>
      </w:r>
    </w:p>
    <w:p>
      <w:r>
        <w:t>31. It is noted that the financial contribution of the broadcasters shows significant variations depending on the projects: 50% of expenses for TF1 and from 20% to 29% for M6. The co-producer share in the contribution from the channels shows some differences depending on the genres and amounts to approximately 50% of the contribution for TF1 and between 37% and 50% for M6. The payments made by TF1 at the end of filming vary between 50% and 64% of the contributions and are 37.5% for M6.</w:t>
      </w:r>
    </w:p>
    <w:p>
      <w:r>
        <w:t>32. For TF1, the agreements stipulate an exclusivity of broadcasting by all means of broadcasting (terrestrial, cable, and satellite) in the territories of the French Republic and the French-speaking territories of Europe and Africa, for a duration ranging from 4 to 6 years, whereas, for M6, the territories are those of the French Republic with an exclusivity duration of 4 years.</w:t>
      </w:r>
    </w:p>
    <w:p>
      <w:r>
        <w:t>33. The exploitation of the marketing rights of the works co-produced by TF1 is most often carried out by TF1 or one of its subsidiaries, which market them in whole or in part. The terms of exploitation of the derivative rights also provide that TF1 ensures their marketing, these rights being subject to separate agreements, whereas the contracts of M6 provide for a distribution of the net revenues of the rights related to the marketing of the works in all their forms and on all media.</w:t>
      </w:r>
    </w:p>
    <w:p>
      <w:r>
        <w:t>34. These elements do not allow for the identification of an anti-competitive object in these agreements taken separately, nor an anti-competitive agreement between TF1 and M6 for the establishment of common content in their contracts.</w:t>
      </w:r>
    </w:p>
    <w:p>
      <w:r>
        <w:t>35. Even assuming that the contracts of TF1 and M6 could be considered relatively similar, this similarity would only allow for the observation of a parallelism of behaviors, which could be the consequence of these companies adapting to the objective conditions of the audiovisual production market and would not, by itself, be sufficient to demonstrate the existence of an anti-competitive agreement.</w:t>
      </w:r>
    </w:p>
    <w:p>
      <w:r>
        <w:t>36. Furthermore, independent producers, whose number has increased by more than half between 1994 and 1996, as indicated in the session, have the possibility to approach the broadcaster of their choice to obtain financing for their audiovisual works. The clauses contested by the USPA result from contractual negotiations between independent producers and broadcasters and do not hinder the functioning of the market for the production of audiovisual works.</w:t>
      </w:r>
    </w:p>
    <w:p>
      <w:r>
        <w:t>37. The practices attributed to the companies TF1 and M6 not being demonstrated, it is consequently appropriate to apply the provisions of Article L. 464-6 of the Commercial Code, as mentioned above.</w:t>
      </w:r>
    </w:p>
    <w:p>
      <w:r>
        <w:t>DECISION</w:t>
      </w:r>
    </w:p>
    <w:p>
      <w:r>
        <w:t>Article 1 - The USPA's partial withdrawal of its referral against the companies France 2 and France 3 is acknowledged.</w:t>
      </w:r>
    </w:p>
    <w:p>
      <w:r>
        <w:t>Article 2 - There is no need to continue the procedure.</w:t>
      </w:r>
    </w:p>
    <w:p>
      <w:r>
        <w:t>Deliberated, on the oral report of Mr. Lavergne, by Mr. Jenny, Vice-President, presiding over the session, Ms. Behar-Touchais, Messrs. Flichy, Gauron, and Lasserre, members.</w:t>
      </w:r>
    </w:p>
    <w:p>
      <w:r>
        <w:t>The session secretary, The Vice-President,</w:t>
      </w:r>
    </w:p>
    <w:p>
      <w:r>
        <w:t>Christine Charron Frédéric Jenny</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