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https://www.autoritedelaconcurrence.fr/fr/decision/relative-aux-pratiques-de-la-societe-honda-france-et-de-la-societe-japauto-sur-le-marche</w:t>
      </w:r>
    </w:p>
    <w:p>
      <w:r>
        <w:t>Pages translated : 9</w:t>
      </w:r>
    </w:p>
    <w:p/>
    <w:p>
      <w:r>
        <w:rPr>
          <w:b/>
        </w:rPr>
        <w:t>[Pages 1–3]</w:t>
      </w:r>
    </w:p>
    <w:p>
      <w:r>
        <w:t xml:space="preserve">FRENCH REPUBLIC  </w:t>
        <w:br/>
        <w:t xml:space="preserve">Decision No. 91-D-31 June 18, 1991  </w:t>
        <w:br/>
        <w:t xml:space="preserve">regarding the practices of Honda France and Japauto  </w:t>
        <w:br/>
        <w:t xml:space="preserve">in the market for two-wheeled motor vehicles  </w:t>
        <w:br/>
        <w:t xml:space="preserve">The Competition Council,  </w:t>
        <w:br/>
        <w:t xml:space="preserve">Having regard to the letter registered on December 22, 1987, under number F 134, by which the company Daniel Motos (D.M.S.A.) referred to the Competition Council the practices of Honda France and Japauto, respectively the importer and dealer of two-wheeled motor vehicles of the Honda brand;  </w:t>
        <w:br/>
        <w:t xml:space="preserve">Having regard to Ordinance No. 86-1243 of December 1, 1986, concerning price and competition freedom, as amended, together with Decree No. 86-1309 of December 29, 1986, as amended, taken for its application;  </w:t>
        <w:br/>
        <w:t xml:space="preserve">Having regard to the procedure initiated on March 14, 1991, pursuant to the provisions of Article 22 of Ordinance No. 86-1243 of December 1, 1986;  </w:t>
        <w:br/>
        <w:t xml:space="preserve">Having regard to the decision of the President of the Competition Council No. 91-DSA-04 of March 11, 1991, withdrawing various documents from the file at the request of Honda France;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heard,  </w:t>
        <w:br/>
        <w:t xml:space="preserve">Adopts the decision based on the findings (I) and the reasons (II) set forth below:  </w:t>
        <w:br/>
        <w:t xml:space="preserve">I. FINDINGS  </w:t>
        <w:br/>
        <w:t xml:space="preserve">A. - The market for two-wheeled motor vehicles  </w:t>
        <w:br/>
        <w:t xml:space="preserve">It is necessary to distinguish between unregistered vehicles (260,000 units sold in 1987) and registered vehicles (90,000 units sold in 1987).  </w:t>
        <w:br/>
        <w:t>The Honda brand is more represented in France in the category of registered vehicles (33.28% market share in 1987 and 21.83% in 1990) than in that of unregistered vehicles (7.5% market share in 1987). The referring company D.M.S.A. was primarily distributing motorcycles subject to registration at the time of the facts.</w:t>
      </w:r>
    </w:p>
    <w:p>
      <w:r>
        <w:t xml:space="preserve">These two categories cover distinct types of vehicles:  </w:t>
        <w:br/>
        <w:t xml:space="preserve">- unregistered mopeds with an engine capacity of less than 50 cm3;  </w:t>
        <w:br/>
        <w:t xml:space="preserve">- unregistered scooters with an engine capacity of less than 50 cm3, or registered, with an engine capacity of 80, 125, or 250 cm3;  </w:t>
        <w:br/>
        <w:t xml:space="preserve">- motorcycles (registered), road or versatile ("trial"), with an engine capacity equal to or greater than 80 cm3, divided into various classes according to their power, pursuant to a circular dated March 29, 1982, from the Minister of Transport;  </w:t>
        <w:br/>
        <w:t xml:space="preserve">- furthermore, there is a smaller market including notably motocross bikes (unregistered) and children's motorcycles.  </w:t>
        <w:br/>
        <w:t xml:space="preserve">The market is characterized by significant fluctuations over the past few years. For registered vehicles, the examination of the shares of the different suppliers shows a predominance of importers since the four major Japanese brands: Honda, Yamaha, Suzuki, and Kawasaki held, in 1987, 84.49% of the national market; among these four brands, significant changes appear over the last four years, with Honda yielding first place to Yamaha:  </w:t>
        <w:br/>
        <w:t xml:space="preserve">SHARE OF REGISTRATIONS  </w:t>
        <w:br/>
        <w:t xml:space="preserve">BRANDS in the national market  </w:t>
        <w:br/>
        <w:t xml:space="preserve">1987 (in %) 1988 (in %) 1989 (in %) 1990 (in %)  </w:t>
        <w:br/>
        <w:t xml:space="preserve">Honda 33.28 31.12 24.52 21.83  </w:t>
        <w:br/>
        <w:t xml:space="preserve">Yamaha 29.75 29.37 29.25 28.34  </w:t>
        <w:br/>
        <w:t xml:space="preserve">Suzuki 13.64 14.53 17.43 18.95  </w:t>
        <w:br/>
        <w:t xml:space="preserve">Kawasaki 7.62 7.45 8 8.25  </w:t>
        <w:br/>
        <w:t xml:space="preserve">The table below summarizes the respective positions of the two leading brands in the market, Honda and Yamaha:  </w:t>
        <w:br/>
        <w:t xml:space="preserve">HONDA YAMAHA  </w:t>
        <w:br/>
        <w:t xml:space="preserve">YEAR Rank Percentage Rank Percentage  </w:t>
        <w:br/>
        <w:t xml:space="preserve">MTL 1/MTL 2: from 50 to less than 1987 1 39.8 3 17.1  </w:t>
        <w:br/>
        <w:t xml:space="preserve">80 cm2 1990 2 26.2 3 19.9  </w:t>
        <w:br/>
        <w:t xml:space="preserve">MTL 3: from 80 to less than 125 cm2 1987 1 34 2 31.8  </w:t>
        <w:br/>
        <w:t xml:space="preserve">not exceeding 13 CV 1990 2 22.5 1 32.8  </w:t>
        <w:br/>
        <w:t xml:space="preserve">2: from 125 to less than 175 cm2 1987 3 8.6 1 19  </w:t>
        <w:br/>
        <w:t xml:space="preserve">1990 3 11.7 1 26.4  </w:t>
        <w:br/>
        <w:t xml:space="preserve">3: from 175 to less than 250 cm2 1987 4 6.8 1 22.5  </w:t>
        <w:br/>
        <w:t xml:space="preserve">1990 2 10.3 1 30.1  </w:t>
        <w:br/>
        <w:t xml:space="preserve">4: from 250 to less than 350 cm2 1987 2 20.5 1 56.6  </w:t>
        <w:br/>
        <w:t xml:space="preserve">1990 7 0.2 2 18.6  </w:t>
        <w:br/>
        <w:t xml:space="preserve">5: from 350 to less than 500 cm2 1987 1 35.6 2 31.6  </w:t>
        <w:br/>
        <w:t xml:space="preserve">1990 6 0.2 3 17.7  </w:t>
        <w:br/>
        <w:t xml:space="preserve">6: from 500 to less than 625 cm2 1987 1 43.8 2 29.4  </w:t>
        <w:br/>
        <w:t xml:space="preserve">1990 2 24.8 1 52.8  </w:t>
        <w:br/>
        <w:t xml:space="preserve">7: from 625 to less than 750 cm2 1987 1 33.5 2 23.1  </w:t>
        <w:br/>
        <w:t xml:space="preserve">1990 2 32.5 3 17.7  </w:t>
        <w:br/>
        <w:t xml:space="preserve">+ 7: more than 750 cm2 1987 2 22 1 36.2  </w:t>
        <w:br/>
        <w:t>1990 3 15.3 2 26.9</w:t>
      </w:r>
    </w:p>
    <w:p>
      <w:r>
        <w:t xml:space="preserve">Honda, like other major brands, is not immune to fluctuations due to fashion phenomena and the particular success of a model from another brand thus pushing back its position of the year in a category.  </w:t>
        <w:br/>
        <w:t xml:space="preserve">The share of Honda brand vehicles in the sales of D.M.S.A., in terms of units sold, across all categories, rose in 1982 to 24.15%, in 1983 to 17.90%, in 1984 to 17.16%, in 1985 to 10.83%, in 1986 to 9.7%, in 1987 to 12.9%, and in 1988 (8 months) to 5.7%. This evolution does not correspond to a decrease during the same period of Honda's share either in the national market or in the Paris market.  </w:t>
        <w:br/>
        <w:t xml:space="preserve">These figures should be compared with those of the sales of Peugeot and Yamaha vehicles made by D.M.S.A.: 29% and 27.7% in 1986, 34.9% and 25% in 1987, 33.6% and 34.5% in 1988.  </w:t>
        <w:br/>
        <w:t xml:space="preserve">In terms of turnover, the percentage of sales of Honda equipment, vehicles, and spare parts, made by the concerned establishment of D.M.S.A., Dynamic Sport, amounted to 9.61% of the turnover of this establishment in 1986 and 13.10% in 1987. If we add the share of billed services related to Honda vehicles (repair labor), the percentage of turnover related to the sale of Honda products can be estimated for the year 1987 at 16%.  </w:t>
        <w:br/>
        <w:t xml:space="preserve">B. The practices in question  </w:t>
        <w:br/>
        <w:t xml:space="preserve">1. The organization of the Honda distribution network  </w:t>
        <w:br/>
        <w:t xml:space="preserve">At the time of the facts, the company Daniel Motos (D.M.S.A.) owned two establishments for two-wheeled vehicles, including Dynamic Sport, located at 149, rue Montmartre in Paris, which has since been constituted as a public limited company owned 99% by the company Daniel Motos newly named "Les motocycles Ardoin Saint-Amand et Cie."  </w:t>
        <w:br/>
        <w:t xml:space="preserve">The Honda agent contract binding D.M.S.A., on behalf of its establishment Dynamic Sport, with Japauto, the exclusive Honda dealer to which it was territorially dependent, was due to expire at the end of 1987; it was not renewed for the year 1988; the new contractual provisions developed by Honda opposed an agent being at the same time a Honda agent and a dealer of other brands, which was the case for Dynamic Sport in 1987 and would have been in 1988.  </w:t>
        <w:br/>
        <w:t xml:space="preserve">By letter dated September 30, 1987, Japauto informed D.M.S.A.: "Honda France has decided to ask us to offer our agents contracts effective January 1, 1988, only on the condition that they are not official dealers of a brand of motorized two-wheelers."  </w:t>
        <w:br/>
        <w:t>Japauto referred to the circular sent by Honda to all its dealers dated September 28, 1987, which specified: "It is expressly agreed that no Honda agent may hold any concession contract from the competition in the field of two-wheelers, [...] On the other hand, nothing prevents them from holding agent contracts with these same brands."</w:t>
      </w:r>
    </w:p>
    <w:p>
      <w:r>
        <w:rPr>
          <w:b/>
        </w:rPr>
        <w:t>[Pages 4–6]</w:t>
      </w:r>
    </w:p>
    <w:p>
      <w:r>
        <w:t>In addition, a Honda agent could request the status of a dealer from another supplier, provided that the activities are separated into different sales outlets; D.M.S.A. made this request to Honda for its other establishment, Standart, which was refused. According to Honda, its new commercial policy "which is justified by considerations of rational organization of the distribution network is by no means an action that tends to distort or restrict competition. On the contrary, it is a measure likely to restore, even promote and encourage it by putting an end to certain unfair practices...". It argues that it is a matter of putting an end to sales deviations in favor of its competitors, inherent to the difference between the discounts enjoyed by the dealers (between 18% and 22%) and those obtained by the agents (between 12% and 16%): Honda agents, if they are also dealers of other brands, may be led to favor the sale of their products on which their margins will be stronger. Such would have been the case of Dynamic Sport, according to Honda France, which produced the following numerical elements, which were not contested. In 1982, the sales volume of Dynamic Sport in Honda equipment amounted to 24.15% while Honda's penetration in the national market was 36.83%. For 1986, the gap is even larger: the sales volume of Honda vehicles by Dynamic Sport was 9.7%, while Honda's penetration in the national market was 32.2%. Due to Honda France's new commercial policy, two hundred fifty-eight agent contracts, out of more than seven hundred, were not renewed for 1988; their sales of Honda vehicles represented 5.91% of Honda's sales (2,962 units sold compared to 50,080 vehicles sold in total by Honda France) and 0.85% in terms of overall market; in the Paris market, the five agents affected by the measure represented 3.8% of the Honda market.</w:t>
      </w:r>
    </w:p>
    <w:p>
      <w:r>
        <w:t>2. The content of the contracts</w:t>
        <w:br/>
        <w:t>Honda offers two types of relationships with its distributors, corresponding to different distribution contracts: concession contracts that it offers to resellers who exclusively represent the Honda brand (300 in 1987) and agent contracts that it has developed for those of its dealers who wish to use non-exclusive resellers (725 in 1987).</w:t>
      </w:r>
    </w:p>
    <w:p>
      <w:r>
        <w:t>a) The concession contract</w:t>
        <w:br/>
        <w:t>This contract provides for an exclusive supply for motorcycles and different terms for spare parts and accessories, with the dealer being primarily required to source original or Honda-approved parts. It stipulates in its article 3-3 a prohibition on "selling or promoting Honda motorcycles outside the granted territory" but the dealer may "accept orders spontaneously from users located outside the granted territory." The contract provides for a prohibition on exceeding the prices established by Honda (art. 9-1): "The dealer will resell Honda motorcycles, spare parts, and accessories at prices freely determined by him but which will not exceed the retail prices, factory exit costs, transportation, and road preparation included, periodically established by Honda France for consumer information." It is established that Honda France disseminates recommended resale prices to consumers ("maximum public price") and imposes on its distributors not to set resale prices above these recommended prices. Dealers may, however, set prices lower than those of the recommended price. Advertisements published in specialized press indicate that the prices disseminated by distributors are sometimes reduced compared to those of the tariff; similarities appear between the prices of different distributors without there being complete identity for all models. The contract also includes clauses imposing obligations regarding the presentation of sales locations and staff training. Regarding the designation of agents, the contract, in its 1987 version, imposes an agreement from the supplier. In the drafting of the concession contract for the year 1988, the following sentence was added to the text of article 17-1: "Under no circumstances may the agent hold a concession contract for another brand whose products could directly or indirectly compete with the motorcycles covered by this contract and designated in the appendix."</w:t>
      </w:r>
    </w:p>
    <w:p>
      <w:r>
        <w:t>b) The agent contract</w:t>
        <w:br/>
        <w:t>The standard contract, in force in 1987 and 1988, contained clauses similar to those of the concession contract regarding the limitation of advertising and promotional efforts to the sole "area of influence" (art. 3-3) and obligations regarding sales locations and personnel (art. 10). The same applies to the requirement not to exceed the prices communicated by the dealer (art. 8). On this last point, similar to dealers towards their consumer clients, agents may set prices lower than those of the recommended price. These clauses are also supplemented by details on the services that agents are invited to provide in terms of after-sales and warranty (art. 9). Regarding the representation of competing brands, the standard contracts of 1987 stipulated (art. 3-1): "As of the effective date of this contract, the agent declares to represent the competing brands limitedly enumerated in article 2 of the appendix of this contract" and (art. 3-2): "the agent is prohibited from representing, without the prior express and written consent of the dealer, any additional brand whatsoever, whether as an agent, dealer, or otherwise." These contracts therefore did not prevent Honda agents from also being resellers of other brands including as dealers. The new stipulations of the contract for the year 1988 indicate (art. 3-1): "As of the effective date of this contract, the agent declares to also represent as an agent the competing brands limitedly enumerated in article 2 of the appendix of this contract. He may in no case hold a concession contract for another brand whose products could directly or indirectly compete with the vehicles of this contract and designated in the appendix," and (art. 3-2): "The agent is prohibited from representing, without the prior express and written consent of the dealer, any additional brand whatsoever."</w:t>
      </w:r>
    </w:p>
    <w:p>
      <w:r>
        <w:t>3. The application of contractual modifications</w:t>
        <w:br/>
        <w:t>The conditions for the application of these modifications by Honda France or through intermediaries have been examined, on the one hand, during the refusal of Honda France to grant a concession to D.M.S.A. and, on the other hand, in the relations between Honda France and Honda agents, who in 1987 held concessions for other competing brands. In the first case, it is established that D.M.S.A. first requested from the dealer Japauto, then from Honda France, by letter dated October 19, 1987, the granting of an exclusive concession committing to separate its activities concerning the different brands and to entrust the Honda exclusivity to one of its legally distinct establishments, S.A.R.L. Standart. This correspondence was preceded, on August 1, 1986, by a request that went unanswered. By letter dated November 12, 1987, Honda refused on the grounds that it was already in negotiations with another reseller for the granting of a concession in the same geographical area. Indeed, a concession was granted to the company Darcos on February 3, 1988, after, according to the interested parties, negotiations that had been ongoing for several years. For the second case, the examination focused on the situation of a sample of resellers across the national territory, including nine cited by D.M.S.A. Three agents who were not dealers of other brands had their contracts renewed. The contracts of seven agents who were dealers of other brands or were about to become so were not renewed; this circumstance does not exclude that these distributors continued to sell Honda vehicles outside of any contract. Three agents, although dealers of other brands, had their agent contract renewed, but only for products other than those covered by these concessions; this situation explains why the distributors retained the Honda sign. One reseller was exclusively a Honda agent and remained so. Finally, one agent, initially excluded from the network due to its concession ties with other brands, was reintegrated as soon as these concessions were terminated.</w:t>
      </w:r>
    </w:p>
    <w:p>
      <w:r>
        <w:t>4. The discount system and allegations of sales deviation between brands</w:t>
        <w:br/>
        <w:t>The discounts granted by Honda France to its dealers, according to the tariffs of February 15, 1987, and August 1, 1988, amount to 20% for vehicles up to 125 cm3 inclusive and 18% for vehicles from 250 cm3 based on the recommended public prices. Dealers rely on the same tariffs to establish their resale prices to agents by setting discount rates. To the extent that these discounts are calculated based on the recommended prices, which are maximum prices proposed to consumers, their amount determines the maximum margin that distributors can take. The gap between the discounts granted by Honda France respectively to dealers and agents can be 3 to 4.5% depending on the categories of vehicles and situations. Similar differences are applied by competing suppliers.</w:t>
      </w:r>
    </w:p>
    <w:p>
      <w:r>
        <w:rPr>
          <w:b/>
        </w:rPr>
        <w:t>[Pages 7–9]</w:t>
      </w:r>
    </w:p>
    <w:p>
      <w:r>
        <w:t>The difference between the discounts granted by Honda France respectively to the dealers and to the agents can be from 3 to 4.5 percent depending on the categories of vehicles and situations. Similar differences are applied by competing suppliers.</w:t>
      </w:r>
    </w:p>
    <w:p>
      <w:r>
        <w:t>Thus, according to the documents in the file, in 1987, Dynamic Sport, a Honda agent and dealer of the brands Yamaha, Suzuki, and Peugeot, could claim larger discounts for its orders from the three brands of which it was a dealer (Yamaha: 19-22 percent, Suzuki: 18-22 percent, Peugeot: 18 percent + 3 percent + 1 to 4 percent of quantitative discounts) than for those related to the Honda brand (between 14 and 15.5 percent obtained from its dealer Japauto). Furthermore, a reseller not bound by an agency contract could, in 1988, after the implementation of the new clauses, be supplied by a reseller from the Honda network, but under conditions generally inferior to those granted to the agents. The investigation did not provide numerical elements establishing the existence of possible cases of sales deviations, to the detriment of Honda vehicles and to the benefit of those of other brands due to these differences in discount rates. However, this risk was mentioned by managers of the company Sonauto, importer of the Yamaha brand ("A sales deviation in favor of the brands for which the distributor was a dealer actually existed to the detriment of Honda"), and by a Honda agent (Isabelli company), excluded from the network for the same reasons as D.M.S.A., who stated, in a report: "It can also be admitted that the situation prior to 1988 created a sales deviation to the benefit of competing brands."</w:t>
      </w:r>
    </w:p>
    <w:p>
      <w:r>
        <w:t>II. - BASED ON THE ABOVE FINDINGS, THE COMPETITION COUNCIL</w:t>
      </w:r>
    </w:p>
    <w:p>
      <w:r>
        <w:t>On the modifications made to the organization of the distribution network:</w:t>
        <w:br/>
        <w:t>Considering that following the aforementioned modifications to the concession and agency contracts, as of January 1, 1988, a Honda agent cannot hold a concession contract for another brand of two-wheeled motor vehicles, a situation in which D.M.S.A.'s establishment Dynamic Sport found itself, a Honda agent and dealer of the brands Yamaha, Suzuki, and Peugeot; Considering that the company D.M.S.A. alleges that the refusal to renew, for the year 1988, the Honda agent contract, opposed to its establishment Dynamic Sport by the company Japauto, dealer of the Honda brand, constitutes an abuse of the dominant position that Honda would hold in the motorcycle market, an abuse of the economic dependence situation in which it finds itself with respect to the Honda brand and a prohibited collusion practice between Honda France and its network of resellers; Considering that in light of the situation of the different brands in the two-wheeled motor vehicle market, described in A of part I of this decision, Honda France does not hold a dominant position either in the whole or in any of the categories of this market; that in particular, in the market for registered motorcycles, the type of vehicle primarily sold by the establishment Dynamic Sport, Honda France held the first rank with 33.28 percent in 1987, but was followed by Yamaha whose share was 29.75 percent while in 1990 its share was reduced to 21.83 percent behind Yamaha with 28.34 percent;</w:t>
      </w:r>
    </w:p>
    <w:p>
      <w:r>
        <w:t>Considering that the company D.M.S.A. cannot further be regarded as being in a situation of economic dependence with respect to the Honda brand within the meaning of 2 of Article 8 of the aforementioned ordinance; that indeed, consumer preference has evolved over recent years as evidenced by the fluctuations in market shares of manufacturers; that it is established that a distributor can switch from one manufacturer's network to another network whose reputation is similar to that of the network it has left; Considering that Honda France had the possibility, given the nature of its products and the situation of the two-wheeled motor vehicle market, to organize, by analogy with the marketing of motor vehicles, a distribution network based on exclusive concession contracts, provided that their stipulations comply with national and community rules in this area and that in particular they are not applied in a discriminatory manner; Considering that, in 1987, Honda France had an exclusive distribution network whose principles are not claimed to be contrary to the aforementioned rules, the dealers being authorized to designate agents, that in 1988, it made the ability for its dealers to designate agents conditional on the additional requirement of not accepting resellers who would also be dealers of other brands; Considering that the possibility of sales deviations analyzed in B of part I of this decision could justify this modification; that it results from the examination of the entire distribution system and its application that the contracts in question allowed the maintenance of a higher number of resellers than would have been the case in a network composed solely of exclusive dealers; that this system has not been used in a discriminatory manner; that, therefore, the clause in question cannot be regarded as having had the object or could have had the effect of restricting competition;</w:t>
      </w:r>
    </w:p>
    <w:p>
      <w:r>
        <w:t>On the other clauses of the contracts:</w:t>
        <w:br/>
        <w:t>Considering that the exclusive concession contracts and the agency contracts in force in 1987 as well as those concluded for 1988 contain clauses prohibiting dealers and agents from selling and promoting products outside the granted territory; that due to the provision, appearing in Article 3-3 of the contracts, to accept "orders spontaneously emanating from users located outside the granted territory," a clause that allows for competition among resellers in the network, these stipulations are not contrary to national and community competition rules; that if the circular from Honda France dated August 25, 1987 mentions a prohibition on delivering "patentees, motorcycle professionals, motorcycle schools or others" if they are located outside the territory of the dealer or agent, this unilateral text cannot nullify the contractual stipulations to which it expressly refers; that it is not established that Honda France and Japauto obstructed the application of the aforementioned clause of Article 3-3;</w:t>
      </w:r>
    </w:p>
    <w:p>
      <w:r>
        <w:t>Considering that the exclusive concession contracts and the agency contracts contain a stipulation inviting resellers not to exceed the prices resulting from the recommended tariff; that the complainant alleges that in fact the prices of the tariff are imposed by the manufacturer under penalty of exclusion from the network; that it relies on this point on the identity of the prices announced by different distributors in the specialized press; But considering that the recommended prices constitute a maximum limit set by the manufacturer and that the contracts leave all freedom to resellers to practice lower prices; that it is not established that the alleged identity of prices, moreover limited to certain models of vehicles, results from a concerted action between resellers or between the manufacturer and its network;</w:t>
      </w:r>
    </w:p>
    <w:p>
      <w:r>
        <w:t>On the refusal to grant a concession to the company Standart:</w:t>
        <w:br/>
        <w:t>Considering that Honda France refused to grant an exclusive concession to the company Standart, a subsidiary of D.M.S.A., due to negotiations already engaged with the company Darcos, located in the requested territory; that the company D.M.S.A. alleges that this refusal constitutes a practice contrary to competition rules; But considering that, on the one hand, the assessment of the professional and technical qualities of applicants for exclusive concessions falls within the free appreciation of the supplier; that, on the other hand, it is not established in this case that the refusal opposed to the company Standart is the result of an anti-competitive agreement,</w:t>
      </w:r>
    </w:p>
    <w:p>
      <w:r>
        <w:t>Decides:</w:t>
        <w:br/>
        <w:t xml:space="preserve">Single Article. - It is not established that Honda France and Japauto have violated, due to the practices analyzed in this decision, the provisions of Articles 7 and 8 of Ordinance No. 86-1243 of December 1, 1986. </w:t>
        <w:br/>
        <w:t>Deliberated in a permanent commission on the oral report of Mr. Guy Charrier, in its session of June 18, 1991, where were present:</w:t>
        <w:br/>
        <w:t>Mr. Laurent, president; Messrs. Béteille and Pineau, vice-presidents</w:t>
        <w:br/>
        <w:t>The general rapporteur, The president,</w:t>
        <w:br/>
        <w:t>F. Jenny P. Laurent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