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https://www.autoritedelaconcurrence.fr/fr/decision/relative-aux-pratiques-mises-en-oeuvre-sur-le-marche-de-la-signalisation-routiere</w:t>
      </w:r>
    </w:p>
    <w:p>
      <w:r>
        <w:t>Pages translated : 17</w:t>
      </w:r>
    </w:p>
    <w:p/>
    <w:p>
      <w:r>
        <w:rPr>
          <w:b/>
        </w:rPr>
        <w:t>[Pages 1–3]</w:t>
      </w:r>
    </w:p>
    <w:p>
      <w:r>
        <w:t xml:space="preserve">FRENCH REPUBLIC  </w:t>
        <w:br/>
        <w:t xml:space="preserve">Decision No. 05-D-67 of December 6, 2005  </w:t>
        <w:br/>
        <w:t>regarding practices implemented in the market for horizontal road signage in the regions of Picardy and Nord-Pas de Calais</w:t>
      </w:r>
    </w:p>
    <w:p>
      <w:r>
        <w:t xml:space="preserve">The Competition Council (section IV),  </w:t>
        <w:br/>
        <w:t xml:space="preserve">Having regard to the letter registered on December 30, 1996, under No. F 934, by which the Minister Delegate for Finance and Foreign Trade referred to the Competition Council practices implemented in connection with contracts for horizontal road signage in the regions of Picardy and Nord-Pas de Calais;  </w:t>
        <w:br/>
        <w:t xml:space="preserve">Having regard to Book IV of the Commercial Code, and Decree No. 86-1309 of December 29, 1986, as amended, taken for the application of Ordinance No. 86-1243 of December 1, 1986, and Decree No. 2002-689 of April 30, 2002, setting the conditions for the application of Book IV;  </w:t>
        <w:br/>
        <w:t xml:space="preserve">Having regard to the other documents in the file;  </w:t>
        <w:br/>
        <w:t xml:space="preserve">Having regard to the observations presented by the companies Confort Routier de l’Artois (CRA), Signeurop, Unidoc, Somaro, Viamark, and Société d’Applications Routières and the Government Commissioner;  </w:t>
        <w:br/>
        <w:t xml:space="preserve">The rapporteur, the deputy general rapporteur, the Government Commissioner, and the representatives of the companies Confort Routier de l’Artois (CRA), Signeurop, Unidoc, Somaro, Viamark, and Société d’Applications Routières heard during the session of November 8, 2005;  </w:t>
        <w:br/>
        <w:t>Adopts the following decision:</w:t>
      </w:r>
    </w:p>
    <w:p>
      <w:r>
        <w:t xml:space="preserve">I. Findings  </w:t>
        <w:br/>
        <w:t xml:space="preserve">A. THE COMPANIES INVOLVED  </w:t>
        <w:br/>
        <w:t xml:space="preserve">1. The company CRA (Confort Routier de l’Artois) was an independent SME at the time of the events. It was sold in March 1996 to a holding company, Sofitec. It is now owned by the company Techniques Nouvelles in Rouen, which itself operates in the field of horizontal road signage. CRA is thus integrated into a group that, in addition to Techniques Nouvelles, includes the companies Normandie Signalisation and Artois Signalisation. The headquarters of CRA has been transferred to the same address as Techniques Nouvelles, and its manager is also the general director and chairman of the board of Techniques Nouvelles. In 1994, CRA achieved a turnover of approximately 17,000,000 francs (2,600,000 euros), which has been in constant decline since then.  </w:t>
        <w:br/>
        <w:t xml:space="preserve">2. The company Somaro (Société de Matériel Routier), headquartered in Chatou (Yvelines), is part of the Colas group (Bouygues Group): it is the largest company involved in the markets in question. The Infogreffe file indicates that the activity of horizontal road signage was transferred, as of December 21, 2000, to the company Valis, in which Somaro is a partner.  </w:t>
        <w:br/>
        <w:t xml:space="preserve">3. The company Unidoc, headquartered in Morangis (Essonne), has 10 regional agencies, including those in Nord (59), Arras (62), and Picardy (60).  </w:t>
        <w:br/>
        <w:t xml:space="preserve">4. The SAR (Société d’Applications Routières) is a subsidiary of the company Signature, which is itself part of a group, the Burelle group. Its registered office, previously located in Aubervilliers, has been transferred to Lyon.  </w:t>
        <w:br/>
        <w:t xml:space="preserve">5. The company Viamark, headquartered in Clichy (Hauts de Seine), is also part of the Colas group and counts the company Somaro among its partners.  </w:t>
        <w:br/>
        <w:t xml:space="preserve">6. The company TPIS Natanni, located in Saint-Léonard (Pas de Calais), has undergone a dual evolution. On the one hand, it has spun off part of its activity into a company Natanni Signalisation. This was then sold to the company Prosign in 1994, which, in June 2001, changed its name and became the company EMC2, which no longer had any activity in horizontal signage, having specialized in vertical signage. In 2003, EMC2 became the company Signeurop, located in La Garenne Colombes. On the other hand, TPIS Natanni has legally remained under number B.701.750.390 in the trade and companies register and has become the Sarl TPIS, located in Saint-Martin-Boulogne in Pas de Calais, which has continued an activity in horizontal signage.  </w:t>
        <w:br/>
        <w:t xml:space="preserve">B. THE FACTS  </w:t>
        <w:br/>
        <w:t>7. The services of the DGCCRF found that, for several years, the same companies almost systematically obtained the contracts for horizontal road signage in the geographical areas where their headquarters were located, whereas conversely, their offers were almost never competitive in areas close to these. These services therefore conducted an investigation covering thirty markets, for which the administration's investigation report concluded the existence of concerted actions. At the end of the investigation, anti-competitive practices were identified in four markets.</w:t>
      </w:r>
    </w:p>
    <w:p>
      <w:r>
        <w:t xml:space="preserve">1. THE NATIONAL ROAD TENDERS OF THE DDE OF PAS DE CALAIS IN 1992 AND 1995  </w:t>
        <w:br/>
        <w:t xml:space="preserve">8. The DDE of Pas de Calais launched, in 1992 and 1995, for the marking of national roads, a series of tenders by district: Boulogne in paint, Boulogne in thermoplastic coatings, Calais/Saint-Omer, Béthune/Lens, Arras, and finally Motorways in the Béthune district in paint and coatings, making six markets with a duration of 3 years.  </w:t>
        <w:br/>
        <w:t xml:space="preserve">9. The investigation highlighted the systematic recurrence of the same three companies, in 1992 and 1995, in the same geographical markets located in the area of their headquarters, these companies already being holders of these same markets at the end of the previous consultation in 1989, despite the large number of candidates and the presence of different candidates at each consultation. Thus, the company Natanni, located near Boulogne, always obtained the contracts for the Boulogne and Calais districts, the company CRA, located near Béthune, obtained the contracts for the Béthune district, and the company Unidoc, located near Arras, obtained the contracts for the Arras district.  </w:t>
        <w:br/>
        <w:t xml:space="preserve">10. A fourth company also intervened, the company Somaro, holder of the Autoroutes/Béthune contract in 1989, which it lost in 1992 to the benefit of CRA (Somaro ranked second with a bid 17% higher than that of CRA). However, in 1995, Somaro partnered with CRA, and the two companies jointly obtained this contract. It is noted that Somaro did not consider partnering with CRA for the other consultations of 1995. The investigation service emphasized the artificial nature of this partnership, which "only existed due to Somaro's desire to regain its sector."  </w:t>
        <w:br/>
        <w:t>11. During his hearing by the rapporteur on February 26, 1998, the former manager of the company CRA (Confort Routier de l’Artois) stated: "Regarding the consultations of the DDE of Pas de Calais for national roads, the situation was different in 1992 and 1995. In 1992, Mr. X... from the company Unidoc expressed the wish to secure the contract for the Arras sector, and in return proposed to guarantee me the corresponding sector for my location, namely the mining basin. Thus, at his initiative, we divided the task to ask our consulted colleagues to leave us the field free. Consequently, I communicated to them the total inclusive amount of my bids for the Béthune sector contracts, so that they would submit a higher amount than these bids. For his part, Mr. X... indicated to me the amount of his bid for the Arras sector, so that I would position myself above. However, I did not contact the company Natanni to operate in the same way. Indeed, given the links that existed between us on the one hand, and due to the distance on the other hand, there was in a way a tacit agreement between us to avoid intervening in our respective areas. As over time I had come to know approximately at what level his prices were, I avoided submitting bids lower than what I thought he would submit, and I suppose he did the same. I do not know if he himself contacted the other colleagues to obtain from them that they leave him the field free for his sector."</w:t>
      </w:r>
    </w:p>
    <w:p>
      <w:r>
        <w:rPr>
          <w:b/>
        </w:rPr>
        <w:t>[Pages 4–6]</w:t>
      </w:r>
    </w:p>
    <w:p>
      <w:r>
        <w:t>12. Specifically regarding the "motorways" lot of this tender, during a first hearing by the investigators in August 1996, the manager of the company CRA stated, "Regarding the tender for the motorways A1-A21-A211, there is a historical reason concerning the CRA/Somaro grouping. Indeed, in the past, Somaro was the holder of the contract. CRA having taken this contract, Mr. Y..., the head of Somaro at the time, therefore asked me to group with CRA in order to preserve a share of his turnover, it being specified that this discussion took place before the submission of bids. Somaro could no longer hold the contract alone as it lacked teams in the mining basin sector. At the time when Somaro was the holder of the contract, we had to intervene several times due to the failure of its teams and at the request of the district engineer."</w:t>
      </w:r>
    </w:p>
    <w:p>
      <w:r>
        <w:t>13. However, during his hearing by the rapporteur in 1998, this same manager provided new details regarding the true motivations for this alliance: "Still for this consultation of 1992, for the lot concerning the motorways A1-A21-A211, Somaro, holder of this contract in previous years, contacted me to make a cover bid in its favor. I refused, indicating that I would submit my own prices as this contract interested me, being very close to the CRA headquarters. However, for the 1995 contract, Somaro having created an agency in the Béthune sector contacted me again to strongly express its desire to return to this market, under the threat of causing dumping operations in my area of activity. Somaro is a subsidiary of Colas, which is itself integrated into the Bouygues group. I accepted in order not to jeopardize CRA's activity. However, I did so at my prices, Somaro being a simple subcontractor."</w:t>
      </w:r>
    </w:p>
    <w:p>
      <w:r>
        <w:t>14. For the other 1995 contracts, the manager of CRA stated that, following a dispute with the company Prosign with which he had jointly submitted a bid for another contract (general council of Nord 1992), he decided no longer to engage in such practices. Nevertheless, the results of the national road tenders 1995 of the DDE of Pas de Calais are a replica of those of 1992, just as these were a replica of the results of 1989, with the exception of the motorways regarding which the companies claimed that the "anomaly" had been corrected in 1995.</w:t>
      </w:r>
    </w:p>
    <w:p>
      <w:r>
        <w:t>2. THE TENDER OF THE GENERAL COUNCIL OF PAS DE CALAIS, 1992</w:t>
      </w:r>
    </w:p>
    <w:p>
      <w:r>
        <w:t>15. In 1992, the general council of Pas de Calais launched, for the marking of departmental roads, a separate tender in 5 lots varying according to products and areas, namely: two painting lots for the "center" and "coastal" sectors, three thermoplastic coating lots for the Arras, Béthune, and Coastal sectors, with the deadline for submitting bids set for February 13, 1992. The companies CRA, Natanni, SAR, and Somaro submitted a bid for all 5 lots, the company Viamark for 4 lots omitting the painting/coastal lot, and the company Unidoc submitted a bid only for the painting/center and coatings/Arras lots. Two other companies, Prosign and Secoroute, excused themselves for all lots.</w:t>
      </w:r>
    </w:p>
    <w:p>
      <w:r>
        <w:t>16. Firstly, the investigation report notes that it is the same three companies that systematically obtained the same geographical markets in 1992, located in the area of establishment of these companies; thus, the company Natanni, located near Boulogne, obtained the two coastal lots, painting and coatings, the company Unidoc, located near Arras, the coatings/Arras lot, and finally the company CRA, located near Béthune, the painting/center and coatings/Béthune lots. For this lot, initially declared unsuccessful, CRA remained the holder after a second competitive bidding process within the framework of a negotiated contract.</w:t>
      </w:r>
    </w:p>
    <w:p>
      <w:r>
        <w:t>17. This situation must be examined in light of the statements of the former manager of CRA cited above regarding the DDE contracts in the same year, namely 1992. These statements attest to the existence of a formal agreement for the allocation of the Pas de Calais markets in 1992, between the same three companies, CRA, Natanni, and Unidoc, with the assistance of the other participants, solicited to submit cover bids. Thus, the results of the general council consultation, identical in all respects to the results of the DDE consultation, were part of the same allocation agreement and can only be explained by this concertation.</w:t>
      </w:r>
    </w:p>
    <w:p>
      <w:r>
        <w:t>18. Secondly, the investigation report highlights the inconsistency of the offers from the companies in question, whose price levels vary significantly depending on whether the offer concerns the lot that is supposed to be reserved for them, where they are therefore lower-priced, and the other lots where they avoid hindering their lower-priced counterparts by submitting much higher offers.</w:t>
      </w:r>
    </w:p>
    <w:p>
      <w:r>
        <w:t>19. Thirdly, for the painting/coastal lot, the submissions from the companies Natanni, Somaro, and Viamark, that is, three of the four bidders, contain identical prices, to the cent, for 5 items listed in the final summary of their offers, namely:</w:t>
        <w:br/>
        <w:t>item "subtotal 1" 80,895.00 F</w:t>
        <w:br/>
        <w:t>item "subtotal 2" 460,461.95 F</w:t>
        <w:br/>
        <w:t>item "additional cost 2A" 8,688.59 F</w:t>
        <w:br/>
        <w:t>item "additional cost 2B" 17,377.18 F</w:t>
        <w:br/>
        <w:t>item "additional cost 2C" 53,909.91 F</w:t>
      </w:r>
    </w:p>
    <w:p>
      <w:r>
        <w:t>20. However, in the inner pages of their offers, preceding this summary, for these same items, the prices indicated by Natanni are identical to those in the summary while those indicated by Somaro and Viamark are higher, namely:</w:t>
        <w:br/>
        <w:t>Viamark Somaro</w:t>
        <w:br/>
        <w:t>item "subtotal 1" 113,264.00 F 120,445.00 F</w:t>
        <w:br/>
        <w:t>item "subtotal 2" 471,865.50 F 496,171.25 F</w:t>
        <w:br/>
        <w:t>item "additional cost 2A" 17,753.42 F 9,437.15 F</w:t>
        <w:br/>
        <w:t>item "additional cost 2B" 26,630.13 F 18,874.30 F</w:t>
        <w:br/>
        <w:t>item "additional cost 2C" 73,585.76 F 58,430.70 F</w:t>
      </w:r>
    </w:p>
    <w:p>
      <w:r>
        <w:t>21. According to the notification of grievances, this phenomenon can have only one explanation. The company Natanni sent to the companies Somaro and Viamark its detailed estimated quote, in order to inform them of the prices it would submit to allow them to present cover bids. The companies Somaro and Viamark indeed established significantly higher prices on these items in the inner pages of their submissions, but, through negligence or omission, did not correct the same items in their final summary and reproduced the prices from Natanni's offer.</w:t>
      </w:r>
    </w:p>
    <w:p>
      <w:r>
        <w:t>22. When questioned by the investigators, the responsible parties from the companies in question were unable to provide a coherent and detailed explanation. Mr. Z... stated that he had "(...) no explanation to give for this observation." The manager of Somaro stated that he was not in office at the time of the events. The manager of the company Viamark explained: "(...) I can only mention the gross error of my people, probably pressed for time, namely; typing without verifying the received elements and immediate and trusting signature of Gronier in my absence."</w:t>
      </w:r>
    </w:p>
    <w:p>
      <w:r>
        <w:t>23. Fourthly, contacts took place between the manager of CRA and the responsible parties of the companies consulted on the tender in question, in the ten days preceding the deadline for submitting bids (February 3, 1992). Thus, the agenda of the manager of the Prosign agency in Lille mentions two contacts, one on February 3, 1992, with the note: "Offer Files 92 CRA Natanni," the other on February 4, 1992, with the note: "16 H CRA Rebergue." As for the agenda of the manager of CRA, it includes mentions of several contacts, on February 3, 1992, with Somaro, on February 6, 1992, respectively with Unidoc and with Viamark, and on February 10, 1992, with Mr. A… of the company SAR; during the week "February 3 to 9, 1992," the name of Mr. B…, with his phone and the fax number of his company, Viamark, appears.</w:t>
      </w:r>
    </w:p>
    <w:p>
      <w:r>
        <w:t>24. Regarding these contacts, the manager of CRA stated to the investigators in August 1996: "(...) The meetings that have just been mentioned from early 92 provided the opportunity to take an overview with the colleagues met of the ongoing tenders...".</w:t>
      </w:r>
    </w:p>
    <w:p>
      <w:r>
        <w:t>25. Finally, on a draft price list collected at the headquarters of CRA relating to the painting/"center" lot, there is a handwritten note "For Mr. Z...", indicating that this draft quote was intended for Mr. Z... in order to inform him of the price levels of CRA, the holder of this lot.</w:t>
      </w:r>
    </w:p>
    <w:p>
      <w:r>
        <w:t>26. During his hearing by the investigators, the manager of CRA stated regarding this note: "(...) I personally studied the file which had a particularity, namely the introduction by the community of the bi-component paint. At the time, we did not master this new product so I made a draft that is found in the seized documents (...) This study was submitted for opinion to Mr. Z..., who, I emphasize, was none other than one of the partners of CRA. It is this particular situation that explains my handwritten note at the top of the reference 10: for Mr. Z…. Mr. Z... estimated that the prices were not sufficiently high. I stuck to my study since Mr. Z... had only been consulted in an advisory capacity (...)".</w:t>
      </w:r>
    </w:p>
    <w:p>
      <w:r>
        <w:t>3. THE NATIONAL ROAD TENDER OF THE DDE OF OISE IN 1995</w:t>
      </w:r>
    </w:p>
    <w:p>
      <w:r>
        <w:t>27. At the end of 1994, the DDE of Oise launched, for the marking of national roads in paint and spray, a tender whose deadline for submitting bids was set for January 5, 1995. Ten companies submitted a bid. The company SAR was the lowest bidder with a proposal of 643,243.81 F, but the tender was declared unsuccessful, the submitted prices having been deemed too high by the contracting authority. A second tender was launched with a deadline for submitting bids set for March 28, 1995, with a modification by the contracting authority of the market data, particularly regarding the type of products to be applied (paints instead of adhesive strips) and regarding the required quantities, which consequently reduced its amount. Again the lowest bidder with an offer of 290,908.60 F, the company SAR was declared the successful bidder for the contract.</w:t>
      </w:r>
    </w:p>
    <w:p>
      <w:r>
        <w:rPr>
          <w:b/>
        </w:rPr>
        <w:t>[Pages 7–9]</w:t>
      </w:r>
    </w:p>
    <w:p>
      <w:r>
        <w:t>28. The investigation report indicates that SAR has consistently held the contracts for road painting on national roads since 1989, as well as the painting contract for the general council of Oise.</w:t>
      </w:r>
    </w:p>
    <w:p>
      <w:r>
        <w:t>29. During his hearing by the rapporteur in 1998, the manager of CRA at the time of the events admitted to having submitted a cover bid for the benefit of SAR, at its request, which sent him the prices to submit by fax: "Regarding the consultation of the DDE of Oise in January 1995 for the marking of national roads, I remember being contacted by SAR to submit a cover bid. It sent me a price list by fax, which I indeed used to submit my bid. Again, SAR being my main supplier, I accepted under the threat of taking a risk for my business." In support of his statement, the individual provided a fax received from SAR dated December 23, 1994. The final amount of this quote corresponds exactly to the amount of the bid submitted by CRA to the DDE of Oise for the contract in question.</w:t>
      </w:r>
    </w:p>
    <w:p>
      <w:r>
        <w:t>C. THE NOTIFIED GRIEVANCES</w:t>
      </w:r>
    </w:p>
    <w:p>
      <w:r>
        <w:t>30. Based on these findings, the following grievances were notified:</w:t>
        <w:br/>
        <w:t>1. "CRA, Natanni, Unidoc, and Somaro are accused of having colluded to allocate the contracts for the marking of national roads of the DDE of Pas de Calais in 1992 and 1995, by each submitting cover bids for the benefit of the others to achieve this allocation, and of having solicited other candidate companies in these consultations to submit cover bids in their favor;</w:t>
        <w:br/>
        <w:t>2. CRA, Natanni, Unidoc, Viamark, and Somaro are accused of having colluded to allocate the lots of the contract for the marking of departmental roads launched by the general council of Pas de Calais in February 1992, by exchanging information on the prices of their bids and submitting cover bids for the benefit of others to achieve this allocation;</w:t>
        <w:br/>
        <w:t>3. SAR and CRA are accused of having colluded during the first consultation for the painting contract for the marking of national roads for 1995 launched by the DDE of Oise, with CRA having submitted a cover bid for the benefit of SAR, based on prices that were transmitted to it by said company, which was awarded the contract.</w:t>
        <w:br/>
        <w:t>4. These practices constitute collusions that had the object and effect of distorting competition among companies in the markets in question. The companies receiving the notified grievances have therefore violated the provisions of Article L. 420-1 of the Commercial Code."</w:t>
      </w:r>
    </w:p>
    <w:p>
      <w:r>
        <w:t>31. Regarding Natanni, the grievances were notified to the company Signeurop, then identified as having succeeded the former company TPIS Natanni.</w:t>
      </w:r>
    </w:p>
    <w:p>
      <w:r>
        <w:t>II. Discussion</w:t>
      </w:r>
    </w:p>
    <w:p>
      <w:r>
        <w:t>A. ON THE PROCEDURE</w:t>
      </w:r>
    </w:p>
    <w:p>
      <w:r>
        <w:t>1. REGARDING THE STATUTE OF LIMITATIONS</w:t>
      </w:r>
    </w:p>
    <w:p>
      <w:r>
        <w:t>32. Article L. 462-7 of the Commercial Code, in its version in force at the time of the events, states: "The Council cannot be seized of facts dating back more than three years if no act has been made to seek, establish, or sanction them."</w:t>
      </w:r>
    </w:p>
    <w:p>
      <w:r>
        <w:t>33. The parties raise the statute of limitations for the facts, the referral being dated December 30, 1996, and the sending of the notification of grievances on December 22, 2004. They argue, based on a judgment of the Court of First Instance of the European Communities of March 13, 2003, José Peix v. Commission (case T 125/01), that no interruptive act of limitation has occurred since the hearing of the former manager of CRA by the rapporteur on February 26, 1998, the two requests from the rapporteur addressed, one to the administration on February 4, 1999, the other to certain companies on December 20, 2001, not constituting acts useful for the search, establishment, or sanction of the practices, but mere acts of circumstance (first point). They add that in any case, even assuming that the last request could have interrupted the limitation, it was acquired on December 20, 2004, the notification of grievances having only been sent to the parties on December 22, 2004 (second point).</w:t>
      </w:r>
    </w:p>
    <w:p>
      <w:r>
        <w:t>34. But on the first point, the Court of Cassation recalled, in a Pharmalab judgment of December 14, 2004, the principle of procedural autonomy of national competition authorities, according to which, even when applying Community law, these authorities must respect the procedural rules of domestic law: "National authorities, ruling on the application of Community law, apply the rules of domestic law. (...) ; that in domestic law, the Competition Council, whether seized of a violation of Community law or domestic law, has identical powers to order a precautionary measure; consequently, these procedural provisions of domestic law cannot be set aside or interpreted in light of Community case law."</w:t>
      </w:r>
    </w:p>
    <w:p>
      <w:r>
        <w:t>35. It is therefore up to the Council to assess whether the procedural acts submitted to it constitute acts aimed at the search, establishment, or sanction of the practices, in accordance with Article L. 462-7 of the Commercial Code, while respecting the case law of the Court of Cassation and the Court of Appeal of Paris.</w:t>
      </w:r>
    </w:p>
    <w:p>
      <w:r>
        <w:t>36. The rule stated in the judgment of the Court of First Instance cited by the parties, relating to a Community procedure for reducing assistance provided to a company, namely that "the limitation is interrupted by any act, brought to the knowledge of the person concerned, emanating from the competent authority and aimed at the investigation or prosecution of the irregularity" (§ 92) cannot therefore be used to interpret Article L. 462-7 of the Commercial Code.</w:t>
      </w:r>
    </w:p>
    <w:p>
      <w:r>
        <w:t>37. The request of February 4, 1999, is addressed, by the rapporteur, to the DDCCRF of Lille and is worded as follows: "I noted, upon reading your report, on the one hand, in the preamble to your investigation, that you had examined and analyzed all the tenders launched in 1992 and 1994 by public contracting authorities in your region, and on the other hand, that your service conducted searches authorized by an order from the president of the Lille High Court, which refers to a request for investigation from the minister and several annexes. I would like, in order to complete the investigation of this file and to the extent that you still have these elements available, that you provide, on the one hand, any note that has been established summarizing the analysis of the tenders in the region, and on the other hand, the annexes cited in the judge's order."</w:t>
      </w:r>
    </w:p>
    <w:p>
      <w:r>
        <w:t>38. The summary of the analysis of road signage tenders across the entire region would have allowed, had it existed, to more precisely identify the holders of the contracts by sectors in this region, to evaluate their potential systematic renewal on the contracts, and thus, to search for signs of allocation agreements at the regional level. Furthermore, the annexed documents attached to the order of the president of the High Court that authorized the search and seizure operations constituted elements that had convinced the judge of the existence of potential anti-competitive behaviors in the targeted sector to authorize these operations and could therefore provide additional evidence in support of the prosecutions.</w:t>
      </w:r>
    </w:p>
    <w:p>
      <w:r>
        <w:t>39. The letters sent by the rapporteur on December 20, 2001, to the three companies Prosign, Unidoc, and SAR were aimed at requesting the communication of their balance sheets and income statements as well as any changes that occurred since 1996 in their shareholding, company name, or subsidiaries.</w:t>
      </w:r>
    </w:p>
    <w:p>
      <w:r>
        <w:t>40. These requests allowed for determining the financial situation of the companies and their turnover, data necessary to determine any potential future financial penalties. Furthermore, the search for changes that occurred in the structure of a company prosecuted for anti-competitive practices is necessary, in order to determine, several years after their commission, the exact attribution of the practices.</w:t>
      </w:r>
    </w:p>
    <w:p>
      <w:r>
        <w:t>41. Consequently, the requests from the rapporteur addressed on February 4, 1999, and December 20, 2001, constitute acts aimed at the search, establishment, or sanction of the practices and therefore interrupted the limitation, the fact that the request of February 4, 1999, went unanswered being without influence on the interruptive nature of this request.</w:t>
      </w:r>
    </w:p>
    <w:p>
      <w:r>
        <w:t>42. On the second point, the responses from the companies Unidoc, SAR, and Prosign to the rapporteur's requests of December 20, 2001, are dated respectively December 31, 2001, January 10, 2002, and February 8, 2002, and all expressly reference the rapporteur's request. They therefore also interrupted the limitation, in accordance with the Council's decision No. 02-D-48 of July 29, 2002, in which the Council considered that a written request for the communication of documents addressed to the administration signed by the rapporteur constituted an investigative act and that, correspondingly, the response to this request, insofar as it expressly referenced the rapporteur's request, also interrupted the limitation.</w:t>
      </w:r>
    </w:p>
    <w:p>
      <w:r>
        <w:t>43. It follows that the notification of grievances sent to the parties on December 22, 2004, occurred before the expiration of the limitation period.</w:t>
      </w:r>
    </w:p>
    <w:p>
      <w:r>
        <w:rPr>
          <w:b/>
        </w:rPr>
        <w:t>[Pages 10–12]</w:t>
      </w:r>
    </w:p>
    <w:p>
      <w:r>
        <w:t>2. CONCERNING THE DURATION OF THE PROCEDURE</w:t>
      </w:r>
    </w:p>
    <w:p>
      <w:r>
        <w:t>44. The companies Unidoc, Somaro, and Viamark state that the excessive duration of the procedure prevented them from retrieving useful elements for their defense. The company Unidoc specifies that it was unable to reconstruct the prices proposed in its submissions, and therefore prove its good faith. These companies consequently request the abandonment of the grievances held against them.</w:t>
      </w:r>
    </w:p>
    <w:p>
      <w:r>
        <w:t>45. However, in the first place, the companies involved and the Government Commissioner had access to all the documents supporting the grievances.</w:t>
      </w:r>
    </w:p>
    <w:p>
      <w:r>
        <w:t>46. Secondly, the grievances notified against the company Unidoc are not based on an analysis of its submission prices, their validity or level, but on evidence of exchanges of information with its competitors prior to the submission of bids and an agreement for allocation with them.</w:t>
      </w:r>
    </w:p>
    <w:p>
      <w:r>
        <w:t>47. Thirdly, regarding the companies Somaro and Viamark, they themselves specified in their writings that they received, in June 1996, a letter from the investigation service requesting clarifications about their activity and the tenders referred to in the DGCCRF investigation. They also indicated that, even at that time, they had responded to the investigator that they no longer had the elements to respond to this request.</w:t>
      </w:r>
    </w:p>
    <w:p>
      <w:r>
        <w:t>48. The letters sent to these companies in June 1996 included the following mentions: "As part of the investigation being conducted in your sector of activity and the provisions of Article 47 of Ordinance No. 86-1243 of December 1, 1986, I would be grateful if you could send me the following elements concerning the company Somaro (or Viamark) to complete the information for my administration." Following this is a list of information related to the company's activity, then: "Furthermore, it would be useful for me to receive your observations on the facts reported below. On February 10, 1992, the company Viamark [or Somaro] submitted a bid for the tender launched by the general council of Pas-de-Calais and on this occasion submitted an estimation framework showing on page 10 the summary including the following subtotals and surcharges (…) [followed by a list of 5 prices]. However, it must be noted that, on the one hand, these summaries do not correspond to the figures contained within the framework, and on the other hand, the said summaries are identical to those submitted by the companies Natanni and Somaro [or Viamark] as appears on the copies of the attached documents."</w:t>
      </w:r>
    </w:p>
    <w:p>
      <w:r>
        <w:t>49. On July 2, 1996, the company Viamark responded as follows: "Regarding the elements mentioned concerning the submission of February 10, 1992, we inform you that this is an old matter dating back to a period prior to the change of shareholders and management that occurred in May 1992 and for which no elements have been found in the company." As for Somaro, it responded on June 28, 1996: "I would like to inform you that I have just taken up my position as president of the company Somaro, and that I currently have very little information on past elements related to submissions made over four years ago." In fact, it only attached to its response a handwritten note from a former executive of Somaro providing his explanation of the circumstances of the February 1992 tender, which was included in the notification of grievances.</w:t>
      </w:r>
    </w:p>
    <w:p>
      <w:r>
        <w:t>50. Thus, it is established that these two companies were aware of the existence of an investigation by the competition services and the identity of their prices with those of their competitors, on which they were questioned, and that moreover, at the time of the investigation in 1996, they had already stated that they no longer possessed the material elements allowing them to provide explanations on this price identity.</w:t>
      </w:r>
    </w:p>
    <w:p>
      <w:r>
        <w:t>51. Therefore, they cannot attribute to the allegedly excessive duration of the investigation conducted before the Council, subsequent to the referral by the minister in December 1996, the fact that they no longer have the elements necessary for their defense.</w:t>
      </w:r>
    </w:p>
    <w:p>
      <w:r>
        <w:t>52. Therefore, in the absence of demonstration by the companies Unidoc, Somaro, and Viamark, establishing that the duration of the investigation has irreparably compromised the exercise of their defense rights, the procedure cannot be declared irregular solely due to its duration.</w:t>
      </w:r>
    </w:p>
    <w:p>
      <w:r>
        <w:t>53. Finally, the Court of Cassation ruled in a judgment of January 28, 2003, "that assuming the procedural delays are excessive in view of the complexity of the case, the sanction attached to the violation of the obligation for the Council to rule within a reasonable time is not the annulment or reform of the decision but the compensation for the damage resulting possibly from the delay suffered."</w:t>
      </w:r>
    </w:p>
    <w:p>
      <w:r>
        <w:t>54. This argument is therefore dismissed.</w:t>
      </w:r>
    </w:p>
    <w:p>
      <w:r>
        <w:t>B. THE IDENTIFIED PRACTICES</w:t>
      </w:r>
    </w:p>
    <w:p>
      <w:r>
        <w:t>Article L. 420-1 of the Commercial Code states: "Concerted actions, agreements, express or tacit understandings, or coalitions are prohibited when they have the object or may have the effect of preventing, restricting, or distorting competition in a market, particularly when they aim to:</w:t>
        <w:br/>
        <w:t>− 1°) limit access to the market or the free exercise of competition by other companies;</w:t>
        <w:br/>
        <w:t>− 2°) obstruct the setting of prices by the free play of the market by artificially favoring their increase or decrease (...)."</w:t>
      </w:r>
    </w:p>
    <w:p>
      <w:r>
        <w:t>55. In the context of public procurement, an anti-competitive agreement between companies may, in particular, take the form of coordination of bids and exchanges of information prior to the date when the result of the consultation is known. The exchanges of information between bidding companies for the same market prior to the actual submission of their bids, whether regarding the existence of competitors, their names, their size, their availability in personnel or equipment, their interest or lack of interest in the market in question, or the prices they intend to propose, are likely to limit the intensity of competition among the companies participating and, as such, are prohibited.</w:t>
      </w:r>
    </w:p>
    <w:p>
      <w:r>
        <w:t>1. THE NATIONAL ROAD TENDERS OF THE DDE OF PAS DE CALAIS IN 1992 AND 1995</w:t>
      </w:r>
    </w:p>
    <w:p>
      <w:r>
        <w:t>56. It follows from the findings made in paragraphs 8 to 14 that the lots of two tenders related to the marking of national roads launched in 1992 and 1995 by the DDE of Pas de Calais have systematically been obtained, since 1989, by the same companies and that the companies CRA and Unidoc exchanged information about their submissions for these markets before the deadline for submitting bids (§ 11).</w:t>
      </w:r>
    </w:p>
    <w:p>
      <w:r>
        <w:t>57. The company Unidoc explains that the fact that it regularly obtains the contracts where its local agencies are located is due to the geographical data and the economic and technical conditions of these local markets. It considers that the indices of collusion presented are insufficient to characterize its participation in the alleged agreement. Finally, the company Unidoc challenges the value of the testimony of the former manager of CRA, who formally acknowledged the disputed exchange of information.</w:t>
      </w:r>
    </w:p>
    <w:p>
      <w:r>
        <w:t>58. For the company Somaro as well, the value of the indices presented is insufficient and the statements of the former manager of CRA, too vague and contradictory, cannot alone characterize its participation in the agreement.</w:t>
      </w:r>
    </w:p>
    <w:p>
      <w:r>
        <w:t>59. However, while it is true that, due to their geographical location and the knowledge acquired about the geographical sector concerned for the type of work involved, local companies were best placed to meet the needs expressed by the contracting authority, both in terms of price and availability and speed of intervention, these advantageous conditions did not preclude the existence of competition with other companies to obtain these contracts. Indeed, there always remains, even for the best-placed company, a degree of uncertainty regarding the behavior of its competitors. They may, at any time, decide to make a particular effort on prices, the quality of products or services, the availability and speed of intervention of their teams, to expand their area of activity or to make their production means profitable. They may even establish an agency in the area previously occupied by a local competitor to be as effective as him. Consequently, by colluding with their competitors, the companies Unidoc and CRA significantly reduced the degree of uncertainty that remained.</w:t>
      </w:r>
    </w:p>
    <w:p>
      <w:r>
        <w:t>60. It is therefore established that the companies Unidoc and CRA conspired to allocate lots of the market, national roads of the DDE of Pas de Calais of 1992, a practice prohibited by the provisions of Article L. 420-1 of the Commercial Code.</w:t>
      </w:r>
    </w:p>
    <w:p>
      <w:r>
        <w:t>61. Regarding the company Somaro, the former manager of CRA made, successively in 1996 and 1998, two statements in which he provided different explanations for the reasons for the formation of a partnership between CRA and Somaro in 1995. Furthermore, the manager of CRA himself indicated, on the one hand, that there had been no agreement with Somaro to allocate the motorway lot of the 1992 tender, and on the other hand that Somaro was merely a subcontractor of CRA, which submitted its own prices independently for the 1995 contract.</w:t>
      </w:r>
    </w:p>
    <w:p>
      <w:r>
        <w:t>62. Therefore, it is not established that the company Somaro participated in the allocation of lots of the market in question, both in 1992 and in 1995.</w:t>
      </w:r>
    </w:p>
    <w:p>
      <w:r>
        <w:t>63. Concerning the company Natanni, the testimony of the manager of CRA does not mention contacts with it: "However, I did not contact the company Natanni to operate in the same way. Indeed, given the links that existed between us on the one hand, and due to the distance on the other hand, there was in a way a tacit agreement between us to avoid intervening in our respective areas. As over time, I had ended up knowing approximately at what level its prices were, I avoided submitting bids lower than what I thought he would submit, and I suppose he did the same."</w:t>
      </w:r>
    </w:p>
    <w:p>
      <w:r>
        <w:t>64. These elements are insufficient to characterize the participation of the company Natanni in the agreement.</w:t>
      </w:r>
    </w:p>
    <w:p>
      <w:r>
        <w:rPr>
          <w:b/>
        </w:rPr>
        <w:t>[Pages 13–15]</w:t>
      </w:r>
    </w:p>
    <w:p>
      <w:r>
        <w:t>2. THE TENDER OF THE GENERAL COUNCIL OF PAS DE CALAIS IN 1992</w:t>
      </w:r>
    </w:p>
    <w:p>
      <w:r>
        <w:t>65. It follows from the findings made in paragraphs 15 to 18 that the companies Unidoc, CRA, and Natanni were systematically awarded the same lots and, concerning the contracts of 1992, these companies submitted very different prices depending on whether they were bidding for the lots they were usually awarded or for others, in a general context of concerted market allocation in Pas de Calais in 1992, as described in the statements of the former manager of CRA (§ 11).</w:t>
      </w:r>
    </w:p>
    <w:p>
      <w:r>
        <w:t>66. The findings outlined in paragraphs 19 to 22 revealed, for the painting lot/"coastal" awarded to Natanni, on one side price identities concerning 5 items in the summary sheets of the offers from the companies Viamark, Somaro, and Natanni, whereas Somaro and Viamark indicated higher prices for these same items in the inner pages of their offers, and on the other side contacts between the bidders in the period immediately preceding the submission deadline set for February 13, 1992.</w:t>
      </w:r>
    </w:p>
    <w:p>
      <w:r>
        <w:t>67. The company Unidoc states that regarding this contract, the reported indices are insufficient to characterize its participation in an agreement with its competitors.</w:t>
      </w:r>
    </w:p>
    <w:p>
      <w:r>
        <w:t>68. However, the indices relating to Unidoc's participation in the agreement are, on one hand, the obtaining in 1989, 1992, and 1995 of the lot for the Arras area, and on the other hand, a contact with CRA on January 20, 1992, three weeks before the submission of bids, regarding which the manager of CRA, during his hearing by the investigators, indicated that it concerned the supply of products, Unidoc being CRA's supplier for these products, and another contact on February 6, 1992, which "would not have been honored." It is also noted that Unidoc only submitted a bid for the lot in question, which it indeed obtained.</w:t>
      </w:r>
    </w:p>
    <w:p>
      <w:r>
        <w:t>69. Now, this contact between Unidoc and CRA is not isolated and must be placed in a context where, during the very short period from January 20 to February 10, 1992, immediately preceding the submission of bids on February 13, 1992, at least eight contacts were noted between CRA and six companies participating in the tender, Prosign, Unidoc, Viamark, Somaro, Natanni, SAR, most of which do not have supply relationships with CRA. An unambiguous mention appears on a Prosign agenda: "offer files 92 CRA Natanni." Moreover, the manager of CRA acknowledged to the investigators in August 1996 that: "(…) The meetings mentioned from early 92 provided an opportunity to take stock with the colleagues met regarding the ongoing tenders…".</w:t>
      </w:r>
    </w:p>
    <w:p>
      <w:r>
        <w:t>70. Additional indices of collusion between Natanni, Viamark, and Somaro arise, for the painting lot of the coastal area, from the price list of Viamark and Somaro, which matches exactly the prices actually submitted by Natanni on 5 price items, while on the final summary of their estimated quote, Viamark and Somaro mentioned, for these same items, higher prices and that the total amount of their offer is based on these higher prices. This can only be explained by the prior communication by Natanni, before the submission of their offers, of its own prices to the other two bidders, so that they would submit cover bids, allowing Natanni to obtain the lot in question.</w:t>
      </w:r>
    </w:p>
    <w:p>
      <w:r>
        <w:t>71. It is thus established that the companies Unidoc and CRA colluded during the tender of the general council of Pas de Calais in 1992 for the lot of the Arras area and that the companies Natanni, Viamark, and Somaro colluded during the tender of the general council of Pas de Calais in 1992 for the painting lot of the coastal area. By acting in this way, these companies implemented a practice prohibited by the provisions of Article L. 420-1 of the Commercial Code.</w:t>
      </w:r>
    </w:p>
    <w:p>
      <w:r>
        <w:t>3. THE NATIONAL ROAD TENDER OF THE DDE OF OISE IN 1995</w:t>
      </w:r>
    </w:p>
    <w:p>
      <w:r>
        <w:t>72. The allegation of collusion notified to the companies CRA and SAR for this tender is based on the statements of the former manager of CRA reproduced in paragraph 29. He admitted to having submitted a cover bid for the benefit of SAR and at the request of that company. He provided the investigators, in support of his statements, a fax of an estimated detail of the contract in question, which would have been sent to him by SAR and would contain the prices to be submitted as cover.</w:t>
      </w:r>
    </w:p>
    <w:p>
      <w:r>
        <w:t>73. The company SAR first states that no material element on the fax produced allows for its origin or author to be authenticated, except for the statements of the former manager of CRA. Secondly, it claims that the statements of the former manager of CRA are questionable, as they were made after the sale of his company; the behavior of this former manager would have been "tinged with a certain bitterness" towards CRA and also towards SAR "to which he presumably attributes the failure of his attempt to sell his company under more favorable conditions."</w:t>
      </w:r>
    </w:p>
    <w:p>
      <w:r>
        <w:t>74. Finally, it argues that the hypothesis that the fax submitted by the manager of CRA could be a cover bid sent by SAR is contradicted by the circumstances of the case. It states that it, along with two other companies, for part of the services for which the specifications did not specify the type of products to be laid, submitted prices concerning "glued strips," at prices significantly higher than the prices for "paints." Therefore, if SAR had sent CRA a cover quote to be submitted to the project owner, this quote would also have included prices for "glued strips." However, the fax produced by the manager of CRA contains, for these items, prices for "paints," which rendered the so-called cover bid ineffective since it would then have included lower prices than those submitted by SAR for a significant part of the contract.</w:t>
      </w:r>
    </w:p>
    <w:p>
      <w:r>
        <w:t>75. No element in the file allows for the certain identification of the origin of the fax produced by the manager of CRA, and the material elements presented by SAR, regarding the prices of "glued strips" compared to the prices for "paints" appearing on the fax in question, raise a legitimate doubt regarding the sending by SAR to CRA of a cover quote.</w:t>
      </w:r>
    </w:p>
    <w:p>
      <w:r>
        <w:t>76. Consequently, it is not established that the company SAR participated in a collusion with the company CRA for the tender in question.</w:t>
      </w:r>
    </w:p>
    <w:p>
      <w:r>
        <w:t>C. ON THE ATTRIBUTION OF PRACTICES</w:t>
      </w:r>
    </w:p>
    <w:p>
      <w:r>
        <w:t>77. It is established that the company Signeurop is the successor, for vertical signaling activities, of the company Natanni Signalisation, sold in 1994 by TPIS Natanni, but that TPIS Natanni has remained, as a legal entity, under the name T.P.I.S. Consequently, the practices noted during the tenders of 1992 cannot be attributed to Signeurop but to TPIS Natanni. For 1995, it is not sufficiently established that Natanni Signalisation (nor even TPIS) took an active and direct part in the reported practices. Consequently, the practices noted during the tenders of 1995 cannot be attributed to Signeurop either.</w:t>
      </w:r>
    </w:p>
    <w:p>
      <w:r>
        <w:t>D. ON THE SANCTIONS</w:t>
      </w:r>
    </w:p>
    <w:p>
      <w:r>
        <w:t>78. The infractions noted above were committed prior to the entry into force of Law No. 2001-4 of May 15, 2001, relating to new economic regulations. Consequently, the provisions introduced by this law in Article L. 464-2 of the Commercial Code, in that they provide for harsher penalties than those that were in force previously, do not apply to them.</w:t>
      </w:r>
    </w:p>
    <w:p>
      <w:r>
        <w:t>79. According to Article L. 464-2 of the Commercial Code in its wording prior to the entry into force of the law of May 15, 2001: "The Competition Council may (...) impose a monetary sanction applicable either immediately or in the event of non-compliance with the injunctions. Monetary sanctions are proportionate to the seriousness of the facts alleged, to the importance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80. Regarding the seriousness of the practices, all the companies involved state that the practices they are accused of are occasional or isolated and that they concern contracts of a small amount and that consequently the sanctions should either be dismissed or reduced.</w:t>
      </w:r>
    </w:p>
    <w:p>
      <w:r>
        <w:t>81. However, the practices in question are considered by the competition authorities as serious by nature. They constitute, vis-à-vis the project owners, a manifest deception regarding the reality of competition which they distort, and they had the object and effect of thwarting the normal course of consultations. By exchanging information prior to the submission of bids, the companies involved were able to limit competition among themselves and ensure that they submitted proposals at a price level higher than those they would have presented in the absence of collusion. Finally, these companies, accustomed to carrying out road marking work on behalf of public authorities, could not ignore the significance of these infractions in light of competition rules.</w:t>
      </w:r>
    </w:p>
    <w:p>
      <w:r>
        <w:t>82. Regarding the damage to the economy, account should be taken of the amount of the contracts in question. Thus, the national roads contract of the DDE of Pas de Calais, for the six lots in question, represents an amount of 5,114,738 F in 1992 and 5,695,245 F in 1995. The contract for the marking of departmental roads of the General Council of Pas de Calais in 1992, for the five lots in question, amounts to 9,752,292 F.</w:t>
      </w:r>
    </w:p>
    <w:p>
      <w:r>
        <w:t>83. Regarding the situation specific to each company:</w:t>
      </w:r>
    </w:p>
    <w:p>
      <w:r>
        <w:t>1. CONCERNING THE COMPANY CRA</w:t>
      </w:r>
    </w:p>
    <w:p>
      <w:r>
        <w:t>84. The company CRA exchanged, prior to the submission of its bids, during the awarding of three contracts, information with other bidders and submitted proposals based on the prices that were sent to it by these other companies, with</w:t>
      </w:r>
    </w:p>
    <w:p>
      <w:r>
        <w:rPr>
          <w:b/>
        </w:rPr>
        <w:t>[Pages 16–17]</w:t>
      </w:r>
    </w:p>
    <w:p>
      <w:r>
        <w:t>CONCERNING THE COMPANY CRA</w:t>
      </w:r>
    </w:p>
    <w:p>
      <w:r>
        <w:t>84. The company CRA exchanged, prior to the submission of its bids, information with other bidders during the awarding of three contracts and submitted proposals based on the prices that were sent to it by these other companies, with which it allocated the lots. It thus participated in a concerted action prohibited by Article L. 420-1 of the Commercial Code.</w:t>
      </w:r>
    </w:p>
    <w:p>
      <w:r>
        <w:t>85. This company requested to benefit from a "total exemption from financial penalties" under the provisions of Article L. 464-2-III of the Commercial Code. This request, which is actually based on IV of Article L. 464-2, relating to leniency, as confirmed in the session, was made to the Council after the final report prepared by the rapporteur had been sent to the parties, arguing that the practices attributed to CRA were brought to the attention of the administration by its former manager.</w:t>
      </w:r>
    </w:p>
    <w:p>
      <w:r>
        <w:t>86. However, this request does not meet the conditions set forth by this article, either in substance or in form. Furthermore, the statements of the former manager of CRA, acknowledging the concerted practices, which date back to February 1998, are subsequent to the administration's investigation and the referral to the Council by the minister.</w:t>
      </w:r>
    </w:p>
    <w:p>
      <w:r>
        <w:t>87. Consequently, the request from the company CRA should be dismissed.</w:t>
      </w:r>
    </w:p>
    <w:p>
      <w:r>
        <w:t>88. This company achieved a turnover excluding taxes of 82,848 euros in France during the fiscal year ending March 31, 2005, the last closed fiscal year available. Based on these general and individual elements, a financial penalty of 2,500 euros should be imposed on it.</w:t>
      </w:r>
    </w:p>
    <w:p>
      <w:r>
        <w:t>2. CONCERNING THE COMPANY VIAMARK</w:t>
      </w:r>
    </w:p>
    <w:p>
      <w:r>
        <w:t>89. The company Viamark exchanged information with other bidding companies prior to the submission of its bid for the coastal zone lot of the departmental road marking contract, launched by the general council of Pas de Calais in February 1992. It thus participated in a concerted action prohibited by Article L. 420-1 of the Commercial Code. This company achieved a turnover excluding taxes of 13,258,220 euros in France during the fiscal year ending December 31, 2004, the last closed fiscal year available. Based on these general and individual elements, a financial penalty of 132,000 euros should be imposed on it.</w:t>
      </w:r>
    </w:p>
    <w:p>
      <w:r>
        <w:t>3. CONCERNING THE COMPANY SOMARO</w:t>
      </w:r>
    </w:p>
    <w:p>
      <w:r>
        <w:t>90. The company Somaro exchanged information with other bidding companies prior to the submission of its bids for the coastal zone lot of the departmental road marking contract, launched by the general council of Pas de Calais in February 1992. It thus participated in a concerted action prohibited by Article L. 420-1 of the Commercial Code. This company achieved a turnover excluding taxes of 100,788,467 euros in France during the fiscal year ending December 31, 2004, the last closed fiscal year available. Based on these general and individual elements, a financial penalty of 1,000,000 euros should be imposed on it.</w:t>
      </w:r>
    </w:p>
    <w:p>
      <w:r>
        <w:t>4. CONCERNING THE COMPANY UNIDOC</w:t>
      </w:r>
    </w:p>
    <w:p>
      <w:r>
        <w:t>91. The company Unidoc exchanged information, during the awarding of two contracts, prior to the submission of bids, with other bidding companies, submitted proposals based on the prices that were sent to it by these other companies, and allocated lots of these contracts with them. It thus participated in a concerted action prohibited by Article L. 420-1 of the Commercial Code. This company achieved a turnover excluding taxes of 12,596,006 euros in France during the fiscal year ending December 31, 2004, the last closed fiscal year available. Based on these general and individual elements, a financial penalty of 250,000 euros should be imposed on it.</w:t>
      </w:r>
    </w:p>
    <w:p>
      <w:r>
        <w:t>DECISION</w:t>
      </w:r>
    </w:p>
    <w:p>
      <w:r>
        <w:t>Article 1: The company Signeurop is dismissed from the case.</w:t>
      </w:r>
    </w:p>
    <w:p>
      <w:r>
        <w:t>Article 2: It is not established that the company SAR violated the provisions of Article L. 420-1 of the Commercial Code.</w:t>
      </w:r>
    </w:p>
    <w:p>
      <w:r>
        <w:t>Article 3: It is established that the companies Confort Routier de l’Artois (CRA), Unidoc, Somaro, and Viamark violated the provisions of Article L. 420-1 of the Commercial Code.</w:t>
      </w:r>
    </w:p>
    <w:p>
      <w:r>
        <w:t>Article 4: The following financial penalties are imposed:</w:t>
        <w:br/>
        <w:t>- 2,500 euros for the company Confort Routier de l’Artois (CRA);</w:t>
        <w:br/>
        <w:t>- 132,000 euros for the company Viamark;</w:t>
        <w:br/>
        <w:t>- 1,000,000 euros for the company Somaro;</w:t>
        <w:br/>
        <w:t>- 250,000 euros for the company Unidoc.</w:t>
      </w:r>
    </w:p>
    <w:p>
      <w:r>
        <w:t>Deliberated on the oral report of Mr. Komiha by Ms. Aubert, Vice-President presiding over the session, Ms. Béhar-Touchais, Messrs. Flichy and Combe, members.</w:t>
      </w:r>
    </w:p>
    <w:p>
      <w:r>
        <w:t>The session secretary, The vice-president</w:t>
        <w:br/>
        <w:t>Catherine Duparcq Françoise Aubert</w:t>
      </w:r>
    </w:p>
    <w:p>
      <w: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