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https://www.autoritedelaconcurrence.fr/fr/decision/relative-aux-pratiques-relevees-sur-le-marche-passe-par-la-ville-dhendaye-pour-la</w:t>
      </w:r>
    </w:p>
    <w:p>
      <w:r>
        <w:t>Pages translated : 7</w:t>
      </w:r>
    </w:p>
    <w:p/>
    <w:p>
      <w:r>
        <w:rPr>
          <w:b/>
        </w:rPr>
        <w:t>[Pages 1–3]</w:t>
      </w:r>
    </w:p>
    <w:p>
      <w:r>
        <w:t xml:space="preserve">CONSEIL DE LA CONCURRENCE  </w:t>
        <w:br/>
        <w:t xml:space="preserve">Decision No. 99-D-62 of October 19, 1999  </w:t>
        <w:br/>
        <w:t xml:space="preserve">regarding practices identified in the market conducted by the city of Hendaye for the  </w:t>
        <w:br/>
        <w:t>construction of public facilities as part of the development of the Sokoburu marina</w:t>
      </w:r>
    </w:p>
    <w:p>
      <w:r>
        <w:t xml:space="preserve">The Competition Council (permanent commission),  </w:t>
        <w:br/>
        <w:t xml:space="preserve">Having regard to the letter registered on October 5, 1995, under number F 800, by which the Secretary of State to the Minister of Economy, Finance and Planning referred to the Competition Council practices implemented during the awarding of contracts by the city of Hendaye for the construction of the port office, technical facilities, and underground parking located at the tip of Sokoburu;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HE Mas, the company Socae-Atlantique, and the Government Commissioner;  </w:t>
        <w:br/>
        <w:t xml:space="preserve">Having regard to the other documents in the file;  </w:t>
        <w:br/>
        <w:t xml:space="preserve">The rapporteur, the general rapporteur, the Government Commissioner, and the representatives of the companies HE Mas and Socae-Atlantique heard;  </w:t>
        <w:br/>
        <w:t xml:space="preserve">After deliberating in the absence of the rapporteur and the general rapporteur;  </w:t>
        <w:br/>
        <w:t>Adopts the decision based on the findings (I) and the reasons (II) set forth below:</w:t>
      </w:r>
    </w:p>
    <w:p>
      <w:r>
        <w:t xml:space="preserve">I. - Findings  </w:t>
        <w:br/>
        <w:t>As part of the master plan for the development of the Aquitaine Coast, the municipality of Hendaye decided to carry out development works at the tip of Sokoburu in the bay of Chingoudy. It entrusted the study and execution to the Société d’équipement des Pyrénées-Atlantiques (SEPA) in 1988. Various private operators, including SCI Perspectives Courrèges, purchased rights from SEPA to carry out their respective real estate programs. The municipality of Hendaye took charge of the construction of the parking lots and offices of Sokoburu port.</w:t>
      </w:r>
    </w:p>
    <w:p>
      <w:r>
        <w:t>A. - The relevant contracts</w:t>
      </w:r>
    </w:p>
    <w:p>
      <w:r>
        <w:t xml:space="preserve">1. The private contract of SCI Perspectives Courrèges  </w:t>
        <w:br/>
        <w:t xml:space="preserve">The call for tenders was launched on July 8, 1991. The investigation did not establish which companies were consulted or which ones submitted a bid. A quote from the company HE Mas, dated September 6, 1991, amounting to 43,200,000 F excluding tax and modified on September 26, 1991, may suggest that this company submitted a bid for that amount. The structural work lot was awarded to the company Socae-Atlantique for an amount excluding tax of 41,767,000 F.  </w:t>
        <w:br/>
        <w:t xml:space="preserve">The commitment document was signed on November 22, 1991.  </w:t>
        <w:br/>
        <w:t xml:space="preserve">The price is broken down as follows:  </w:t>
        <w:br/>
        <w:t xml:space="preserve">" Own works Operation Perspectives Courrèges 37,710,000 F  </w:t>
        <w:br/>
        <w:t xml:space="preserve">Works zone 1 (Parking 74 spaces) of the public parking 3,652,000 F  </w:t>
        <w:br/>
        <w:t xml:space="preserve">Compensation for non-completion of zones 2-3 and the parking and public harbor master's office 405,000 F 41,767,000 F excluding tax "  </w:t>
        <w:br/>
        <w:t xml:space="preserve">Furthermore, the company Socae-Atlantique specifies in the aforementioned commitment document that it "will co-contract part of the works for an amount of 10,440,000 F excluding tax (approximately 25% of the total contract) to a third-party company to be designated within a maximum period of three weeks from the signing of this contract; this company must receive the approval of the project owner: The company Socae-Atlantique will act as the representative of the joint group of the two companies."  </w:t>
        <w:br/>
        <w:t xml:space="preserve">The company selected for the co-contracting of this contract is the company HE Mas. The manager of SCI Perspectives Courrèges (SA OPI) was informed by a letter from the company Socae-Atlantique dated December 16, 1991, and gave his consent by letter dated December 17, 1991.  </w:t>
        <w:br/>
        <w:t>The development program of the ZAC of Sokoburu, which includes this contract and the public contract of the city of Hendaye described below, includes both private facilities and public equipment. Thus, a public parking area is located under the private facilities and was therefore to be carried out simultaneously with the entire private real estate project, which explains why these works belonging to the public domain were planned and executed within the framework of the private contract.</w:t>
      </w:r>
    </w:p>
    <w:p>
      <w:r>
        <w:t xml:space="preserve">2. The public contract launched by the city of Hendaye  </w:t>
        <w:br/>
        <w:t>A notice of open tender was published in the Official Bulletin of Public Procurement Announcements (BOAMP) on November 8, 1992, corrected in the BOAMP on November 21, 1992, to postpone the deadline for receipt of offers to December 7, 1992. Companies could submit their offers individually or as part of a joint group of companies for the fourteen lots; five offers were submitted by companies in a group. The opening of the bids took place on December 7, 1992. The offers presented by groups of companies are summarized in the following table, noting that the lead company in each case made an offer for lot no. 1.</w:t>
      </w:r>
    </w:p>
    <w:p>
      <w:r>
        <w:t xml:space="preserve">Groups led by: including Lot GO no. 1 Total excluding VAT  </w:t>
        <w:br/>
        <w:t xml:space="preserve">HE Mas 4,923,000 7,989,108  </w:t>
        <w:br/>
        <w:t xml:space="preserve">Sogéa-Aquitaine 5,259,903.88 8,489,510.56  </w:t>
        <w:br/>
        <w:t xml:space="preserve">Dumez 5,990,000 9,250,200  </w:t>
        <w:br/>
        <w:t xml:space="preserve">Socae-Atlantique 5,920,000 8,790,000  </w:t>
        <w:br/>
        <w:t xml:space="preserve">Alzate 5,930,613 8,780,154  </w:t>
        <w:br/>
        <w:t xml:space="preserve">The company Socae-Atlantique, which failed to send the estimated quantitative quote to the municipality of Hendaye, did not, like the companies Dumez, Sogéa-Aquitaine, and Alzate, identify by name the joint companies it proposed in its group.  </w:t>
        <w:br/>
        <w:t xml:space="preserve">The joint group of companies HE Mas, whose offer was the lowest, both for the individual offers and those made as a group, was awarded the contract for a total amount excluding tax of 7,989,108 F, modified to 8,477,100 F, or 10,053,840.60 F including tax after correction by the project manager, divided into structural work (zones 1 to 4 = 5,717,714 F excluding tax) and zone 5 = 2,759,386 F excluding tax, with zones 1 to 4 designating the parking lots, and zone 5 designating the offices and facilities of the port.  </w:t>
        <w:br/>
        <w:t>The commitment document was signed on December 4, 1992.</w:t>
      </w:r>
    </w:p>
    <w:p>
      <w:r>
        <w:t xml:space="preserve">B. - The identified practices  </w:t>
        <w:br/>
        <w:t xml:space="preserve">Firstly, within the framework of the private contract, a contradiction was noted as the company Socae-Atlantique requested the project owner’s approval of the company HE Mas as a co-contractor for 25% of the contract amount and that a joint venture (SEP) was established on December 2, 1991, between the two companies with a 50/50 distribution for the execution of this contract, with the company Socae-Atlantique being designated as the representative.  </w:t>
        <w:br/>
        <w:t>Secondly, it was observed that the amounts of the offers concerning the secondary trades made by the company Socae-Atlantique during the public contract were close to those presented by the company HE Mas. Furthermore, five managers of companies in the secondary trades, questioned on this matter...</w:t>
      </w:r>
    </w:p>
    <w:p>
      <w:r>
        <w:rPr>
          <w:b/>
        </w:rPr>
        <w:t>[Pages 4–6]</w:t>
      </w:r>
    </w:p>
    <w:p>
      <w:r>
        <w:t>subject, with the exception of Mr. Nihous from the company Disfeb, stated that they had not submitted any other offers than those made individually, directly to the city of Hendaye or within the framework of the consortium of companies, to the company HE Mas, which was the representative. The regional manager of the company Socae-Atlantique, Mr. Loulière, stated that he did not "currently have the possibility" to present the corresponding price study, but "supposes that it was extracted from the price study of the overall Opi operation."</w:t>
      </w:r>
    </w:p>
    <w:p>
      <w:r>
        <w:t>Thirdly, on February 1, 1993, a joint venture for the execution of the public contract works was established between the company HE Mas, designated as the representative, and Socae-Atlantique with, as previously, a distribution in equal shares, which revealed a similar but inverted arrangement to that set up within the framework of the private contract.</w:t>
      </w:r>
    </w:p>
    <w:p>
      <w:r>
        <w:t>Fourthly, invoices dated December 1992 and January 1993, bearing the mention "to be billed to the SEP Port de plaisance" or "to be billed to the company Mas, to be delivered to the company Mas SEP Port de plaisance," correspondence, statements, and analyses of expenses, in the possession of the company Socae-Atlantique, established by the company HE Mas, prior to the deadline for submission of offers for the public contract set for December 7, 1992, attest to relationships between these two companies.</w:t>
      </w:r>
    </w:p>
    <w:p>
      <w:r>
        <w:t>Fifthly, a note dated October 28, 1992, reporting "certain items on the progress report public parking Socae" amounting to 1,791,227.71 F corresponding to part of zone 1 of the public parking, addressed to the SEPA by the architectural firm ARCA, as well as the response, on the same day, from the SEPA, which orders the immediate cessation of "the works that may have been undertaken on public land and to clarify this situation," indicates that works concerning public areas had been carried out within the framework of the private contract. Furthermore, the provisions in the commitment document signed on November 22, 1991, by the company Socae-Atlantique, within the framework of the private contract of SCI Perspectives Courrèges, indicate that at the time this company intended to be awarded the public contract but that, otherwise, compensation of 405,000 F excluding tax was provided for in the accounting of the amount of its lot, for "non-completion of zones 2, 3, and 4 of the parking and the public harbor master's office."</w:t>
      </w:r>
    </w:p>
    <w:p>
      <w:r>
        <w:t>Based on the preceding findings, a complaint of anti-competitive collusion was notified to the companies Socae-Atlantique and HE Mas.</w:t>
      </w:r>
    </w:p>
    <w:p>
      <w:r>
        <w:t>II. - Based on the preceding findings, the Council,</w:t>
      </w:r>
    </w:p>
    <w:p>
      <w:r>
        <w:t xml:space="preserve">On the prescription: </w:t>
        <w:br/>
        <w:t>Considering that the company Socae-Atlantique, on the one hand, argues that the acts of designation of the successive rapporteurs have no effect on the course of the prescription and, on the other hand, contests the interruptive effect of the correspondence exchanged between the rapporteur and the companies Socae-Atlantique and HE Mas during March 1998, arguing that the rapporteur's requests were imprecise and that the responses were not subject to any minutes; but considering that, while it is true that the appointment of the rapporteurs has no effect on the course of the prescription, on the other hand, the correspondence addressed to the two companies on March 11, 1998, and to the tax services of Orthez and Pau on April 15 and May 18, 1998, which was directly related to the case and accompanied by the letter of referral whose terms were explicit, interrupted the prescription; that, moreover, the responses to these letters did not need to be subject to minutes and were regularly added to the file;</w:t>
      </w:r>
    </w:p>
    <w:p>
      <w:r>
        <w:t xml:space="preserve">On the practices noted: </w:t>
        <w:br/>
        <w:t>Considering that the company Socae-Atlantique raises the irregularity of the minutes of communication of documents dated June 28, 1994, and the minutes of declaration of Mr. Loulière, regional director of the company Socae-Atlantique, dated June 29, 1994, for lack of details provided on the subject of the investigation;</w:t>
      </w:r>
    </w:p>
    <w:p>
      <w:r>
        <w:t>Considering that, while these documents refer to Article 47 of the ordinance of December 1, 1986, they do not mention either the subject of the investigation or the legal framework in which it was conducted and are not accompanied by any act certifying that the declarant was informed about the subject of the investigation;</w:t>
      </w:r>
    </w:p>
    <w:p>
      <w:r>
        <w:t>Considering that these mentions are also absent from the minutes of declaration of Mr. Simon, responsible for the company HE Mas, dated August 10, 1994, and Mr. Bestion, former executive of the company Socae-Atlantique, dated July 4, 1994;</w:t>
      </w:r>
    </w:p>
    <w:p>
      <w:r>
        <w:t>Considering thus that the proof that the investigators clearly informed the interviewed persons about the subject of their investigation cannot be provided;</w:t>
      </w:r>
    </w:p>
    <w:p>
      <w:r>
        <w:t>However, considering that the Government Commissioner argues that "aside from the formal absence of mention of the subject of the investigation in the minutes, the company Socae-Atlantique provides no element establishing that the obligation of loyalty that must preside over the search for evidence was not respected," that the persons heard by the investigators were sufficiently informed of the scope of their statements and that, therefore, it is appropriate not to exclude the disputed documents from the procedure and to maintain the notified complaint;</w:t>
      </w:r>
    </w:p>
    <w:p>
      <w:r>
        <w:t>But considering that, firstly, it is not up to the parties to establish the absence of loyalty in the search for evidence; that, secondly, the ruling of the Paris Court of Appeal dated March 2, 1999, regarding the argument raised by the parties concerning the irregularity of the minutes, specifies that: "Considering, indeed, that a pre-printed formula, such as the one stating that the investigator 'informed Mr. X... of the subject of the investigation' does not allow the Court to verify that the legal and regulatory requirements have been respected, since it does not concretely mention the subject and scope of the investigation"; that, thirdly, the minutes in question in this case do not even contain this mention, nor the reference to Title III of Ordinance No. 86-1243 of December 1, 1986; that consequently, these minutes must be excluded from the procedure;</w:t>
      </w:r>
    </w:p>
    <w:p>
      <w:r>
        <w:t>Considering that the Government Commissioner further observes that, in the event that these minutes are excluded, there remain sufficient elements to maintain the initially notified complaints; that the collusion would be established by several documents annexed to the aforementioned minutes of June 28, 1994 (commitment document of November 22, 1991, and request for approval of the company Mas submitted by the company Socae-Atlantique on December 19, 1991) and by a bundle of precise, serious, and consistent indications constituted, on the one hand, by the acts established before the launch of the public contract and, on the other hand, by the behavior of the companies during the public tender and by certain elements subsequent to the awarding of this contract; that, firstly, the Government Commissioner relies on the act of establishment within the framework of the private contract of a joint venture on December 2, 1991, whose object is thus worded "the study and possible subsequent realization of all works that would be entrusted to the group and recognized by mutual agreement as the extension of the aforementioned contract," which, according to him, should be interpreted as targeting the public contract technically linked to the private contract, as well as the amendment to this agreement which provides for a geographical distribution of the works; that the Government Commissioner invokes, secondly, the letter from the company Socae-Atlantique dated October 25, 1991, by which it gives its agreement to the company OPI, manager of SCI Perspectives Courrèges for the execution of the private contract integrating zone 1 of the public parking, specifying that in case of non-completion of the rest of the operation, the corresponding additional cost for the amortization of the construction costs would amount to 405,000 francs, as well as the letter from the SEPA dated October 28, 1992, following a note from the architectural firm of the same day "specifying certain items on the progress report public parking of Socae"; that, thirdly, the Government Commissioner emphasizes that the following anomalies were noted during the public contract, suggesting that the company Socae-Atlantique did not wish to submit a valid offer: absence of estimated quantitative quotes and similarity of prices with those proposed by the company HE Mas for the secondary works lots; that, fourthly, the Government Commissioner retains the statement of the SEPA manager indicating, regarding the public contract, "the company Socae is unknown to us and has not, to our knowledge, carried out any works within the framework of this public program. All payments have been made to Mas for the structural work and to its declared co-contractors for the secondary works lots";</w:t>
      </w:r>
    </w:p>
    <w:p>
      <w:r>
        <w:t>But considering that the commitment document of November 22, 1991, and the request for approval of the company HE Mas were produced within the framework of the communication of documents that was the subject of a minutes of June 28, 1994, which has been recognized as irregular, as indicated above; that all documents (correspondence, statements, and analyses of expenses and invoices) mentioned above, which would establish that the second SEP was implemented before its formal establishment, by anticipation on the execution of the public contract, before its awarding, must be excluded from the file;</w:t>
      </w:r>
    </w:p>
    <w:p>
      <w:r>
        <w:t>Considering, moreover, that the fact that the companies HE Mas and Socae-Atlantique grouped together in a joint venture, after the awarding of the contracts, to execute the private and public contracts is not, in itself, contrary to the provisions of the ordinance of December 1, 1986 and that the covert nature of the SEPs explains why the project owners were not informed of their existence; that the interpretation made by the Government Commissioner of the nature of the object of the SEP, established for the execution of the private contract with a view to "the study and possible subsequent realization of all works that would be entrusted to the group and recognized by mutual agreement as the extension of the aforementioned contract," is not based on any objective data;</w:t>
      </w:r>
    </w:p>
    <w:p>
      <w:r>
        <w:t>Considering that, while there are documents in the file justifying that works amounting to 1,791,227.71 F, corresponding to zone 1 of the public parking, were carried out by the company Socae-Atlantique, within the framework of the private contract, this single element is not sufficient to establish the existence of a collusion concluded before the submission to the public contract, since it had first been agreed that the public parking (zone 1) would be carried out by the SCI itself;</w:t>
      </w:r>
    </w:p>
    <w:p>
      <w:r>
        <w:t>Considering, finally, that the Court of Cassation, commercial chamber, in a ruling of June 1, 1999, held</w:t>
      </w:r>
    </w:p>
    <w:p>
      <w:r>
        <w:rPr>
          <w:b/>
        </w:rPr>
        <w:t>[Pages 7–7]</w:t>
      </w:r>
    </w:p>
    <w:p>
      <w:r>
        <w:t xml:space="preserve">not to establish the existence of an agreement concluded prior to the submission to the public contract, since it had first been agreed that the public parking (zone 1) would be carried out by the SCI itself;  </w:t>
        <w:br/>
        <w:t xml:space="preserve">Considering, finally, that the Court of Cassation, commercial chamber, in a ruling of June 1, 1999, deemed  </w:t>
        <w:br/>
        <w:t xml:space="preserve">ineffective the argument based on the prior lack of information of the persons questioned regarding the subject of the investigation, since they were heard as witnesses and not as accused of an offense; thus, the minutes of the managers of the finishing work companies must be considered regular; that the statements they contain establish, concerning four of them, that their offers were only transmitted to the city of Hendaye and to the sole company HE Mas, whereas they were nonetheless almost identically reproduced by the company Socae Atlantique; that, however, in addition to the fact that the company Socae Atlantique had already been in contact with these companies on the occasion of the private contract for works of the same nature and knew their conditions, this situation can be explained by the cohabitation of the companies Socae Atlantique and HE Mas within the same technical premises necessary for the site of the private contract, which allowed the former to have access to the figures transmitted to the latter by the companies;  </w:t>
        <w:br/>
        <w:t xml:space="preserve">Considering that it follows from all of the above that the only elements regularly collected are insufficient to constitute a set of serious, precise, and consistent indications allowing proof of the implementation of a practice of anti-competitive agreement by the companies Socae-Atlantique and HE Mas and that, therefore, it is appropriate to apply the provisions of Article 20 of the ordinance of December 1, 1986,  </w:t>
        <w:br/>
        <w:t xml:space="preserve">Decides:  </w:t>
        <w:br/>
        <w:t xml:space="preserve">Sole Article: It is not established that the companies Socae-Atlantique and HE Mas have violated the provisions of Article 7 of the ordinance of December 1, 1986, and there is no need to continue the proceedings.  </w:t>
        <w:br/>
        <w:t xml:space="preserve">Deliberated, on the report of Ms. Bleys, by Ms. Hagelsteen, president, Ms. Pasturel and Mr. Cortesse,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