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https://www.autoritedelaconcurrence.fr/fr/decision/relative-certaines-pratiques-relevees-dans-le-secteur-des-protheses-articulaires</w:t>
      </w:r>
    </w:p>
    <w:p>
      <w:r>
        <w:t>Pages translated : 9</w:t>
      </w:r>
    </w:p>
    <w:p/>
    <w:p>
      <w:r>
        <w:rPr>
          <w:b/>
        </w:rPr>
        <w:t>[Pages 1–3]</w:t>
      </w:r>
    </w:p>
    <w:p>
      <w:r>
        <w:t xml:space="preserve">FRENCH REPUBLIC  </w:t>
        <w:br/>
        <w:t xml:space="preserve">Decision No. 95-D-86 of December 19, 1995  </w:t>
        <w:br/>
        <w:t xml:space="preserve">regarding certain practices identified in the joint prosthesis sector  </w:t>
        <w:br/>
        <w:t xml:space="preserve">The Competition Council (section III),  </w:t>
        <w:br/>
        <w:t xml:space="preserve">Having regard to the letter dated October 19, 1992, registered under number F 545, by which the Minister of Economy and Finance referred to the Competition Council practices identified in the joint prosthesis sector;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Doctors X..., Y..., and Z..., the company Hadès, and the Government Commissioner;  </w:t>
        <w:br/>
        <w:t xml:space="preserve">Having regard to the other documents in the file;  </w:t>
        <w:br/>
        <w:t xml:space="preserve">The rapporteur, the general rapporteur, the Government Commissioner, the representatives of Doctors X..., Y..., Z..., and the company Hadès having been heard, the liquidator of the company Promat having been regularly summoned;  </w:t>
        <w:br/>
        <w:t xml:space="preserve">Adopts the decision based on the findings (I) and the reasons (II) set out below:  </w:t>
        <w:br/>
        <w:t xml:space="preserve">I. - FINDINGS  </w:t>
        <w:br/>
        <w:t xml:space="preserve">A. - The relevant sector  </w:t>
        <w:br/>
        <w:t xml:space="preserve">1. The products  </w:t>
        <w:br/>
        <w:t xml:space="preserve">A medical prosthesis is generally defined as the adaptation or implantation of inert material aimed at maintaining or functionally replacing an organ (e.g., artificial heart) or a natural structure (e.g., total hip prosthesis).  </w:t>
        <w:br/>
        <w:t xml:space="preserve">Orthopedics is the medical specialty for treating conditions of the locomotor system (bone and joint system, muscles, tendons, nerves, and vessels), due to congenital or acquired malformations, osteoarticular conditions requiring surgery, or trauma (fractures, dislocations, etc.).  </w:t>
        <w:br/>
        <w:t xml:space="preserve">Orthopedic prostheses are therefore those that allow for the replacement of bone structures and joints as well as ligament replacement and reinforcement. They constitute a family of very specific products, both due to their exclusive use by specialists - orthopedic surgeons - and because of the specialization of the main manufacturers and suppliers.  </w:t>
        <w:br/>
        <w:t xml:space="preserve">The criteria for choice in the field of orthopedic prostheses primarily concern the materials used for manufacturing, adaptability, and the implantation technique (notably with or without cement). These prostheses are made of steel, various metal alloys, or ceramic, depending on both cost criteria and the average or optimal performance expected in terms of biotolerance, elasticity, and resistance to wear from friction or corrosion. Currently, the main research and innovations in the field of orthopedic prostheses mainly concern biomaterials, biomechanics, and 'finalized' adaptation through computer-aided design based on radiology.  </w:t>
        <w:br/>
        <w:t xml:space="preserve">2. The supply  </w:t>
        <w:br/>
        <w:t xml:space="preserve">The orthopedic implant market represented in France, in 1991, a turnover excluding taxes of 1,478 million francs, divided into 861 million francs for manufacturing, 440 million francs for resale, 384 million francs for exports, and 150 million francs for imports.  </w:t>
        <w:br/>
        <w:t xml:space="preserve">The main manufacturers are grouped within a professional union, the Snitem (National Union of the Medical Industry and Technologies). The largest are Zimmer Astel, Benoist Girard, and Landos, which cover 50% of the market. They are also, along with Synthes, the main importers. The rest of the production is distributed among numerous companies. A number of companies specialize solely in the distribution of this equipment: ABJ, Europro, GBR, Simc, Delmed, etc.  </w:t>
        <w:br/>
        <w:t xml:space="preserve">The supply of orthopedic prostheses is characterized by a wide variety of products manufactured in small or medium series, a rapid evolution of surgical techniques and technology, a high level of service (customer assistance and training, unit deliveries in very short timeframes, free provision of stock and instrumentation). For each type of intervention, the supplier delivers a complete ancillary instrumentation valued at an average of 150,000 francs and a complete set of implants (all sizes of all components, about thirty products) valued at an average of 150,000 francs.  </w:t>
        <w:br/>
        <w:t xml:space="preserve">It is also characterized by a high substitutability of the main products offered by producers and chosen by surgeons according to objective criteria (specificity of certain products) and subjective criteria (surgical schools attended, loyalty to a supplier...) at the sole discretion of the prescribers.  </w:t>
        <w:br/>
        <w:t xml:space="preserve">3. The demand  </w:t>
        <w:br/>
        <w:t xml:space="preserve">The progress made in surgical techniques, those achieved in the manufacturing of prostheses, and an improved coverage by social organizations for these interventions, combined with a natural increase due to the aging population of individuals likely to undergo this surgery, has led to a significant increase in demand in this market.  </w:t>
        <w:br/>
        <w:t xml:space="preserve">If the purchaser of the implants is the healthcare establishment, public or private, where the intervention will take place, the choice of the product to be implanted falls under the orthopedic surgeon's freedom of prescription, in accordance with Article 9 of Decree No. 79-506 of June 28, 1979, concerning the medical code of ethics, which states that 'the physician is free in his prescriptions, which will be those he deems most appropriate in the circumstances.'  </w:t>
        <w:br/>
        <w:t xml:space="preserve">B. - The identified practices  </w:t>
        <w:br/>
        <w:t xml:space="preserve">Following the observation by the primary health insurance funds of Rouen and Dieppe of a very strong increase in the reimbursement item 'Orthopedic Prostheses' during the fiscal years 1987 and 1988 for Rouen, 1990 for Dieppe, the departmental directorate of competition, consumption, and fraud repression of Seine-Maritime was led to carry out a number of checks with the various suppliers of private healthcare establishments specialized in the implantation of this type of implants.  </w:t>
        <w:br/>
        <w:t xml:space="preserve">The investigation revealed the participation, directly or through their family, of certain orthopedic surgeons practicing in private clinics, in the establishment of commercial companies for the manufacture and distribution of medical products, and notably surgical implants, which appeared to have obtained, from their creation, and maintained throughout the duration of the direct or indirect participation in their capital of the concerned surgeons a predominant share of the supply markets for prostheses with the clinics where these doctors practiced.  </w:t>
        <w:br/>
        <w:t xml:space="preserve">1. The company Promat and Doctors X... and Y....  </w:t>
        <w:br/>
        <w:t xml:space="preserve">The company Promat (Promotion of General and Orthopedic Surgery Equipment) was created on October 1, 1985, in the form of a limited liability company with a capital of 60,000 francs divided into 600 shares equally distributed between Pierre C..., manager, Pierre X..., orthopedic surgeon and majority shareholder of the Tournan-en-Brie clinic (Seine-et-Marne), and Patrick Y..., orthopedic surgeon at the Petit-Colmoulins clinic in Harfleur (Seine-Maritime).  </w:t>
        <w:br/>
        <w:t xml:space="preserve">Its corporate purpose is the manufacture and distribution of orthopedic equipment. However, the analysis of the annual accounts shows that it only recorded sales from its production starting from the accounting year ending September 30, 1988.  </w:t>
        <w:br/>
        <w:t xml:space="preserve">Doctor Y... will sell his shares equally to each of the other two shareholders on February 28, 1989. Doctor X... will leave the company on January 5, 1990, selling his shares to new shareholders. The company Promat was declared insolvent as of December 17, 1992, placed in judicial recovery on December 22, 1992. Its liquidation was pronounced on February 23, 1993, and the commercial court of Rouen ordered the closure for lack of assets by judgment of October 18, 1994.  </w:t>
        <w:br/>
        <w:t xml:space="preserve">The evolution of sales of the company Promat with the Tournan and Petit-Colmoulins clinics during the period when Doctors X... and Y... participated in its capital highlights the importance of the clientele of these two establishments for the company Promat (approximately 75% of its turnover). The decline in Promat's turnover in the Tournan and Petit-Colmoulins clinics also coincides with the end of Doctors X... and Y...'s participation in the capital of Promat.  </w:t>
        <w:br/>
        <w:t>Similarly, the supplier tables of these two establishments highlight the privileged supplier status of the company Promat, from its creation.</w:t>
      </w:r>
    </w:p>
    <w:p>
      <w:r>
        <w:rPr>
          <w:b/>
        </w:rPr>
        <w:t>[Pages 4–6]</w:t>
      </w:r>
    </w:p>
    <w:p>
      <w:r>
        <w:t>For the Tournan clinic, Promat's share in the purchase of prostheses by these establishments was 2% in 1985, but 92%, 94%, and 86% in 1986, 1988, and 1989. For the Petit-Colmoulins clinic, Promat's share in the purchase of prostheses by this establishment was 75% in 1986, 77% in 1987, and 31% in 1988. Dr. Y... stated in this regard that: 'Until October 1985, we had several suppliers of orthopedic prostheses. From October 1985, we favored the supplier Promat for the following reasons: 1. I had ideas about a modification of hip prosthesis. I already knew Mr. C... who was considering creating a company. He needed ideas, funding, and clientele. He proposed to me a stake in his company. My objective in this company was the realization and marketing of the modified prosthesis. Supplying myself from Promat, Dr. D... also chose this supplier because he had no reason to take another supplier... 2. Being a shareholder of Promat, I naturally sourced from it. I continued to procure identical materials, but it was Promat that supplied me instead of sourcing from other suppliers. As part of this collaboration within Promat, Dr. X... and I jointly conducted studies on an improvement of the self-locking prosthesis type Muller. This study required close collaboration between Mr. X... and myself.' Dr. D..., the other orthopedic surgeon at the Petit-Colmoulins clinic, stated: 'Regarding the supplier, we decide on this with Dr. Y.... Before October 1985, we had several suppliers of orthopedic materials. I was approached by Mr. C... who had just created his company. I have no idea who, besides Mr. C..., participated in this company. The hip prosthesis is a common product, so there is no particular reason to multiply suppliers who, in any case, only offer substantially identical products for common materials. The advantage of having a preferred supplier like Promat in 1986, 1987, is being able to ask them to supply any material. With the arrival of Promat, I continued to prescribe the same type of material.' Dr. X... stated: 'In 1985, I was implanting devices purchased from the following suppliers: Synthes, Climo, and Zimmer mainly. In 1986, I ordered implants from Promat. These were different products from those I was implanting in 1985, particularly for hip prostheses; Promat supplied me with self-locking prostheses with Morse cone. Being at that time a shareholder of S.A.R.L. Promat, it was natural for me to order my prostheses from Promat. In 1989, I no longer liked the Promat prosthesis and asked Mr. C... to supply me with Tornier prostheses if he could sell them at the same price as Tornier did directly. I took Tornier products from Promat until I discovered that its intermediary was inflating the prices of Tornier products, and I therefore abandoned Promat.' The intervention of Promat had an impact on the price level of prostheses purchased by the Petit-Colmoulins and Tournan-en-Brie clinics. Indeed, the multiplier coefficient applied by Promat to obtain its selling price excluding tax varied from 2 to 7 on these products. In this regard, the comparison of prices practiced by Promat with the prices practiced by Promat's suppliers when they sell the same product directly to a clinic showed that Promat's intervention in the distribution circuit resulted in a price increase of up to 380%. Promat's activity directly benefited Dr. X... and Dr. Y... in three ways: the distribution of dividends and tax credits, capital gains on share transfers, and protocols for scientific assistance, as Dr. X... and Dr. Y... were both linked to Promat by a research agreement that ensured them a remuneration proportional (15%) to the turnover made by Promat with the Tournan and Petit-Colmoulins clinics. The contracts of Dr. Y... and Dr. X... with Promat primarily provided for the practitioner's use of the materials 'distributed' by Promat and not those exclusively developed by the company. The total amounts paid by Promat to Dr. X... and Dr. Y... amount to 2,161,141 and 1,174,797 francs, respectively. 2. The company Hadès and Dr. Z... (clinic "Les Fougères" of Dieppe, Seine-Maritime). The company Hadès is a S.A.R.L. with a capital of 50,000 francs, created on January 15, 1990, between Mr. A..., former dressing nurse at the Amiens hospital, manager, and Mrs. B..., mother of Dr. Z..., retired from national education, holding respectively 13,000 and 37,000 francs of the capital. Its corporate purpose is the design, realization, and distribution of medical products, notably surgical implants. Its registered office was transferred from Dieppe to Amiens on December 30, 1991. Its share capital increased to 1,000,000 francs and its name is now Hadès International. Since 1990, the company Hadès represented 88% of the purchases of the clinic. The market shares of the main previous suppliers experienced a very significant decrease. Dr. Z... stated in this regard: 'Before the creation of the Hadès company, I worked with Delmed for 95% from 1984 to 1988. In 1988, 1989, I had several suppliers. With the creation of Hadès, I returned to an almost unique supplier. I continued to buy the same products through Hadès... The clinic did not choose Hadès since I was the only orthopedic surgeon at the clinic and consequently the prescriber of the materials I was implanting. Hadès constituted an additional intermediary between the clinic and the suppliers... All distributors had to go through Hadès, but there was no coercive nature in this principle. If a distributor had refused, he would not have lost the market.' The former chairman and CEO of Delmed, the main supplier of the "Les Fougères" clinic before the arrival of Hadès, stated: 'Delmed maintained commercial relations with the "Les Fougères" clinic. As such, the company had established a stock of materials and prostheses there. This stock was left at the disposal of Hadès until March 29, 1990, the date on which it was invoiced. Delmed was approached by Mr. A..., manager of Hadès, who asked us for the possibility of selling Delmed and Astel products. I never knew the links between Mr. Z... and Hadès, other than the personal links between Mr. A... and Mr. Z.... To retain the clientele of Fougères, I did not want to take risks and accepted the clientele of Hadès, even if it meant reducing my margin. As soon as the commercial agreement with Hadès was concluded, Delmed no longer supplied the Les Fougères clinic.' The current general manager of Zimmer, which acquired the companies Delmed and Astel, stated regarding the loss of Delmed's direct revenue with the Les Fougères clinic: 'This significant loss of the clinic's revenue is the direct consequence of the new commercial relationships with the company Hadès, which continued to market our products to the clinic, with our company no longer entering into direct commercial relations with the clinic or the practitioner. This type of practice was common throughout the period prior to the implementation of a public tariff.' Finally, the intervention of the company Hadès led to a very significant increase in price levels, as shown by the comparisons made on the products with identical references from the same suppliers. The multiplier coefficients practiced by Hadès varied from 1.43 to 17.4, averaging 4.6. By comparison, Delmed, an important supplier of the "Les Fougères" clinic before the arrival of Hadès, applied a coefficient of 1.6 to 2 relative to the manufacturer's price. In this regard, Dr. Z... stated: 'The Hadès company started its activity on January 15, 1990. Since that date, the Fougères clinic orders from this company 90% of hip and knee prostheses. I am aware that this additional intermediary leads to an increase in the final selling price of the product. The intervention of the Hadès company in the distribution circuit allows me as a prescriber to benefit from a more efficient sales service, operational assistance on new prostheses, and a quicker adaptation to the order of new products.' Furthermore, Dr. Z... indicated during the police investigation that: 'The establishment of prices for Hadès products was discussed between Mr. A... and myself. Mr. A... had some experience in the profession and already had notions about the prices in force at the national level. Furthermore, the advisor from Fidal recommended that we inform ourselves of the prices practiced elsewhere on the market, in order to determine our profit. There is no precise rule regarding the pricing of these products at present. I acknowledge that, for some products, the estimation was sometimes 'hazardous' and the margin coefficients sometimes significant.' (Annex to the report, page 1544.) He clarified his statements in his first appearance before the investigating magistrate by mentioning that 'Mr. A... inquired about the prices practiced and that is how we determined the price of the items. I specify that I am not knowledgeable about pricing and that I relied on what Mr. A... indicated to me, but it was always he who decided the exact price setting.' (Annex, page 1530 of the report.) Mr. A... stated on his part that: 'It was during working meetings with Dr. Z... that we decided on the prices applicable to such and such product. We did not have a specific scale; we acted on a case-by-case basis, without really knowing the amounts necessary for the margins to cover our costs.' (Annex to the report, page 1539.) He confirmed his statements in his first appearance before the investigating magistrate (annex, page 1532 of the report). However, he specified during the confrontation organized by the investigating judge that: 'The setting of prices was my responsibility.' (Administrative report, page 1518.)</w:t>
      </w:r>
    </w:p>
    <w:p>
      <w:r>
        <w:rPr>
          <w:b/>
        </w:rPr>
        <w:t>[Pages 7–9]</w:t>
      </w:r>
    </w:p>
    <w:p>
      <w:r>
        <w:t xml:space="preserve">II. - ON THE BASIS OF THE PREVIOUS FINDINGS, THE COUNCIL  </w:t>
        <w:br/>
        <w:t xml:space="preserve">On jurisdiction:  </w:t>
        <w:br/>
        <w:t xml:space="preserve">Considering that Dr. Z... and the company Hades argue that the order of December 1, 1986, is inapplicable in this case given that medical activity falls under different legislation;  </w:t>
        <w:br/>
        <w:t xml:space="preserve">But considering, as ruled by the European Court of Human Rights, that prior intervention in the procedure by corporate or jurisdictional administrative bodies not fully complying with the formal requirements of paragraph 1 of Article 6 of the Convention may be justified by imperatives of flexibility and efficiency, provided that their decisions are subject to effective review by an appellate court meeting all the requirements of the Convention; that this is the case for the decisions of the Competition Council; that, therefore, the argument must be dismissed;  </w:t>
        <w:br/>
        <w:t xml:space="preserve">On amnesty:  </w:t>
        <w:br/>
        <w:t xml:space="preserve">Considering that Dr. Z... and the company Hades argue that the facts pursued should be considered as amnestied under Article 2 of Law No. 95-884 of August 3, 1995, which provides that 'offenses for which only a fine is incurred, excluding any other penalty or measure, are amnestied when they were committed before May 18, 1995';  </w:t>
        <w:br/>
        <w:t xml:space="preserve">However, considering that the administrative sanctions imposed by the Competition Council do not fall under the definition of offenses as stated in Article 1 of the Penal Code as 'the infractions that laws punish with correctional penalties'; that consequently the amnesty law is not applicable in this case;  </w:t>
        <w:br/>
        <w:t xml:space="preserve">On prescription:  </w:t>
        <w:br/>
        <w:t xml:space="preserve">Considering, firstly, that Dr. Y... argues that the facts for which he is accused are time-barred; that he indicates, in this regard, that he was heard himself on January 22, 1992; that all investigations by the investigators within the company Promat occurred after this date and that no procedural act or finding was made before this date, related to the market of the Petit-Colmoulins clinic; that finally, he specifies that he sold his shares in the company Promat on September 30, 1988, and ceased sending his orders from that moment;  </w:t>
        <w:br/>
        <w:t xml:space="preserve">Considering, secondly, that Dr. X... argues that the facts for which he is accused are time-barred; that indeed, if the Council considered itself validly seized, it would only be from the receipt of the letter transmitting the administrative report of November 17, 1992; that he indicates subsidiarily, in his observations on the merits, that the facts can only be qualified during the period from January 15, 1989, to January 4, 1990;  </w:t>
        <w:br/>
        <w:t xml:space="preserve">However, considering that the Competition Council, seized by letter from the Minister of Economy and Finance dated October 19, 1992, is seized in rem of anti-competitive practices and not in personam; that it appears that the first investigations concerning the company Promat were the subject of reports, the oldest of which is dated January 10, 1991; that under the provisions of Article 27 of the aforementioned order, the Council is therefore competent to examine all facts committed since January 10, 1988, which is the case for the facts attributed to Drs. X... and Y...;  </w:t>
        <w:br/>
        <w:t xml:space="preserve">On the merits:  </w:t>
        <w:br/>
        <w:t xml:space="preserve">Regarding the company Hades and Dr. Z...:  </w:t>
        <w:br/>
        <w:t xml:space="preserve">Considering that it results from the investigation that, on the one hand, Dr. Z..., the only orthopedic surgeon at the 'Les Fougères' clinic and as such the sole prescriber of joint prostheses for this clinic, decided, starting in 1990, the year of the creation of the S.A.R.L. Hades, a company whose purpose included the distribution of all surgical implants and of which Dr. Z...'s mother owned 74% of the capital, to prescribe almost exclusively the equipment and prostheses distributed by this company; that, consequently, manufacturers of equipment or distributors who previously dealt directly with the 'Les Fougères' clinic were now invited to go through the company Hades if they wished to retain the clientele of this clinic; that some suppliers, such as the company Delmed, complied with this obligation even at the cost of reducing their margin;  </w:t>
        <w:br/>
        <w:t xml:space="preserve">Considering that, on the other hand, the prices of the company Hades, which generated 85% of its revenue with a single client, the 'Les Fougères' clinic, were established in consultation by the manager of this company and by Dr. Z..., the orthopedic surgeon of the clinic, and that the establishment of these prices resulted in substantial increases for this clinic compared to the prices previously charged by suppliers or distributors of the equipment that dealt directly with it;  </w:t>
        <w:br/>
        <w:t xml:space="preserve">Considering that the fact that at the instigation of Dr. Z..., and using practices that it is not for the Council to qualify in light of the provisions of the medical code of ethics or the Penal Code, the orders for joint prostheses from the 'Les Fougères' clinic transited, partly fictitiously, through the company Hades, of which this clinic was the almost sole client, is in itself insufficient to establish that the orders from this clinic constituted a market within the meaning of the provisions of the order;  </w:t>
        <w:br/>
        <w:t xml:space="preserve">Considering that it is established that the 'Les Fougères' clinic ordered standardized equipment as needed based on Dr. Z...'s prescriptions from the catalogs of manufacturers selected by the prescriber; that thus for these suppliers, the equipment delivered to this clinic was in all respects identical to that which they could deliver to other clients and that no specific service was requested from this clinic; that the demand from the 'Les Fougères' clinic did not differ from that of other clinics except for the fact that it transited through the company Hades, which did not provide any real service to this clinic; that it cannot be argued that, in the field of joint prostheses, there would be as many markets as there are bilateral relationships between a distributor and a client; that, under these conditions, it is necessary to assess the practices in question in light of their effect on competition in the market for joint prostheses;  </w:t>
        <w:br/>
        <w:t xml:space="preserve">Considering that if the circumstance that the 'Les Fougères' clinic ordered the equipment prescribed by Dr. Z... exclusively through the company Hades resulted in an artificial increase in the prices of the equipment ordered by this clinic, services which, moreover, were reimbursed by social security, it should be noted that the demand from this clinic represented only a very small part of the total demand for this type of equipment and that it is not established that this circumstance had the effect or purpose of increasing the prices of prostheses in the market within the meaning of the provisions of the order;  </w:t>
        <w:br/>
        <w:t xml:space="preserve">Considering, furthermore, that while it is established that certain suppliers, such as the company Delmed, suffered a loss of direct revenue with the 'Les Fougères' clinic from the moment Dr. Z... decided to channel all orders from the clinic through the company Hades, it is not established, based on the current file, that they were prevented from indirectly accessing the clientele of this clinic by going through the company Hades, nor even that if they had refused to go through Hades, their equipment would not have been prescribed by Dr. Z... for reasons other than those related to the physician's freedom of prescription; that thus, for example, it emerges from the investigation that the company Hades marketed the products of the company Delmed without it being established that the quantity of equipment sold by this company to this clinic from the moment it had to go through the company Hades was less than that which it sold to the 'Les Fougères' clinic previously;  </w:t>
        <w:br/>
        <w:t xml:space="preserve">Regarding the company Promat and Drs. X... and Y...:  </w:t>
        <w:br/>
        <w:t xml:space="preserve">Considering similarly that if the centralization of orders for prostheses established by the surgeons of the Petit-Colmoulins and Tournan clinics with the company Promat had a significant impact on the price level of these products, it does not result from the investigation that it had the purpose or effect of preventing the former suppliers of these establishments from continuing to sell their products to them through this company, nor that Drs. X... and Y... conspired with the company Promat to set the prices of the products marketed by it; that consequently, the complaint of collusion aimed at hindering access to the market or obstructing price setting by the free play of the market by artificially favoring their increase cannot be upheld against them;  </w:t>
        <w:br/>
        <w:t xml:space="preserve">Considering that it follows from the above that, regardless of the assessment that may be made of the practices in question in light of other legal or regulatory provisions, it is not established that these practices can be qualified under the provisions of Article 7 of the order of December 1, 1986,  </w:t>
        <w:br/>
        <w:t xml:space="preserve">Decides:  </w:t>
        <w:br/>
        <w:t xml:space="preserve">Single Article. - There is no need to continue the proceedings.  </w:t>
        <w:br/>
        <w:t xml:space="preserve">Deliberated, on the report of Mr. Jean-Pierre Bonthoux, by Mr. Barbeau, president, Mr. Cortesse and Mr. Jenny, vice-presidents, Mr. Blaise, Mr. Robin, Mr. Rocca, Mr. Urbain,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