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https://www.autoritedelaconcurrence.fr/fr/decision/relative-des-pratiques-anticoncurrentielles-concernant-le-marche-de-rehabilitation-et</w:t>
      </w:r>
    </w:p>
    <w:p>
      <w:r>
        <w:t>Pages translated : 2</w:t>
      </w:r>
    </w:p>
    <w:p/>
    <w:p>
      <w:r>
        <w:rPr>
          <w:b/>
        </w:rPr>
        <w:t>[Pages 1–2]</w:t>
      </w:r>
    </w:p>
    <w:p>
      <w:r>
        <w:t xml:space="preserve">FRENCH REPUBLIC  </w:t>
        <w:br/>
        <w:t xml:space="preserve">Decision No. 91-D-24 of May 21, 1991  </w:t>
        <w:br/>
        <w:t xml:space="preserve">concerning anti-competitive practices related to the market for the rehabilitation and thermal insulation of housing in the cité du Theil, in Coulommiers  </w:t>
        <w:br/>
        <w:t xml:space="preserve">The Competition Council,  </w:t>
        <w:br/>
        <w:t xml:space="preserve">Having regard to the letter registered on March 24, 1988, under number F 147, by which the Minister of State, Minister of Economy, Finance, and Budget, referred to the Competition Council a file concerning anti-competitive practices observed during the market for rehabilitation and thermal insulation works of housing in the cité du Theil, in Coulommiers;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judgment of the Court of Cassation of November 20, 1990, overturning and annulling the order of June 19, 1987, of the President of the High Court of Reims;  </w:t>
        <w:br/>
        <w:t xml:space="preserve">Having regard to the observations presented by the Government Commissioner;  </w:t>
        <w:br/>
        <w:t xml:space="preserve">Having regard to the other documents in the file;  </w:t>
        <w:br/>
        <w:t xml:space="preserve">The rapporteur, the general rapporteur, and the Government Commissioner heard;  </w:t>
        <w:br/>
        <w:t xml:space="preserve">Considering that the file transmitted in support of the referral includes documents that were seized in the premises of the companies Société nouvelle Rheins and Debout (S.N.R.D.) and Thouraud;  </w:t>
        <w:br/>
        <w:t>Considering that, by the aforementioned judgment, on the appeals filed by the companies Sogea-Est and Fourre-Rhodes, the commercial chamber of the Court of Cassation overturned and annulled the order issued on June 19, 1987, by the President of the High Court of Reims, authorizing the agents of the Directorate of Competition, Consumption, and Fraud Prevention, under Article 48 of the Ordinance of December 1, 1986, to carry out visits and seizures in the premises of the companies S.N.R.D., Thouraud, Citra, Rontaix, Sogea, Entreprise industrielle, Fourre and Rhodes, S.N.C.P., La Felletinoise, and S.P.E.;</w:t>
      </w:r>
    </w:p>
    <w:p>
      <w:r>
        <w:t xml:space="preserve">Considering, therefore, that the irregularly seized documents in the premises of the companies S.N.R.D. and Thouraud must be separated; that the minutes of hearings and the supplementary documents communicated during the investigation referring, directly or indirectly, to the content of the irregularly seized documents must also be excluded; that the passages of the administrative report established from information drawn from all these elements of the file can no longer be used;  </w:t>
        <w:br/>
        <w:t xml:space="preserve">Considering that the only elements remaining in the file are not sufficient to establish the existence of anti-competitive practices among the bidding companies; that it is therefore appropriate to apply the provisions of Article 20 of the Ordinance of December 1, 1986,  </w:t>
        <w:br/>
        <w:t xml:space="preserve">Decides:  </w:t>
        <w:br/>
        <w:t xml:space="preserve">Sole Article. - There is no need to continue the proceedings.  </w:t>
        <w:br/>
        <w:t xml:space="preserve">Deliberated in permanent commission on the report of Ms. Santarelli, in its session of May 21, 1991, where were present:  </w:t>
        <w:br/>
        <w:t xml:space="preserve">Mr. Laurent, President;  </w:t>
        <w:br/>
        <w:t xml:space="preserve">Messrs. Beteille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