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https://www.autoritedelaconcurrence.fr/fr/decision/relative-des-pratiques-anticoncurrentielles-constatees-au-sein-des-groupements-de</w:t>
      </w:r>
    </w:p>
    <w:p>
      <w:r>
        <w:t>Pages translated : 14</w:t>
      </w:r>
    </w:p>
    <w:p/>
    <w:p>
      <w:r>
        <w:rPr>
          <w:b/>
        </w:rPr>
        <w:t>[Pages 1–3]</w:t>
      </w:r>
    </w:p>
    <w:p>
      <w:r>
        <w:t xml:space="preserve">FRENCH REPUBLIC  </w:t>
        <w:br/>
        <w:t xml:space="preserve">Decision No. 92-D-38 of June 9, 1992  </w:t>
        <w:br/>
        <w:t xml:space="preserve">regarding anti-competitive practices observed within the groups of  </w:t>
        <w:br/>
        <w:t xml:space="preserve">retailers of household appliances and consumer electronics: G Group (G.I.T.E.M.) and Elco (Keny)  </w:t>
        <w:br/>
        <w:t xml:space="preserve">The Competition Council (Section I),  </w:t>
        <w:br/>
        <w:t xml:space="preserve">Considering the letters registered on September 12 and October 17, 1988, under numbers F 181 and F 192 by which Mr. Jean Chapelle referred to the Competition Council on behalf of himself and his then-franchisee, S.A.R.L. Pecastaing, practices presented as anti-competitive and implemented respectively by G.I.E. G.I.T.E.M., the cooperative Copyrec, four members of the latter, and finally by most manufacturers and importers and by the main distributors of household appliances and consumer electronics;  </w:t>
        <w:br/>
        <w:t xml:space="preserve">Considering orders No. 45-1483 and 45-1484 of June 30, 1945, as amended, relating respectively to prices and the observation, prosecution, and repression of violations of economic legislation;  </w:t>
        <w:br/>
        <w:t xml:space="preserve">Considering ordinance No. 86-1243 of December 1, 1986, relating to the freedom of prices and competition as amended, together with decree No. 86-1309 of December 29, 1986, as amended, taken for its application;  </w:t>
        <w:br/>
        <w:t xml:space="preserve">Considering the decisions of the Competition Council No. 88-MC-15 and 88-MC-16 of October 19 and November 16, 1988, rejecting three requests for precautionary measures presented by the seizing party;  </w:t>
        <w:br/>
        <w:t xml:space="preserve">Considering the observations presented by the parties, by the delegated minister in charge of commerce and crafts, and by the Government Commissioner;  </w:t>
        <w:br/>
        <w:t xml:space="preserve">Considering the other documents in the file;  </w:t>
        <w:br/>
        <w:t xml:space="preserve">The rapporteur, the general rapporteur, the Government Commissioner, and the parties having requested to present oral observations heard;  </w:t>
        <w:br/>
        <w:t>Adopts the decision based on the findings (I) and the reasons (II) set out below.</w:t>
      </w:r>
    </w:p>
    <w:p>
      <w:r>
        <w:t xml:space="preserve">I. - FINDINGS  </w:t>
        <w:br/>
        <w:t xml:space="preserve">A. - The sector, markets, and cooperatives  </w:t>
        <w:br/>
        <w:t xml:space="preserve">The products concerned, intended for household equipment, are divided between 'small appliances' (or 'P.E.M.', related to food preparation, maintenance, and hygiene) and 'large appliances' (or 'white goods', for cooking, washing, refrigeration, and heating).  </w:t>
        <w:br/>
        <w:t xml:space="preserve">Consumer electronics devices (brown goods) are intended for the reception, recording, and reproduction of image and sound.  </w:t>
        <w:br/>
        <w:t xml:space="preserve">For each category of products, there is a very large number of brands and references sold at a very wide range of prices and margins that allows reaching all customer categories. Even a large distributor cannot offer more than approximately 15% of the references of a product. Furthermore, there are 'solitary' products, which are only offered by one brand in a given geographical area.  </w:t>
        <w:br/>
        <w:t xml:space="preserve">The total turnover for 1987 of white goods (including P.E.M.) is estimated at nearly 38.6 billion francs, and that of brown goods at 53.2 billion francs. Activity in the sector is highly seasonal: nearly 40% of sales to consumers occur during the last months of the year.  </w:t>
        <w:br/>
        <w:t xml:space="preserve">The household appliance and consumer electronics sector consists of as many markets as there are substitutable products, and this for each catchment area. In other words, the Palois region (for example) has a market for alarm clocks, a market for laser disc players, a market for high-end refrigerators-freezers, etc.  </w:t>
        <w:br/>
        <w:t xml:space="preserve">In these markets, the confrontation of supply (from manufacturers or importers) and demand (from consumers) occurs through several distribution channels that most often sell products from several suppliers and also offer consumers various services (storage, presentation of ranges, display, after-sales service, repairs, etc.).  </w:t>
        <w:br/>
        <w:t xml:space="preserve">To easily compare the quality/price ratios of the different substitutable products available in the markets, consumers are led to seek advice from distributors, who thus have a significant power to influence their choices.  </w:t>
        <w:br/>
        <w:t>Some distributors offer consumers the widest possible choice of products and provide all standard services; others, fewer in number, select a few high-end products that they sell relatively more expensively, but with personalized service; finally, very rare ones prefer to sell large quantities of a limited number of brands at low margins with only basic services. Among these last ones are the companies of the seizing party and, since August 1990, Intermarché.</w:t>
      </w:r>
    </w:p>
    <w:p>
      <w:r>
        <w:t xml:space="preserve">Hypermarkets, multi-specialists in home equipment (Conforama, But, Mobis, etc.), and major specialists (Darty, F.N.A.C., Boulanger, etc.), under about twenty brands, represent approximately half of the sector's sales. For white goods alone, the proportion would be three-quarters. Department stores and mail-order sales (V.P.C.: C.A.M.I.F., 3 Suisses, Redoute, etc.) account for about 15% of the sector's sales. 'Traditional' retailers have ceased to be the main distribution channel (notably concerning P.E.M.), and now account for only about one-third of sales. However, they still represent more than three-quarters of the 15,000 sales outlets in the sector. In 1987, there were approximately 9,000 traditional sales outlets where both white and brown products were marketed. They can be official distributors of a major brand or independent. In the latter case, they make their purchases either directly, or from wholesalers, or more generally, through purchasing cooperatives or other groups.  </w:t>
        <w:br/>
        <w:t xml:space="preserve">These can be franchise networks, national or regional voluntary chains grouped around wholesalers, so-called multi-department groups (for example, groups of hardware dealers), or cooperative groups.  </w:t>
        <w:br/>
        <w:t xml:space="preserve">The Intercooperative Group for Televisions, Video, Hi-Fi, and Household Appliances, or 'Economic Interest Group for Television, Electricity, Household' (G.I.T.E.M.) was established on May 21, 1970, between four cooperative societies. It was then only a central purchasing group. In August 1985, more than fifteen years later, it registered the G.I.T.E.M. and Force G brands which would be used as signs for the member retailers of the cooperatives. Since August 5, 1988, its name registered with the I.N.S.E.E is: 'Groupe G - G.I.T.E.M. - Force G' but, due to this registration, the generic name 'Groupe G' was adopted on June 14, 1988, to designate the G.I.E. However, the usage persists to call it 'G.I.T.E.M.'.  </w:t>
        <w:br/>
        <w:t xml:space="preserve">During the period considered, G.I.T.E.M. had six member cooperatives: Copyrec, Qatec, Scame, Gerama, Copratec, and Cospreto. The last two merged as of October 8, 1990. Elco, which had been part of it from the beginning, was excluded on June 14, 1988. These groups have all chosen the statutory form of artisan cooperatives, except for Copyrec, which is a cooperative of retail merchants.  </w:t>
        <w:br/>
        <w:t xml:space="preserve">In 1989, the member cooperatives of the G.I.E. made purchases amounting to 721.5 million francs (excluding VAT), which would represent the fourth largest purchasing power in France in the household appliance and consumer electronics sector, and the first purchasing force of independent commerce.  </w:t>
        <w:br/>
        <w:t xml:space="preserve">In total, the five cooperative societies that are members of the G Group grouped together in September 1990 approximately 850 independent distributors located in 65 departments. As of December 31, 1988, forty medium-sized establishments under the Force G brand were located in 18 departments.  </w:t>
        <w:br/>
        <w:t>The turnover achieved during the last fiscal year by the groups considered is 44.351 million francs for G.I.T.E.M., 286.204 million for Qatec, 152.607 million for Scame, 129.989 million for Gerama, 127.288 million for Copyrec, and 181.506 million for Cospreto. Elco's turnover was 374.285 million francs in 1990.</w:t>
      </w:r>
    </w:p>
    <w:p>
      <w:r>
        <w:rPr>
          <w:b/>
        </w:rPr>
        <w:t>[Pages 4–6]</w:t>
      </w:r>
    </w:p>
    <w:p>
      <w:r>
        <w:t>it decreased to 2.158 million in 1991 after it transferred almost all of its activities to S.A. Eurelco. The G Group is a C.I.E. organized according to cooperative principles, meaning in particular that each of the cooperatives that compose it has only one vote, regardless of the number of its members, the total turnover generated by them, etc. It is managed by a general assembly and a board of directors that includes representatives from each member cooperative. Finally, its main role is that of a purchasing group, but it also operates as a 'central services' provider for technical, informational, training, and commercial services. Until November 1989, two specialized permanent committees were responsible respectively for advertising and purchasing and pricing. Since then, the 'G.I.T.E.M. central office - B.C.G.' has replaced these two committees, retaining all their responsibilities.</w:t>
      </w:r>
    </w:p>
    <w:p>
      <w:r>
        <w:t>Only one member of Elco and the member cooperatives of G.I.T.E.M. is present in the territory of a small or medium-sized municipality, but several members of one cooperative or, more rarely, two of them are in a competitive situation in 67 cities or urban areas of some significance. In 1988, 150 million francs worth of white goods and 132 million francs worth of brown goods were sold in the Pau urban area. These sales were distributed among three hypermarkets and three specialized distributors (approximately 40%) and, in addition to mail-order sales, traditional retailers, including the seven members of Copyrec (3%).</w:t>
      </w:r>
    </w:p>
    <w:p>
      <w:r>
        <w:t>B. - The practices identified</w:t>
      </w:r>
    </w:p>
    <w:p>
      <w:r>
        <w:t>It emerges from the investigation that among the seven Pau members of Copyrec, S.A.R.L. Pecastaing was neither a customer nor a supplier of the other six, and while it could or might partially source through the cooperative or Mr. Chapelle, its then franchisor, it had the option to source elsewhere easily and at comparable costs from the numerous suppliers in the sector, if necessary by joining another cooperative or group. It therefore had equivalent sourcing solutions.</w:t>
      </w:r>
    </w:p>
    <w:p>
      <w:r>
        <w:t>1. The internal regulations of Elco and the member cooperatives of the G.I.E. contain clauses imposing minimum cooperation rates on all members, whether specified or not, and prohibiting them from making direct purchases from suppliers.</w:t>
      </w:r>
    </w:p>
    <w:p>
      <w:r>
        <w:t>In this regard, the internal regulations of Scame, Cospreto, and Gerama prohibit members from 'purchasing directly from the cooperative's suppliers who would offer better conditions without going through the cooperative.' The regulations of Cospreto and Elco (the latter being updated on September 20, 1981, and still in effect on November 17, 1988, five months after its exclusion from G.I.T.E.M.) contain the same clause and also provide, as a cause for exclusion of a member, that they use their position as a cooperative member to obtain better conditions from suppliers and thus make purchases without going through the cooperative, or that they 'make purchases from the cooperative's suppliers and (...) would request or accept, at the proposal of the supplier or their representative, to be billed directly under the cooperative's conditions.' The regulations of Qatec prohibit 'provoking or maintaining order groupings among members based on the conditions obtained within the group in an attempt to avoid Qatec billing.'</w:t>
      </w:r>
    </w:p>
    <w:p>
      <w:r>
        <w:t>2. By circular dated May 9, 1988, Elco issued a directive regarding Schneider-Laden. After recalling 'that the cooperative had no agreement with this brand' and noting the 'forcing' on the ground (...) by the sales forces of this supplier who offer exceptional conditions to destabilize the cooperative,' this circular appealed to the 'cooperative spirit' and 'discipline' and reminded that 'previous trials have always been profitable, particularly towards Optalix, Thomson, Atlantic, and even Schneider in 1970.' It emerges from the examination of the copies of invoices attached to the memorandum presented by Elco that it made no purchases from this supplier between the date of this circular and September 29, 1989.</w:t>
      </w:r>
    </w:p>
    <w:p>
      <w:r>
        <w:t>3. Each member of Copyrec is granted a 'zone of influence' provided that they demonstrate a 'sufficient cooperative spirit.' The membership application of a Dax merchant raised 'objections' from four members already established in that city. A meeting of Copyrec leaders and five Dax members was held in early October 1987, 'where each presented their point of view' and where 'it was decided to defer until December 30, 1987, to decide on the registration of this application.' The report of the meeting of the Copyrec board of directors on October 28, 1987, recounts this meeting and its results and mentions: '1° We must gather information on this candidate by the end of 1987. '2° The opponents must demonstrate a more cooperative spirit, as some generate a ridiculous turnover with the cooperative and acknowledge purchasing directly.'</w:t>
      </w:r>
    </w:p>
    <w:p>
      <w:r>
        <w:t>4. The members of the cooperatives agreed to grant each other a certain territorial protection, through certain clauses in internal regulations, and certain practices. Thus, to prevent a member from competing in another member's area, there is a clause subjecting the possibility for a member to open a new sales outlet, or even a new department (in the case of Qatec), to the authorization of the cooperative's board of directors, and conversely, allowing it to multiply sales outlets in a city if the existing member(s) do not sufficiently distribute the products passing through the cooperative. This is the case for Gerama, Qatec, Cospreto, Scame, and Elco.</w:t>
      </w:r>
    </w:p>
    <w:p>
      <w:r>
        <w:t>5. Similarly, a member who has a second sales outlet in a city where there is already a member cannot sell in that store equipment coming from the cooperative without prior agreement from the board of directors: this is the case for Cospreto, Elco, and Scame.</w:t>
      </w:r>
    </w:p>
    <w:p>
      <w:r>
        <w:t>6. Finally, to prevent a member from competing with another distributor in their area on products purchased through the cooperative, the internal regulations prohibit the resale to a peer 'if the latter is a direct competitor of the existing cooperators.' This is, for example, the case for Gerama and Elco.</w:t>
      </w:r>
    </w:p>
    <w:p>
      <w:r>
        <w:t>7. For stores under the Force G brand, G.I.T.E.M. organized a division of the national territory according to the following terms. The Force G brand was registered with the I.N.P.I. as a trademark under number 1318248. 'It is the inalienable and unseizable property of the G Group.' This registration with the I.N.P.I. on August 3, 1985, was renewed on June 29, 1989, under number 03769. G.I.T.E.M. granted, by private agreements, the exclusive exploitation of the 'Force G' brand to member cooperatives, each for a part of the national territory: for Qatec, eight departments in the North of France starting from March 1, 1986; for Cospreto, seven departments in the West starting from July 1, 1986; for Scame, twenty-eight departments in the East starting from June 25, 1987; for Copratec, six departments in the Center starting from June 25, 1987; for Copyrec, five departments in the Southwest starting from August 27, 1987. Each of the member cooperatives in turn grants, through a 'commercial cooperation agreement (or contract),' 'the exclusive right (...) to market the articles, services, and products under the brand and with the Force G techniques' in a precisely defined geographical area to those of its members who meet the required conditions; this exclusivity is ensured in particular by the 'right and veto' conferred to the co-contractor, allowing them to oppose 'any new establishment in their cities and catchment areas,' provided that they have achieved a sales target defined by amendment. The 'preamble' of this 'commercial cooperation agreement' specifies that 'the medium-term goal of the G Group is to hold a minimum market share of 10% in the areas where it is established, the threshold for recognition of a strong brand.' The licensees undertake various commitments: achieving a sales target, implementing the cooperative's know-how in terms of purchasing, inventory, promotions, a minimum sales area of 250 square meters (or 150 square meters in one piece), purchasing at least 90% of their needs from the cooperative, limiting the right to operate another store or a competing business, and the duty to make 'all efforts to establish, maintain, and develop the sale of items under the Force G brand and to maintain the total cohesion of all sales outlets,' as well as the obligation to allocate 'a minimum advertising budget of 3% of their turnover, all products combined.' After the shift in commercial policy that occurred during 1989, the G.I.E. decided to make some modifications to the organization of Force G stores. It re-registered the brands 'G.I.T.E.M.', 'Groupe G', and 'Force G' with the I.N.P.I. on June 29, 1989, and registered the new brands 'Force G.I.T.E.M.', 'G.I.T.E.M. Plus', 'Point G.I.T.E.M.', 'Magasin G.I.T.E.M.', 'Magasins G.I.T.E.M.', and 'Monsieur G.I.T.E.M.' on July 5, July 31, August 4, and August 10, 1989. Then on September 10, 1989, it designed 'personal, inalienable, and non-exclusive' license agreements for the use of these collective trademarks with the cooperatives. These agreements were concluded on September 6, 1989, with Cospreto and Qatec. Their Article 2 states that the license is granted by the G.I.E. to the cooperative so that it can confer, by sublicense, the right to use the brand to its cooperative members. According to a representative of Cospreto, this agreement would be 'identical for all cooperatives.'</w:t>
      </w:r>
    </w:p>
    <w:p>
      <w:r>
        <w:rPr>
          <w:b/>
        </w:rPr>
        <w:t>[Pages 7–9]</w:t>
      </w:r>
    </w:p>
    <w:p>
      <w:r>
        <w:t xml:space="preserve">L'article 4 of these agreements specifies the territory in which the concession is granted to each cooperative.  </w:t>
        <w:br/>
        <w:t xml:space="preserve">8. 'Commercial cooperation agreements' exactly similar to those concerning the Force G stores but relating to the smaller stores under the 'G.I.T.E.M.' brand have at least been considered. Their provisions are the same as those analyzed above, with the word 'G.I.T.E.M.' replacing the word 'Force G'.  </w:t>
        <w:br/>
        <w:t xml:space="preserve">9. The specialized commissions of G.I.T.E.M. establish, upon proposal from the management of the member cooperatives, the retail prices of the products offered for sale by all members within the framework of periodic promotional campaigns, as well as products not included in the corresponding brochures, and 'exclusive' products. These prices, which appear on the national brochures, are sometimes identical to those recorded by C.M.I. (Centre marketing informatique) and I.F.R. (Institut français de recherche), and sometimes higher than those. They are higher than the prices practiced by discounters, including, for example, the seizing party.  </w:t>
        <w:br/>
        <w:t xml:space="preserve">They are communicated to the member retailers before the launch of the corresponding promotional operations through 'order calls' that include the indication of these retail prices referred to as 'Public Price', 'Selling Price', or 'Recommended Prices/List Prices'. They are then offered to consumers through window displays and in-store promotions, as well as through brochures. These are designed by the G.I.E. which mentions, in some cases at the last moment, the prices it has established, and then they are distributed to consumers by the member retailers after they have added their name and address by sticker if they are located in a small town, or the names and addresses of all members in larger towns and urban areas.  </w:t>
        <w:br/>
        <w:t xml:space="preserve">On all brochures distributed by G.I.T.E.M., there is a mention, intended for consumers, stating: 'We guarantee you the lowest prices at all times and we commit to immediately passing on any potential market price reductions in-store' or '... the best prices on major brands and to pass on any potential market price reductions' or again: 'All G.I.T.E.M. stores commit to (you) providing at the same prices until July 1, 1989, unless changes occur.'  </w:t>
        <w:br/>
        <w:t xml:space="preserve">According to G.I.T.E.M. officials, the prices listed on these brochures are indicative prices and not imposed, but maximums, with each member being able to set lower prices but not higher ones.  </w:t>
        <w:br/>
        <w:t xml:space="preserve">A member retailer of Copyrec and a manager of this cooperative consider these prices as minimums or as needing to be respected due to the fact that they have been made known to the public through widely distributed advertising material.  </w:t>
        <w:br/>
        <w:t xml:space="preserve">Finally, it has been noted that these prices are practiced by almost all members. During the Pau Fair in September 1988, the four holders of the common stand members of Copyrec located in the Pau urban area (except for Mr. Pecastaing) had agreed to practice the prices from the 'Olympic Games' brochure, a brochure developed by G.I.T.E.M.  </w:t>
        <w:br/>
        <w:t xml:space="preserve">10. The Elco cooperative establishes the retail prices of its members based on I.F.R. and 'List' surveys and produces the corresponding price lists and order booklets. The governing bodies of the Copyrec and Qatec cooperatives establish the retail prices of the products offered for sale by all members within the framework of regional promotional campaigns.  </w:t>
        <w:br/>
        <w:t xml:space="preserve">Qatec prohibits its members from advertising specific products listed in the brochures it has produced, with different prices under different conditions. The cooperatives Copyrec, Cospreto, Gerama, Qatec, and Scame establish 'general tariffs' or 'cooperative tariffs' for all products outside of promotional campaigns. Copyrec distributed at the end of the first half of 1988 order calls related to Saba and Grundig products mentioning 'recommended' selling prices and, in September 1988, 'tariffs' for Schneider and Radiola products mentioning 'indicative minimum prices'.  </w:t>
        <w:br/>
        <w:t xml:space="preserve">11. The ordinary general assembly of Copyrec on June 26, 1989, after the 'Pecastaing affair', modified the internal regulations of the cooperative by specifying the cases of exclusion and establishing a new admission condition to Copyrec: 'Our members prohibit advertising for 'takeaway sales all packaged and without service', but commit, in return, to advise the consumer.'  </w:t>
        <w:br/>
        <w:t xml:space="preserve">II. - BASED ON THE ABOVE FINDINGS, THE COMPETITION COUNCIL  </w:t>
        <w:br/>
        <w:t xml:space="preserve">On the procedure:  </w:t>
        <w:br/>
        <w:t xml:space="preserve">Considering that the two referrals of September 12 and October 17, 1988, mentioned above relate to the same matter and concern facts attributed to the same legal entities; that they should be joined to rule by a single decision;  </w:t>
        <w:br/>
        <w:t xml:space="preserve">Considering that the referral of September 12, 1988, interrupted the course of the statute of limitations: that the facts submitted to the Competition Council are subsequent to September 12, 1985, and can therefore be qualified by it; that they must be assessed in light of Articles 50 and 51 of Ordinance No. 45-1483 of June 30, 1945, which remain applicable in this case, and Articles 7 and 10 of Ordinance No. 86-1243 of December 1, 1986; that facts prior to September 12, 1985, can however be reported solely to allow for the understanding of the grievances retained or relating to facts that may be sanctioned;  </w:t>
        <w:br/>
        <w:t xml:space="preserve">Considering that the seizing party has argued that it was not heard during the investigation by the rapporteur; that it also requested that 'grievances be retained against the suppliers and the groups or cooperatives of G.I.T.E.M.' concerning 'generalized agreements that would affect the market for audiovisual products' of which it has seized the council; that G.I.T.E.M. believes for its part that the referrals concerned only four retailers members of a cooperative and therefore did not concern this cooperative, nor G.I.T.E.M., nor the other cooperatives that are members;  </w:t>
        <w:br/>
        <w:t xml:space="preserve">But considering that in the absence of a legal obligation in this matter, the fact of not having heard the seizing companies has no impact on the regularity of the procedure as long as, as in this case, all interested parties, including the seizing party, have been given the opportunity to present their observations in due time both on the statement of objections and on the report, as well as to present their oral observations before the council; that an investigation is underway concerning possible 'generalized agreements', an investigation joined with that of the new referral of April 3, 1989, registered under number F-238 of S.A. Jean Chapelle and S.A.R.L. Semavem; as the council had already indicated in its decisions No. 88-MC-15 and 88-MC-16 of October 19 and November 16, 1988, the practices invoked in the referrals concerned the 'Pau Fair affair' but also the practices of G.I.T.E.M. and Copyrec;  </w:t>
        <w:br/>
        <w:t xml:space="preserve">Considering that the company Elco argues that the grievance of price collusion implemented by G.I.T.E.M. should also have been retained against it and notified to it; but it is established that this agreement concluded within G.I.T.E.M. was implemented by its governing bodies; that in these conditions it is rightly that the corresponding grievance was only retained against G.I.T.E.M. to which it was regularly notified; that there is no reason to annul a procedure followed in accordance with the provisions of Articles 18 and 21 of the aforementioned 1986 ordinance;  </w:t>
        <w:br/>
        <w:t xml:space="preserve">Considering that G.I.T.E.M. argues that the examination of practices of cooperatively structured companies would amount to questioning the legislative and regulatory framework of cooperation, which would not arise from the provisions of Title III of the 1986 ordinance and its Articles 7 and 8, but from its Article 5 which allows certain legal entities, exhaustively enumerated, to request the Competition Council's opinion 'on any competition issue'; that the operation of certain cooperatives is subject to the control of a statutory auditor, and that all artisanal cooperatives are subject to the control known as 'cooperative revision' and that of the ministry responsible for crafts; that it would therefore be up to these control authorities, and even to the legislator, to rule on the practices in question;  </w:t>
        <w:br/>
        <w:t xml:space="preserve">But considering that regardless of the legal status of a company or organization, and whatever its supervisory authorities, the council remains competent to examine the practices they have implemented in light of Articles 50 and 51 of the ordinance of June 30, 1945 and Articles 7, 8, and 10 of the ordinance of December 1, 1986 as long as they fall within the scope defined in Article 53 of said ordinance;  </w:t>
        <w:br/>
        <w:t xml:space="preserve">Considering that the Competition Council does not have jurisdiction to rule on Copyrec's request to have the seizing party ordered to reimburse it for the costs incurred by Mr. Labat and itself and to award damages to G.I.T.E.M. for 'abusive procedure';  </w:t>
        <w:br/>
        <w:t xml:space="preserve">On the observed practices:  </w:t>
        <w:br/>
        <w:t>Considering that, contrary to the allegations of the seizing party, it does not emerge from the findings recorded in B of Part I above that S.A.R.L. Pecastaing was in a state of economic dependence on G.I.T.E.M., Copyrec, or its Pau members;</w:t>
      </w:r>
    </w:p>
    <w:p>
      <w:r>
        <w:rPr>
          <w:b/>
        </w:rPr>
        <w:t>[Pages 10–12]</w:t>
      </w:r>
    </w:p>
    <w:p>
      <w:r>
        <w:t xml:space="preserve">Considering that the cooperative company Elco argues that an agreement is the result of distinct wills of independent companies that make their economic decisions autonomously; that as a cooperative, it must be considered a single entity under competition law, particularly in light of the 'Hydrotherm' judgment of July 12, 1984, of the Court of Justice of the European Communities;  </w:t>
        <w:br/>
        <w:t xml:space="preserve">But considering that the 'Hydrotherm' judgment qualified an 'economic unit' as a 'business even if it is composed of several individuals, whether natural or legal (...), of companies that have an identical interest and are controlled by the same natural person, who is also a party to the agreement'; that the legislative and regulatory framework concerning cooperatives of artisans or retail merchants does not imply that members renounce the freedom to pursue autonomous commercial policies and it is undisputed that the members of Elco are independent and autonomous businesses, in competition with each other, not controlled by a single natural person;  </w:t>
        <w:br/>
        <w:t xml:space="preserve">Considering that, since the merchants grouped within cooperatives have chosen a commercial policy based on a common brand, they are free to jointly determine a sales formula consistent with the image they wish to project for this brand; that, from this perspective and given the structure of distribution in the sector, neither the fact of only accepting as cooperators those merchants who provide services that enhance this common brand and thus prohibiting among them the advertising of 'takeaway sales', nor the exclusive licensing agreements for the 'Force G' brand concluded from March 1986 to August 1987 between G.I.T.E.M. and its members, nor the contracts that succeeded them from September 1989, nor the 'commercial cooperation' agreements (sub-licenses of brands) concluded between each of these and some of their members, are likely to distort competition; that under these conditions, the clause allowing an exclusive 'Force G' licensee to oppose, provided they have fulfilled their contractual obligations, the installation of a new licensee in their area is not anti-competitive either;  </w:t>
        <w:br/>
        <w:t xml:space="preserve">But considering that this common overall strategy of the cooperators cannot go so far as to limit their commercial freedom regarding supply, expansion, and pricing, even though it is established that several members of one or more of the concerned cooperatives are in competition in the same markets, in sixty-seven cities or urban areas of some importance.  </w:t>
        <w:br/>
        <w:t xml:space="preserve">Considering that, if it results from the statutes of the cooperatives of artisans or retail merchants that all members of one of these cooperatives must be able to benefit under non-discriminatory conditions from the advantages obtained from suppliers, this statute does not prohibit each cooperator from accepting or seeking to obtain better conditions than those obtained by the cooperative; that the clauses of the agreements under which each member of Cospreto, Elco, Gerama, Qatec, and Scame cannot seek to benefit from better purchasing conditions than those of others, for products of a given brand, can, by homogenizing their purchase prices, have the effect of promoting the uniformity of selling prices among the members of these cooperatives located in the same trading areas and thus obstructing price setting by the free play of the market; that these anti-competitive agreements are therefore prohibited by Article 50 of the ordinance of June 3, 1945 and then by Article 7 of the ordinance of December 1, 1986;  </w:t>
        <w:br/>
        <w:t xml:space="preserve">Considering that, regardless of the importance of Elco's purchases of Schneider-Laden devices in the turnover of this supplier, Elco's circular of May 9, 1988, regarding the boycott of these devices had the purpose and could have the effect of opposing the free commercial prospecting of Schneider-Laden and limiting the access of these brands to the concerned markets as well as the free exercise of competition that they could have made against other suppliers of Elco for substitutable products; that this circular had the desired effect; that this anti-competitive practice among the members of Elco is prohibited by Article 7 of the ordinance of December 1, 1986;  </w:t>
        <w:br/>
        <w:t xml:space="preserve">Considering that the practice of Copyrec which, in October 1987 and beyond the statutory conditions of admission, subjected the admission of a candidate to the agreement of existing members from Dax had the purpose and could have the effect of protecting existing members from competition that a new member could pose; that this practice is prohibited by Article 7 of the ordinance of December 1, 1986;  </w:t>
        <w:br/>
        <w:t xml:space="preserve">Considering that the clauses of the agreements whereby, firstly, the members respectively of Cospreto, Elco, Gerama, Qatec, and Scame make the possibility for one of them to open a new sales outlet subject to the prior authorization of the board of directors, secondly, the members of Qatec make the possibility for one of them to open a new department subject to the prior authorization of the board of directors, and thirdly, the members respectively of Cospreto, Elco, and Scame make the possibility for one of them to sell products from the cooperative in one of their sales outlets located in a city where another member exists subject to the prior authorization of the board of directors, have the purpose and can have the effect of protecting from competition that a new sales outlet or a new department could pose to the members already in place in the concerned markets, and thus distort the competition in these markets; the same applies to the clause of the agreement whereby the members of Gerama prohibit themselves from retrocessions to colleagues when these are direct competitors of existing cooperators; that the first three of these agreements are prohibited by Article 50 of the ordinance of June 30, 1945 and then by Article 7 of the ordinance of December 1, 1986, and that the last is prohibited by Article 7 of the 1986 ordinance;  </w:t>
        <w:br/>
        <w:t xml:space="preserve">Considering that two or more members of the cooperatives that are members of G.I.T.E.M., members who are independent businesses, are present in most cities and urban areas of some importance and are therefore in a position to compete there; that the establishment and dissemination by G.I.T.E.M., and the adherence by the merchants who are members of the cooperatives to uniform prices for products subject to national promotions, as well as for other products including 'exclusive' products, have the purpose and effect of preventing competition in the concerned markets by obstructing price setting by the free play of the market and artificially favoring their increase or decrease; that they are therefore prohibited by Article 50 of the ordinance of June 30, 1945 and by Article 7 of the ordinance of December 1, 1986;  </w:t>
        <w:br/>
        <w:t xml:space="preserve">Considering that the practices of the cooperatives Copyrec, Cospreto, Elco, Gerama, Qatec, and Scame that have established general or 'cooperative' regional rates and those of Copyrec and Qatec that have established uniform prices for products subject to local promotions or products of given brands are also anti-competitive; that they are therefore prohibited by Article 50 of the ordinance of June 30, 1945 and by Article 7 of the ordinance of December 1, 1986;  </w:t>
        <w:br/>
        <w:t xml:space="preserve">Considering that the argument that the prices determined by G.I.T.E.M. and the member cooperatives and practiced by the merchant members would be 'the lowest on the market' is ineffective, while the investigation has established that this is not the case;  </w:t>
        <w:br/>
        <w:t xml:space="preserve">On the application of Articles 51 of the 1945 ordinance and 10 of the 1986 ordinance:  </w:t>
        <w:br/>
        <w:t xml:space="preserve">Considering that, contrary to what Copyrec, Elco, and G.I.T.E.M. assert, the aforementioned anti-competitive practices do not result from the status of cooperation but, on the contrary, exceed the objectives pursued by it; that it is not established that the maintenance of a local business as well as the training and information of traditional cooperative merchants that the cooperatives have enabled, especially in rural areas, could not have been achieved without the implementation of these practices, through a more independent policy regarding relationships with suppliers, installation, and pricing;  </w:t>
        <w:br/>
        <w:t xml:space="preserve">On the sanctions:  </w:t>
        <w:br/>
        <w:t xml:space="preserve">Considering that it is appropriate to apply the provisions of Article 13 of the ordinance of December 1, 1986 and to impose financial sanctions on C.I.E. and the cooperative societies involved, the aforementioned infractions having occurred or continued after the entry into force of the 1986 ordinance; that the ceiling of these sanctions must be determined based on the turnover excluding taxes achieved in France during the last closed financial year; that it is appropriate to take into account for each of the parties involved the number of infractions attributable to them, as indicated in the annex to this decision, their contributory capacities, the significance of the sanctioned behaviors as well as the harm caused to competition rules and the damage caused to the economy; that the practices of boycotting and price agreements are of particular seriousness;  </w:t>
        <w:br/>
        <w:t xml:space="preserve">Decides:  </w:t>
        <w:br/>
        <w:t xml:space="preserve">Art. 1. - It is ordered that G.I.E. Groupe G - G.I.T.E.M. and the cooperative societies Elco, Copyrec, Cospreto, Gerama, Qatec, and Scame remove from their statutes and internal regulations all clauses:  </w:t>
        <w:br/>
        <w:t xml:space="preserve">- aimed at prohibiting direct commercial relationships between member merchants and suppliers offering better conditions;  </w:t>
        <w:br/>
        <w:t xml:space="preserve">- not allowing each member to open a new sales outlet or a new department, to sell in all their sales outlets, and to retrocede their goods only on the condition of not competing with another member.  </w:t>
        <w:br/>
        <w:t xml:space="preserve">It is ordered that the same G.I.E. and the same cooperatives refrain from any practice having the same objectives, as well as those aimed at boycotting suppliers and harmonizing retail prices.  </w:t>
        <w:br/>
        <w:t xml:space="preserve">Art. 2. - The following financial sanctions are imposed:  </w:t>
        <w:br/>
        <w:t xml:space="preserve">900,000 F on G.I.E. Groupe G - G.I.T.E.M.;  </w:t>
        <w:br/>
        <w:t xml:space="preserve">100,000 F on the cooperative society Elco;  </w:t>
        <w:br/>
        <w:t xml:space="preserve">650,000 F on the cooperative society Copyrec;  </w:t>
        <w:br/>
        <w:t>1,800,000 F on the cooperative society Cospreto;</w:t>
      </w:r>
    </w:p>
    <w:p>
      <w:r>
        <w:rPr>
          <w:b/>
        </w:rPr>
        <w:t>[Pages 13–14]</w:t>
      </w:r>
    </w:p>
    <w:p>
      <w:r>
        <w:t xml:space="preserve">1,300,000 F to the cooperative Gerama;  </w:t>
        <w:br/>
        <w:t xml:space="preserve">2,800,000 F to the cooperative Qatec;  </w:t>
        <w:br/>
        <w:t xml:space="preserve">1,500,000 F to the cooperative Scame.  </w:t>
        <w:br/>
        <w:t xml:space="preserve">Art. 3. - Within two months from the date of notification of this decision, the G.I.E. and the aforementioned companies shall publish, at their joint expense and in proportion to the financial penalties imposed on them, the full text of this decision in the magazine Libre Service Actualité.  </w:t>
        <w:br/>
        <w:t xml:space="preserve">This publication shall be preceded by the mention: 'Decision of the Competition Council dated June 9, 1992, regarding anti-competitive practices observed within the groups of retailers of household appliances and consumer electronics: Groupe G (G.I.T.E.M.) and Elco (Keny)'.  </w:t>
        <w:br/>
        <w:t xml:space="preserve">Adopted on June 9, 1992, on the report of Mr. Jean-Claude Facchin, by Mr. Béteille, Vice-President, presiding, Ms. Lorenceau and Ms. Hagelsteen and Messrs. Schmidt and Sloan, members.  </w:t>
        <w:br/>
        <w:t xml:space="preserve">The General Rapporteur, The Vice-President, presiding over the session,  </w:t>
        <w:br/>
        <w:t xml:space="preserve">F. Jenny R. Béteille  </w:t>
        <w:br/>
        <w:t>© Competition Council</w:t>
      </w:r>
    </w:p>
    <w:p>
      <w:r>
        <w:t xml:space="preserve">ANNEX  </w:t>
        <w:br/>
        <w:t xml:space="preserve">Cp Cs G Q S Gi E  </w:t>
        <w:br/>
        <w:t xml:space="preserve">Clauses relating to direct purchases….. X X X X X  </w:t>
        <w:br/>
        <w:t xml:space="preserve">Boycott of Schneider-Laden............ X  </w:t>
        <w:br/>
        <w:t xml:space="preserve">Consultation on the membership of a  </w:t>
        <w:br/>
        <w:t xml:space="preserve">Dacquoise applicant……………………. X  </w:t>
        <w:br/>
        <w:t xml:space="preserve">Clauses relating to new sales outlets  </w:t>
        <w:br/>
        <w:t xml:space="preserve">or new departments………… X X X X X  </w:t>
        <w:br/>
        <w:t xml:space="preserve">Clauses prohibiting sales in a  </w:t>
        <w:br/>
        <w:t xml:space="preserve">sales outlet where another  </w:t>
        <w:br/>
        <w:t xml:space="preserve">member exists………………………………. X X X  </w:t>
        <w:br/>
        <w:t xml:space="preserve">Clauses prohibiting rebates to  </w:t>
        <w:br/>
        <w:t xml:space="preserve">competitors of another member………. X  </w:t>
        <w:br/>
        <w:t xml:space="preserve">National price agreements…………… X  </w:t>
        <w:br/>
        <w:t xml:space="preserve">Regional price agreements…………... X X X X X X  </w:t>
        <w:br/>
        <w:t>Cp: Copyrec; Cs: Cospreto; G: Gerama; Q: Qatec; S: Scame; Gi: Groupe G-Gitem; E: Elco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