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https://www.autoritedelaconcurrence.fr/fr/decision/relative-des-pratiques-anticoncurrentielles-dans-le-secteur-de-lenseignement-de-la-2</w:t>
      </w:r>
    </w:p>
    <w:p>
      <w:r>
        <w:t>Pages translated : 7</w:t>
      </w:r>
    </w:p>
    <w:p/>
    <w:p>
      <w:r>
        <w:rPr>
          <w:b/>
        </w:rPr>
        <w:t>[Pages 1–3]</w:t>
      </w:r>
    </w:p>
    <w:p>
      <w:r>
        <w:t xml:space="preserve">RÉPUBLIQUE FRANÇAISE  </w:t>
        <w:br/>
        <w:t xml:space="preserve">Decision No. 92-D-13 of February 11, 1992  </w:t>
        <w:br/>
        <w:t xml:space="preserve">regarding anti-competitive practices in the field of vehicle driving instruction  </w:t>
        <w:br/>
        <w:t xml:space="preserve">in the department of Sarthe  </w:t>
        <w:br/>
        <w:t xml:space="preserve">The Competition Council,  </w:t>
        <w:br/>
        <w:t xml:space="preserve">Having regard to the letter registered on October 15, 1987 under number F 117, by which the Minister of State, Minister of Economy, Finance and Privatization, referred to the Competition Council practices of collusion in the field of vehicle driving instruction in the departments of Cher, Indre-et-Loire, Maine-et-Loire, Sarthe, and Vienne;  </w:t>
        <w:br/>
        <w:t xml:space="preserve">Having regard to orders No. 45-1483 and No. 45-1484 of June 30, 1945 as amended, respectively relating to prices and to the observation, prosecution, and repression of violations of economic legislation;  </w:t>
        <w:br/>
        <w:t xml:space="preserve">Having regard to order No. 86-1243 of December 1, 1986 relating to the freedom of prices and competition, as amended, together with decree No. 86-1309 of December 29, 1986, as amended, taken for its application;  </w:t>
        <w:br/>
        <w:t xml:space="preserve">Having regard to the procedure initiated on July 22, 1989 pursuant to the provisions of Article 22 of order No. 86-1243;  </w:t>
        <w:br/>
        <w:t xml:space="preserve">Having regard to the decision of the Competition Council No. 91-D-18 of April 10, 1991;  </w:t>
        <w:br/>
        <w:t xml:space="preserve">Having regard to the observations presented by the parties and by the Government Commissioner;  </w:t>
        <w:br/>
        <w:t xml:space="preserve">Having regard to the other documents in the file;  </w:t>
        <w:br/>
        <w:t xml:space="preserve">The rapporteur, the general rapporteur, the Government Commissioner, and the parties having requested to present observations heard;  </w:t>
        <w:br/>
        <w:t>Adopts the decision based on the findings (I) and the reasons (II) set out below:</w:t>
      </w:r>
    </w:p>
    <w:p>
      <w:r>
        <w:t xml:space="preserve">I. - FINDINGS  </w:t>
        <w:br/>
        <w:t xml:space="preserve">A. - The Market  </w:t>
        <w:br/>
        <w:t xml:space="preserve">Candidates for the driving license exam usually seek driving schools close to their home or workplace; high school or university students often attend driving schools near their educational institutions. However, given the expense involved, it is not uncommon for clients to be attracted to relatively more distant driving schools as long as they offer attractive pricing conditions. The catchment area of driving schools is furthermore broader when they occasionally pick up their clients from home. Finally, by offering a fixed price for a given - or even unlimited - number of hours for learning the highway code, a number of hours for learning practical driving, and a variable number of presentations for the code and driving tests, some driving schools contribute to increasing the mobility of clients between localities and neighborhoods in cities. While until recently markets could be delineated according to a simple distance criterion, now the commercial strategies of providers increase the interconnectedness of local markets.  </w:t>
        <w:br/>
        <w:t xml:space="preserve">B. - Structure and Regulation of the Profession  </w:t>
        <w:br/>
        <w:t xml:space="preserve">The profession of driving instructors is generally practiced by individual operators who dedicate themselves exclusively to it. Even though associations such as the 'Ecole de conduite française-C.E.R.' have been established, the sector has retained a craft-like character.  </w:t>
        <w:br/>
        <w:t xml:space="preserve">The operation of a driving school is subject to approval granted by the prefecture of the department after an administrative investigation and to the possession of a professional and pedagogical aptitude certificate.  </w:t>
        <w:br/>
        <w:t xml:space="preserve">Prior to 1986, driving schools were subject to various systems of price regulation. From 1982 to 1984, authorized price increases were limited in relative value. In 1985, depending on the services, the authorized increases were expressed in absolute or relative value. The commitment to combat inflation No. 86-114 relating to driving instruction provided that practical courses could be increased, based on the prices charged as of December 31, 1985, by 1.50 F for the B license and by 1.70 percent for other licenses. For 'all forms of preparation for the license offered to students for a global or flat rate', prices excluding taxes could be increased by 0.70 percent. Finally, the prices of all other services could be determined under the responsibility of the operator.  </w:t>
        <w:br/>
        <w:t>An amendment to the commitment to combat inflation No. 86-164 released on October 13, 1986 the prices of all services offered by driving schools.</w:t>
      </w:r>
    </w:p>
    <w:p>
      <w:r>
        <w:t xml:space="preserve">C. - Practices Observed in the Department of Sarthe  </w:t>
        <w:br/>
        <w:t xml:space="preserve">1° Interventions by Trade Union Organizations:  </w:t>
        <w:br/>
        <w:t xml:space="preserve">The National Trade Union Chamber of Automotive Trade and Repair (C.S.N.C.R.A.), now called the National Center for Automotive Professions (C.N.P.A.), organized through the training association 'Anper', training courses entitled 'Improvement of Profitability' which aimed, among other things, at defining and calculating the cost price of the driving instruction hour. During these courses, documents were distributed containing, on the one hand, a list of direct and indirect costs to be included in the calculation of the cost price of services, and on the other hand, numerical examples of standard allocation keys for these costs (document No. 90). Thus appears (seventh sheet, 'numerical example, breakdown of the price of one hour of practical lesson') the calculation of a price set at 109.02 F excluding tax, or 129.30 F including tax.  </w:t>
        <w:br/>
        <w:t xml:space="preserve">The day after the liberation of prices in the profession, the Association for the Defense of Driving Instruction (A.D.E.C.A) disseminated a note to its 'responsibles' informing them of the organization 'of departmental meetings bringing together all professional organizations in order to jointly consider its application modalities on the ground and thus avoid too large price discrepancies between colleagues' (document No. 94, page 4).  </w:t>
        <w:br/>
        <w:t xml:space="preserve">Concordant statements from Messrs. Taillandier (document No. 53), Bouvier (document No. 55), Perelle (document No. 56), Cinetti (document No. 57), Guillet (document No. 58), and Mrs. Giglio (document No. 54) indicate that following the liberation of prices, professional meetings were held in the early second half of October and throughout November 1986 to determine tariffs.  </w:t>
        <w:br/>
        <w:t xml:space="preserve">A first meeting was held at the premises of the driving school C.E.S.R.-72, a company that groups ten driving instruction establishments and of which Mr. Perelle is the manager; this meeting gathered about ten people. Mr. Perelle is also the president of the Departmental Union of Driving Instructors of Sarthe (U.D.E.C. 72), a trade union organization with legal personality, affiliated with the National Inter-Union Union of Driving Instructors (U.N.I.D.E.C.).  </w:t>
        <w:br/>
        <w:t xml:space="preserve">It follows from the aforementioned statements and from Mr. Perelle's response memorandum (document No. 95) that this meeting was organized at the initiative of Mr. Cinetti, departmental secretary of A.D.E.C.A., and that Mr. Taillandier, departmental president of C.S.N.C.R.A., and Mr. Perelle joined it. It results from the hearing minutes of Mr. Perelle (document No. 56), Mr. Taillandier (document No. 53), and Mrs. Giglio (document No. 54) that the purpose of the meeting was the joint determination of a price for the driving hour. Thus, Mr. Perelle stated: 'The question posed was: are you considering increasing the rates? So to gauge intentions and see if everyone was in agreement.' Prices ranging from 130 F to 150 F were thus proposed, and an agreement among participants was reached for this price to be set at a level of 130 F.  </w:t>
        <w:br/>
        <w:t>Mr. Bouvier (document No. 55) and Mrs. Giglio (document No. 54) also reported a meeting of the driving schools section of the departmental chamber of C.S.N.C.R.A. held in its premises during the second half of November. According to these statements, the discussion</w:t>
      </w:r>
    </w:p>
    <w:p>
      <w:r>
        <w:rPr>
          <w:b/>
        </w:rPr>
        <w:t>[Pages 4–6]</w:t>
      </w:r>
    </w:p>
    <w:p>
      <w:r>
        <w:t>focused on a comparison of the prices charged by the present members, to note that 'almost all members' had adopted the price of 130 F.</w:t>
      </w:r>
    </w:p>
    <w:p>
      <w:r>
        <w:t>Furthermore, the members of the G.I.E. de conduite sarthoise (E.C.S.) group met on November 14, 1986. According to the statements of Mrs. Bomer (document 59), Mr. Bouvier (document 55), Mr. Puisset (document 60), this meeting also aimed at adopting the price of 130 F for the driving lesson hour.</w:t>
      </w:r>
    </w:p>
    <w:p>
      <w:r>
        <w:t>2. The pricing behaviors of the companies:</w:t>
        <w:br/>
        <w:t>Following these meetings between operators, a very strong price harmonization is observed: out of eighty-eight driving schools surveyed, seven adopted the same price of 110 F, twenty-five that of 120 F, and seventeen that of 125 F. Mrs. Martin and Mrs. Lize stated (documents 61 and 62) that they adopted the price of 115 F for the driving hour following consultations organized among driving schools under the examination center of Le Mans.</w:t>
      </w:r>
    </w:p>
    <w:p>
      <w:r>
        <w:t>II. - BASED ON THE FINDINGS ABOVE, THE COUNCIL</w:t>
      </w:r>
    </w:p>
    <w:p>
      <w:r>
        <w:t>On the procedure:</w:t>
        <w:br/>
        <w:t>Considering that, by the aforementioned letter, the minister responsible for the economy referred the Council for Competition to the situation of competition in the vehicle driving sector in the Centre region; that the investigation reveals that separate consultations were organized in the different departments of this region; that it is therefore necessary to examine the said practices department by department; that this decision relates to the practices observed in the department of Sarthe;</w:t>
      </w:r>
    </w:p>
    <w:p>
      <w:r>
        <w:t>On the merits:</w:t>
        <w:br/>
        <w:t>Regarding the practices of professional organizations:</w:t>
        <w:br/>
        <w:t>Considering that the fact that a method for calculating cost prices, which would have been developed by the National Association for the Promotion of Road Education (A.N.P.E.R.), was examined and discussed during the meetings organized by the C.S.N.C.R.A. cannot be retained as an indication of price collusion;</w:t>
      </w:r>
    </w:p>
    <w:p>
      <w:r>
        <w:t>Considering that, by its decision No. 91-D-18 of April 10, 1991, the Council noted against the U.N.I.D.E.C. the infringement resulting from the dissemination, on a national level, of anti-competitive instructions and imposed a financial penalty on it for this reason; that in the absence, in the present file, of any other infringement than that already noted and sanctioned, no grievance can be retained against this professional organization due to its behavior in the department of Sarthe;</w:t>
      </w:r>
    </w:p>
    <w:p>
      <w:r>
        <w:t>Considering on the other hand that the organization by the A.D.E.C.A., the C.S.N.C.R.A., and the U.D.E.C.-72, in the department of Sarthe, of meetings aimed at jointly determining the prices of the driving instruction hour exceeds the limits of the mission of representation and defense of professional interests and constitutes an infringement by these three professional organizations of the provisions of Article 50 of the aforementioned Ordinance No. 45-1483 of June 30, 1945 and Article 7 of the aforementioned Ordinance of December 1, 1986;</w:t>
      </w:r>
    </w:p>
    <w:p>
      <w:r>
        <w:t>Considering that the C.N.P.A., formerly C.S.N.C.R.A., argues that it is not established, firstly, that Mr. Taillandier was present at the meeting held at the C.E.S.R. 72 in his capacity as a union representative, and secondly, that the C.S.N.C.R.A. organized the meeting of the G.I.E. de conduite sarthoise as well as the other consultations between driving schools of Le Mans, or even that it participated in them;</w:t>
      </w:r>
    </w:p>
    <w:p>
      <w:r>
        <w:t>But considering that, although the participation of the C.S.N.C.R.A. is not established either regarding the meeting of the G.I.E. de conduite sarthoise or for the consultations between driving schools of Le Mans, it results from the documents in the file, and notably from documents 53, 54, 94, and 95 mentioned in I of this decision, that Mr. Taillandier, departmental president of the C.S.N.C.R.A., participated in the meeting organized by the U.D.E.C. 72 which focused on the setting of rates;</w:t>
      </w:r>
    </w:p>
    <w:p>
      <w:r>
        <w:t>Considering that even assuming, as A.D.E.C.A. argues, that the rapprochements between driving schools were unavoidable, the freedom of prices implying the study of the cost prices of services 'that no driving school taken in isolation could successfully carry out', and that 'the intervention of trade organizations, notably A.D.E.C.A. and U.D.E.C.A. and U.D.E.C. 72, which resulted in price ranges and not in strict instructions for the application of identical prices' had a balancing effect, these circumstances, if established, would not justify the organization of consultation meetings that had the object and could have the effect of limiting the free play of competition;</w:t>
      </w:r>
    </w:p>
    <w:p>
      <w:r>
        <w:t>Considering that the allegations of U.D.E.C. 72 that the meeting it organized in October 1986 had only an informational purpose are also without merit; it indeed emerges from the file and notably from the findings in I of this decision that the price indications formulated during this meeting could only have the purpose of hindering the free play of competition;</w:t>
      </w:r>
    </w:p>
    <w:p>
      <w:r>
        <w:t>Regarding the behavior of the companies mentioned in the notification of grievances:</w:t>
        <w:br/>
        <w:t>Considering that while the concerted actions constitutive of behavior contrary to the provisions of Article 50 of Ordinance No. 45-1483 of June 30, 1945 and Article 7 of the Ordinance of December 1, 1986 cannot be deduced from mere participation in one of the incriminated meetings, there are on the contrary sufficient and converging indications of collusion, on the part of the same company, the fact of having participated in one of these meetings and that of having expressed its adherence to the collective action by adopting the agreed price for the driving hour;</w:t>
      </w:r>
    </w:p>
    <w:p>
      <w:r>
        <w:t>Considering firstly that it appears from the documents in the file, on the one hand, that the operators of the following driving schools participated in one of the incriminated meetings: Mr. Taillandier (driving school Taillandier), Mr. Perelle (driving school C.E.S.R. 72), Mr. Bouvier (driving school mancelle), Mrs. Giglio (driving school Giglio), and on the other hand, that these same companies, with the exception of driving school Giglio, adopted the price of 130 F for the driving instruction hour; that by acting in this way they participated in an anti-competitive agreement;</w:t>
      </w:r>
    </w:p>
    <w:p>
      <w:r>
        <w:t>Considering secondly that Mrs. Martin (driving school Martin) and Mrs. Lize (driving school Lize) expressly acknowledged having adopted their price for the driving hour following a consultation with other driving schools; it follows that they also violated the provisions of Articles 50 of Ordinance No. 45-1483 and 7 of the aforementioned Ordinance No. 86-1243;</w:t>
      </w:r>
    </w:p>
    <w:p>
      <w:r>
        <w:t>Considering that, as a consequence of the above, no grievance of collusion can be retained against the following driving schools: Andre, Barentin, Bellayer, Bodin, Bomer, Bougard, Bourneuf, Breton, Briere, Brosse, Cenomane, Chanteloup, Chateau D'eau, Chevet, Choliere, Cinetti, Cruchon, David, Delsalle, A.E. 2000, Durfort, E.C.E.R., Ferrant, Flecheau, C.E.R.F., Forget-Tinard, Fougeray, Fouineau, Frola, Gaignard, Giglio, Girard, Guillet, Guillotin, Guitton, Hermouet, Huberdeau, Jacquet, Klein, La Venise, Lecureuil, A.E. Le Mans, Leprince, Levasseur au Lude, Levasseur à Arnage, Marionneau, Meunier, Monique-Serge, J. Morin, F. Morin, Oudard, Panier, Pissot, Poupard, Puisset, Raymond, Renard, Richard, Rochet, Rousseau, A.E. Sabolienne, C.E.R. Saint-Antoine, Ecole sarthoise, Tesson, Thomas, Vincent, Ecole de conduite 24, Vraux;</w:t>
      </w:r>
    </w:p>
    <w:p>
      <w:r>
        <w:t>Considering that regarding all the infringements noted in this decision, no element in the file is of a nature to justify the application of Articles 51 of Ordinance No. 45-1483 and 10 of Ordinance No. 86-1243;</w:t>
      </w:r>
    </w:p>
    <w:p>
      <w:r>
        <w:t>On the application of the provisions of Article 53 of the aforementioned Ordinance No. 45-1483 and Article 13 of the aforementioned Ordinance of December 1, 1986:</w:t>
        <w:br/>
        <w:t>Considering that the infringements of the Ordinance of June 30, 1945 attributable respectively, on the one hand, to the C.S.N.C.R.A., A.D.E.C.A., and U.D.E.C. 72, and on the other hand to the aforementioned companies are also provided for in Article 7 of the Ordinance of December 1, 1986; that it is therefore necessary to impose financial penalties calculated under the conditions and limits set out in Article 53 of Ordinance No. 45-1483 for the companies, on the one hand, and for the offenders other than the companies, on the other hand;</w:t>
      </w:r>
    </w:p>
    <w:p>
      <w:r>
        <w:t>Regarding the financial penalties incurred by the C.S.N.C.R.A., A.D.E.C.A., and U.D.E.C. 72:</w:t>
        <w:br/>
        <w:t>Considering that the C.S.N.C.R.A. and A.D.E.C.A. have indeed been subject to a financial penalty imposed by the Council's decision No. 91-D-18 of April 10, 1991 due to the instructions they disseminated on a national level; that they are justified, to this extent, in arguing that they should not be penalized again for this reason;</w:t>
      </w:r>
    </w:p>
    <w:p>
      <w:r>
        <w:t>But considering that the C.S.N.C.R.A. and U.D.E.C. 72 participated in one of the incriminated meetings, convened by the departmental secretary of A.D.E.C.A. in the premises of the company of the president of U.D.E.C. and that another meeting also concerning the issue of rates in the department of Sarthe was held in the premises of the departmental section of C.S.N.C.R.A.; that, contrary to the allegations of these three professional organizations, the union or even inter-union nature of these meetings could not be doubted and had indeed been announced by A.D.E.C.A.; that it is therefore necessary to impose a financial penalty against each of these three professional organizations based on these actions, taking into account the impact of their behavior on the market and their contributory capacity;</w:t>
      </w:r>
    </w:p>
    <w:p>
      <w:r>
        <w:rPr>
          <w:b/>
        </w:rPr>
        <w:t>[Pages 7–7]</w:t>
      </w:r>
    </w:p>
    <w:p>
      <w:r>
        <w:t xml:space="preserve">Regarding the financial penalties incurred by the companies:  </w:t>
        <w:br/>
        <w:t xml:space="preserve">Considering that due to their participation in the aforementioned anti-competitive agreement, it is necessary to impose financial penalties on the following driving school operators: Mr. Taillandier (driving school Taillandier), Mr. Perelle (driving school C.E.S.R. 72), Mr. Bouvier (driving school Mancelle), Mrs. Martin (driving school Martin), Miss Cousin, who ensures the continuity of the operation of driving school Lize; that these penalties must be determined based on the involvement of each operator in the agreement and the size of the business; that the first interruptive act of the statute of limitations being dated February 12, 1987, the ceiling of the penalty applicable to each of these businesses must be determined based on its turnover excluding taxes for the fiscal year 1986; that in this case, the information provided on the turnovers by the General Directorate of Competition, Consumer Affairs, and Fraud Control, submitted to the open communication file, has not been contested,  </w:t>
        <w:br/>
        <w:t xml:space="preserve">Decides:  </w:t>
        <w:br/>
        <w:t xml:space="preserve">Art. 1. - The following financial penalties are imposed:  </w:t>
        <w:br/>
        <w:t xml:space="preserve">15,000 F on the Association for the Defense of Driving Instruction (A.D.E.C.A);  </w:t>
        <w:br/>
        <w:t xml:space="preserve">20,000 F on the C.N.P.A. for the National Trade Union Chamber of Automotive Trade and Repair (C.S.N.C.R.A.);  </w:t>
        <w:br/>
        <w:t xml:space="preserve">2,000 F on the U.D.E.C. 72;  </w:t>
        <w:br/>
        <w:t xml:space="preserve">9,000 F on Mr. Taillandier (driving school Taillandier);  </w:t>
        <w:br/>
        <w:t xml:space="preserve">90,000 F on Mr. Perelle, manager of the company C.E.S.R. 72;  </w:t>
        <w:br/>
        <w:t xml:space="preserve">6,000 F on Mr. Bouvier (driving school Mancelle);  </w:t>
        <w:br/>
        <w:t xml:space="preserve">4,000 F on Mrs. Martin (driving school Martin);  </w:t>
        <w:br/>
        <w:t xml:space="preserve">2,000 F on Miss Cousin (driving school Lize).  </w:t>
        <w:br/>
        <w:t xml:space="preserve">Art. 2. - Within two months following the notification of this decision, the full text of Part II of this decision will be published at the joint expense of A.D.E.C.A, C.N.P.A., and U.D.E.C. 72 in the newspaper Ouest-France, local edition, and in the weekly L'Argus de l'automobile et des locomotions, under the title 'Decision of the Competition Council of February 11, 1992, regarding anti-competitive practices identified in the field of vehicle driving instruction in the department of Sarthe.'  </w:t>
        <w:br/>
        <w:t xml:space="preserve">Deliberated in a permanent commission, on the oral report of Mr. Zachmann, in its session of February 11, 1992, where were present:  </w:t>
        <w:br/>
        <w:t xml:space="preserve">Mr. Laurent, president;  </w:t>
        <w:br/>
        <w:t xml:space="preserve">Messrs. Béteille and Pineau, vice-presidents.  </w:t>
        <w:br/>
        <w:t xml:space="preserve">The general rapporteur, The president,  </w:t>
        <w:br/>
        <w:t xml:space="preserve">F. Jenny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