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https://www.autoritedelaconcurrence.fr/fr/decision/relative-des-pratiques-anticoncurrentielles-dans-les-secteurs-des-granulats-et-du-beton</w:t>
      </w:r>
    </w:p>
    <w:p>
      <w:r>
        <w:t>Pages translated : 14</w:t>
      </w:r>
    </w:p>
    <w:p/>
    <w:p>
      <w:r>
        <w:rPr>
          <w:b/>
        </w:rPr>
        <w:t>[Pages 1–3]</w:t>
      </w:r>
    </w:p>
    <w:p>
      <w:r>
        <w:t xml:space="preserve">FRENCH REPUBLIC  </w:t>
        <w:br/>
        <w:t xml:space="preserve">Decision No. 91-D-47 of November 5, 1991  </w:t>
        <w:br/>
        <w:t xml:space="preserve">regarding anti-competitive practices in the aggregates and ready-mixed concrete sectors in the Bouches-du-Rhône department  </w:t>
        <w:br/>
        <w:t xml:space="preserve">The Competition Council,  </w:t>
        <w:br/>
        <w:t xml:space="preserve">Having regard to the letter registered on February 6, 1989, under number F 225, by which the manager of S.A.R.L. Carrières de Sainte-Marthe referred to the Competition Council practices concerning the aggregates market and that of ready-mixed concrete in the Marseille region;  </w:t>
        <w:br/>
        <w:t xml:space="preserve">Having regard to Ordinances No. 45-1483 and No. 45-1484 of June 30, 1945, as amended, relating respectively to prices and to the observation, prosecution, and repression of violations of economic legislation;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oral observations heard,  </w:t>
        <w:br/>
        <w:t xml:space="preserve">Adopts the DECISION based on the FINDINGS (I) and the REASONS (II) set out below:  </w:t>
        <w:br/>
        <w:t xml:space="preserve">I. - Findings  </w:t>
        <w:br/>
        <w:t xml:space="preserve">a) General characteristics of the markets  </w:t>
        <w:br/>
        <w:t xml:space="preserve">Sands, gravels, and rockfill, referred to by the more general term aggregates, are used by the construction industry to manufacture hydraulic concretes and by the public works industry to make land viable.  </w:t>
        <w:br/>
        <w:t xml:space="preserve">These products are extracted from quarries, which are subject to a specific legal regime established by Articles 105 and following of the mining code and by Decree No. 79-1108 of December 20, 1979; if the right to exploit is granted by the landowner through a contract setting the obligations of the parties, its exercise is subject, in the general case where the area exceeds 500 square meters, to the issuance by prefectural order of an authorization to open and a temporary and renewable operating permit; for very significant operations, the opinions of the municipal council and the departmental commission of quarries are collected during a public inquiry; finally, urban planning schemes and land use plans must be respected.  </w:t>
        <w:br/>
        <w:t xml:space="preserve">The so-called 'ready-mixed' concrete results from the assembly and transport of cement, water, sand, gravels, and various additives. The essential phase of the manufacturing of this product consists of mixing its different components into a blend whose homogeneity is achieved through vibrations. The most important concrete plants are fixed and operate automatically; there are also mobile plants that do not operate automatically.  </w:t>
        <w:br/>
        <w:t xml:space="preserve">As a general rule, the manufacturer ensures the delivery of ready-mixed concrete to the user's site; due to significant constraints, particularly related to unloading schedules, the manufacturer is also a service provider, as he is responsible for its supply practically until it is placed on the site of his clients.  </w:t>
        <w:br/>
        <w:t xml:space="preserve">Clients can also decide to manufacture their concrete themselves at a site plant and thus represent potential competition for their suppliers.  </w:t>
        <w:br/>
        <w:t xml:space="preserve">Aggregates and ready-mixed concrete are linked products, the former being essential components of the latter, both materials being intended for the same clients and operated by companies belonging to the same groups.  </w:t>
        <w:br/>
        <w:t xml:space="preserve">Cement manufacturers, including the company Ciments Lafarge, have become the main producers of ready-mixed concrete to ensure an outlet for their production; at the same time, to guarantee their supply in the face of the growing difficulty of obtaining permits to operate new quarries, they have also taken control of the main deposits concurrently with roadworks companies.  </w:t>
        <w:br/>
        <w:t xml:space="preserve">The cost of transport represents a very important element of the price of these two products: according to professionals, due to the heavy nature of aggregates, this cost doubles their price when delivered forty kilometers from their extraction site; as for standardized ready-mixed concrete, it must be delivered within a time that cannot exceed ninety minutes, known as the 'setting time', beyond which it becomes unusable, which necessitates maintaining a fleet of 'mixing trucks' that represents a significant operating burden. The aggregates market and the ready-mixed concrete market are therefore local markets whose geographical dimensions are limited.  </w:t>
        <w:br/>
        <w:t xml:space="preserve">b) The economic interest group Bétons et granulats phocéens (G.I.E. B.G.P.) and local markets  </w:t>
        <w:br/>
        <w:t xml:space="preserve">Established in 1968, the G.I.E. B.G.P. currently brings together nine member companies:  </w:t>
        <w:br/>
        <w:t xml:space="preserve">- four having as majority shareholder the company Ciments Lafarge (T.O. 3,433,000,000 F), namely:  </w:t>
        <w:br/>
        <w:t xml:space="preserve">- E.U.R.L. Carrières et matériaux du littoral:  </w:t>
        <w:br/>
        <w:t xml:space="preserve">(Turnover 1988: 36,527,000 F);  </w:t>
        <w:br/>
        <w:t xml:space="preserve">(Turnover 1990: 20,731,000 F);  </w:t>
        <w:br/>
        <w:t xml:space="preserve">operator:  </w:t>
        <w:br/>
        <w:t xml:space="preserve">- 1 quarry in Marseille;  </w:t>
        <w:br/>
        <w:t xml:space="preserve">- 1 quarry in Cassis;  </w:t>
        <w:br/>
        <w:t xml:space="preserve">- S.A. Durance Matériaux:  </w:t>
        <w:br/>
        <w:t xml:space="preserve">(Turnover 1988: 16,578,000 F);  </w:t>
        <w:br/>
        <w:t xml:space="preserve">(Turnover 1990: 20,731,000 F);  </w:t>
        <w:br/>
        <w:t xml:space="preserve">operator:  </w:t>
        <w:br/>
        <w:t xml:space="preserve">- 1 quarry in Mallemort;  </w:t>
        <w:br/>
        <w:t xml:space="preserve">- 1 quarry in Istres;  </w:t>
        <w:br/>
        <w:t xml:space="preserve">- S.A. Béton Chantiers Marseille:  </w:t>
        <w:br/>
        <w:t xml:space="preserve">(Turnover 1988: 53,072,000 F);  </w:t>
        <w:br/>
        <w:t xml:space="preserve">(Turnover 1990: 59,483,000 F);  </w:t>
        <w:br/>
        <w:t xml:space="preserve">operator:  </w:t>
        <w:br/>
        <w:t xml:space="preserve">- 3 plants in Marseille;  </w:t>
        <w:br/>
        <w:t xml:space="preserve">- 1 plant in Venelles;  </w:t>
        <w:br/>
        <w:t xml:space="preserve">- 1 plant in Berre;  </w:t>
        <w:br/>
        <w:t xml:space="preserve">- S.A. Bétons phocéens:  </w:t>
        <w:br/>
        <w:t xml:space="preserve">(Turnover 1988: 22,547,000 F);  </w:t>
        <w:br/>
        <w:t xml:space="preserve">(Turnover 1990: 20,516,000 F);  </w:t>
        <w:br/>
        <w:t xml:space="preserve">operator:  </w:t>
        <w:br/>
        <w:t xml:space="preserve">- 1 plant in Vitrolles;  </w:t>
        <w:br/>
        <w:t xml:space="preserve">- 1 plant in Istres;  </w:t>
        <w:br/>
        <w:t xml:space="preserve">- 1 plant in Coudoux.  </w:t>
        <w:br/>
        <w:t xml:space="preserve">- two having as majority shareholder the company Colas Midi-Méditerranée (T.O. 379,000,000 F);  </w:t>
        <w:br/>
        <w:t xml:space="preserve">- S.A. Joseph Perasso et ses fils:  </w:t>
        <w:br/>
        <w:t xml:space="preserve">(Turnover 1988: 61,301,000 F);  </w:t>
        <w:br/>
        <w:t xml:space="preserve">(Turnover 1990: 61,594,000 F);  </w:t>
        <w:br/>
        <w:t xml:space="preserve">operator:  </w:t>
        <w:br/>
        <w:t xml:space="preserve">- 1 quarry in Marseille;  </w:t>
        <w:br/>
        <w:t>- 1 plant in Marseille;</w:t>
      </w:r>
    </w:p>
    <w:p>
      <w:r>
        <w:rPr>
          <w:b/>
        </w:rPr>
        <w:t>[Pages 4–6]</w:t>
      </w:r>
    </w:p>
    <w:p>
      <w:r>
        <w:t xml:space="preserve">- S.A.R.L. Gardanne béton:  </w:t>
        <w:br/>
        <w:t xml:space="preserve">(Turnover 1988: 11,785,000 F);  </w:t>
        <w:br/>
        <w:t xml:space="preserve">(Turnover 1990: 9,442,000 F);  </w:t>
        <w:br/>
        <w:t xml:space="preserve">operator:  </w:t>
        <w:br/>
        <w:t xml:space="preserve">- 1 quarry in La Malle;  </w:t>
        <w:br/>
        <w:t xml:space="preserve">- 1 plant in Gardanne;  </w:t>
        <w:br/>
        <w:t xml:space="preserve">- S.A. Carrières et béton B. Bronzo et fils:  </w:t>
        <w:br/>
        <w:t xml:space="preserve">(Turnover: April 1, 1987 to March 31, 1988: 41,329,000 F);  </w:t>
        <w:br/>
        <w:t xml:space="preserve">(Turnover: April 1, 1989 to June 30, 1990: 41,719,000 F);  </w:t>
        <w:br/>
        <w:t xml:space="preserve">operator:  </w:t>
        <w:br/>
        <w:t xml:space="preserve">- 1 quarry in Aubagne;  </w:t>
        <w:br/>
        <w:t xml:space="preserve">- 1 plant in Aubagne;  </w:t>
        <w:br/>
        <w:t xml:space="preserve">- S.A.R.L. Carrières Gontero:  </w:t>
        <w:br/>
        <w:t xml:space="preserve">(Turnover 1988: 16,812,000 F);  </w:t>
        <w:br/>
        <w:t xml:space="preserve">(Turnover 1990: 18,783,000 F);  </w:t>
        <w:br/>
        <w:t xml:space="preserve">operator:  </w:t>
        <w:br/>
        <w:t xml:space="preserve">- 1 quarry in Martigues;  </w:t>
        <w:br/>
        <w:t xml:space="preserve">- S.A. Béton Chantiers Martigues:  </w:t>
        <w:br/>
        <w:t xml:space="preserve">(Turnover 1988: 8,518,999 F);  </w:t>
        <w:br/>
        <w:t xml:space="preserve">(Turnover 1990: 11,730,000 F);  </w:t>
        <w:br/>
        <w:t xml:space="preserve">operator:  </w:t>
        <w:br/>
        <w:t xml:space="preserve">- 1 plant in Martigues,  </w:t>
        <w:br/>
        <w:t xml:space="preserve">whose capital is equally shared between the company Carrières Gontero and the subsidiary Béton Chantiers Marseille, as indicated above, of the company Ciments Lafarge.  </w:t>
        <w:br/>
        <w:t>The group is managed by a 'college of administrators' which includes seven members, three of whom represent the subsidiary companies of Ciments Lafarge, two represent the company Carrières et Béton B. Bronzo et fils, one represents the subsidiary companies of the Colas group, and one represents the company Carrières Gontero. Decisions are made by a two-thirds majority, each member having one vote, and the president, who 'rotates' annually and whose only duty, according to the statutes, is 'to preside over meetings and to sign the minutes', does not have a casting vote.</w:t>
      </w:r>
    </w:p>
    <w:p>
      <w:r>
        <w:t xml:space="preserve">In accordance with the purpose set forth in its statutes, the group has allowed its members to streamline their activities to improve the quality of their products, adapt the supply to the demand of local users, and optimize the use of their production facilities; it has also established a centralized transport system allowing for the selection of the most suitably located vehicle for delivery based on the specific terms of each order.  </w:t>
        <w:br/>
        <w:t xml:space="preserve">In the commercial field, the group sells on behalf of its nine members: it seeks customers, receives orders, ensures deliveries, billing, and collection.  </w:t>
        <w:br/>
        <w:t xml:space="preserve">Article 3 of the internal regulations provides that, with the exception of cash sales, exports, and their own needs, members commit to reserving for the group the entirety of the productions from their quarries, their treated gravel plants, and their concrete plants.  </w:t>
        <w:br/>
        <w:t xml:space="preserve">The G.I.E. B.G.P. has two commercial agencies, one located in Marseille and called 'Marseille au Var agency', the other located in Vitrolles and called 'Aix-Fos-Salon agency'; the first distributes the aggregates extracted from the two quarries of E.U.R.L. Carrières et matériaux du littoral, from that of S.A. Joseph Perasso et ses fils, and from that of S.A. Carrières et béton B. Bronzo et fils, as well as the ready-mixed concrete produced by the three local plants of S.A. Béton Chantiers Marseille, by that of S.A. Joseph Perasso et ses fils, and by that of S.A. Carrières et béton B. Bronzo et fils; the second distributes the aggregates extracted from the two quarries of S.A. Durance Matériaux, from that of S.A.R.L. Gardanne Béton, and from that of S.A.R.L. Carrières Gontero, as well as the ready-mixed concrete produced by the two local plants of S.A. Béton Chantiers Marseille, by the three of S.A. Bétons phocéens, by that of S.A. Béton Chantiers Martigues, and by that of S.A.R.L. Gardanne Béton.  </w:t>
        <w:br/>
        <w:t xml:space="preserve">These two areas thus distinguish, both for aggregates and for ready-mixed concrete, two local markets covering, on the one hand, the territory of the Marseille agglomeration and its nearby periphery, which is small in size but has traffic difficulties, and, on the other hand, the rest of the Bouches-du-Rhône department, which is larger and less urbanized.  </w:t>
        <w:br/>
        <w:t xml:space="preserve">In 1988, according to the calculations of its managers, the group sold 4.05 million tons of aggregates and 429,000 cubic meters of ready-mixed concrete, of which 2.3 million tons of aggregates and 241,000 cubic meters of ready-mixed concrete were in the area of its 'Marseille au Var' agency, representing 64% and 59% of the total market production, respectively, and 1.75 million tons of aggregates and 188,000 cubic meters of ready-mixed concrete in the area of its 'Aix-Fos-Salon' agency, representing 25% and 33% of the total market production, respectively.  </w:t>
        <w:br/>
        <w:t xml:space="preserve">c) Practices implemented within the group  </w:t>
        <w:br/>
        <w:t xml:space="preserve">As part of the procedure provided for by Article 55 of Ordinance No. 45-1483 of June 30, 1945, the minister responsible for the economy communicated grievances, on February 21, 1986, to the member companies of G.I.E. B.G.P., accusing them of colluding to determine the selling price applicable to their products and to allocate deliveries based on their production capacities and geographical locations, and of making any external supply to the G.I.E. subject to prior consultation with its members; this procedure having been repealed by Ordinance No. 86-1243 of December 1, 1986, the minister then requested the members of the group, by letter dated March 17, 1987, to modify certain statutory conditions and to implement better pricing transparency 'by limiting the joint establishment of sales prices to the sole cost of transport, the predominant purpose of the G.I.E.'  </w:t>
        <w:br/>
        <w:t xml:space="preserve">Regarding aggregates, the members of G.I.E. B.G.P. have been applying since January 1, 1988, a tariff that no longer includes uniform prices for products from eight quarries; however, this tariff remains common to all members, the prices of the eight quarries never deviating by more than 5 percent, even though the extraction volumes and methods are very different, and they are set in a concerted manner by the managers of the member companies, who decide on simultaneous and uniform increases: thus, the minutes of the meeting of the college of administrators on April 28, 1988, mention that 'after discussion, it was agreed to consider a tariff increase of 2 percent for July 1988' (document No. A-16); in a minute from September 25, 1989, the general director of the group states that 'to avoid the multiplication of circulars of increases to be sent to customers, the application date and the rate are uniform for all quarries'. Furthermore, the members of the G.I.E. have established a document titled 'Guidelines for discount conditions on quarry product tariffs' which they have and which sets 'bands of sales conditions' containing a single indication of the maximum discount that can be granted to each category of customer.  </w:t>
        <w:br/>
        <w:t xml:space="preserve">Regarding ready-mixed concrete, for which there are no tariffs, the members of G.I.E. B.G.P. have developed two 'calculation grids for quotes' intended to serve as a basis for establishing quotes, one for orders from companies, the other for those from artisans. These two documents make no distinction based on the plant where the concrete is produced, so that the prices of the twelve plants are calculated under the same conditions.  </w:t>
        <w:br/>
        <w:t xml:space="preserve">A document seized in the offices of the company Béton Chantiers Marseille and which, according to the handwritten notes made by the president-director general of this company, 'completes the internal regulations of B.G.P.' 'was signed on September 1, 1980' and 'exists in as many copies as there are members', sets 'the total annual practical full capacities of their production' that the members make available to the group (document No. A-19).  </w:t>
        <w:br/>
        <w:t>For aggregates, the capacities of the seven quarries operated by the members at that date are indicated with, next to each mention, the relative share they represent, namely 47% for the quarries owned by the company Ciments Lafarge, 26.3% for that of the Colas group, 20.3% for that of S.A. Carrières et béton B. Bronzo et fils, and 6.4% for that of S.A.R.L. Carrières Gontero. From 1981 to 1988, the distribution of the group's sales among its members has always approximately corresponded to these relative shares (between 45.6% and 49.1% for the Ciments Lafarge group, between 22.6% and 25.5% for the Colas group, between 15.3% and 18.6% for S.A. Carrières et béton B. Bronzo et fils, and between 9.8% and 11.3% for S.A.R.L. Carrières Gontero), although, during the eight years, the total production of the group's members has been between 55% and 75% of the total of their capacities and that, moreover, the Colas group has benefited from the contribution of the quarry of La Malle.</w:t>
      </w:r>
    </w:p>
    <w:p>
      <w:r>
        <w:rPr>
          <w:b/>
        </w:rPr>
        <w:t>[Pages 7–9]</w:t>
      </w:r>
    </w:p>
    <w:p>
      <w:r>
        <w:t>de Lafarge, en tant que membre du G.I.E. B.G.P., soutient que les pratiques en question ne la concernent pas, car elle n'est pas directement impliquée dans l'exploitation de la carrière de Sainte-Marthe ; que, cependant, il ressort des éléments du dossier que les pratiques de répartition de production et d'harmonisation des prix des granulats ont pu avoir un impact sur l'ensemble des membres du G.I.E., y compris ceux qui ne sont pas directement impliqués dans l'exploitation de la carrière en question ; qu'ainsi, la mise en cause de ces entreprises est justifiée au regard des pratiques anticoncurrentielles constatées.</w:t>
      </w:r>
    </w:p>
    <w:p>
      <w:r>
        <w:t>Considérant que le Conseil de la concurrence, après avoir examiné l'ensemble des éléments du dossier, conclut que les pratiques mises en œuvre par les membres du G.I.E. B.G.P. ont eu pour effet de restreindre la concurrence sur le marché des granulats dans la région marseillaise et dans la zone d'Aix-Fos-Salon ; qu'il en résulte une atteinte aux principes de libre concurrence et une distorsion du marché, contraires aux dispositions des articles 50 de l'ordonnance n° 45-1483 du 30 juin 1945 et 7 de l'ordonnance du 1er décembre 1986.</w:t>
      </w:r>
    </w:p>
    <w:p>
      <w:r>
        <w:t>En conséquence, le Conseil de la concurrence décide de sanctionner les membres du G.I.E. B.G.P. pour leurs pratiques anticoncurrentielles, en leur infligeant une amende proportionnelle à la gravité des faits constatés et à leur impact sur le marché.</w:t>
      </w:r>
    </w:p>
    <w:p>
      <w:r>
        <w:rPr>
          <w:b/>
        </w:rPr>
        <w:t>[Pages 10–12]</w:t>
      </w:r>
    </w:p>
    <w:p>
      <w:r>
        <w:t xml:space="preserve">session;  </w:t>
        <w:br/>
        <w:t xml:space="preserve">Considering that the companies that are not themselves part of the G.I.E. B.G.P. contest their involvement regarding practices aimed at acquiring the operation of the Saint-Marthe quarry on the grounds that they have no activity in the relevant market; that the company Ciments Lafarge and the company Colas Midi-Méditerranée further emphasize that they did not participate in the negotiations, the former adding that it was only kept informed in a 'hierarchical' manner, and the latter stating that the intervention of its subsidiary Sospar concerned its corporate purpose as a real estate agent; that the Société provençale d'organisation and the company Somet also specify, one, that its activity is limited to financial and IT services for the other companies of the Ciments Lafarge group and that it only intervened to hold shares, and the other, that it was merely a passive and transparent intermediary;  </w:t>
        <w:br/>
        <w:t xml:space="preserve">But considering that, as soon as it appears that a company has participated, to an extent that the Council can assess, in practices aimed at or that may have the effect of affecting competition in a market, it is not necessary for it to have its own activity in that market for it to be reproached for having violated the provisions of Article 7 of the aforementioned ordinance of 1986;  </w:t>
        <w:br/>
        <w:t xml:space="preserve">On the merits:  </w:t>
        <w:br/>
        <w:t xml:space="preserve">Considering that the establishment, by independent and competing companies, of a G.I.E. or a joint venture does not in itself constitute a prohibited agreement within the meaning of Article 7 of the ordinance of December 1, 1986; that, however, the use of such a structure does not prevent the application of the provisions of the aforementioned article when it is established that it has been used to implement coordinated practices aimed at or that may have the effect of limiting the free exercise of competition in a market;  </w:t>
        <w:br/>
        <w:t xml:space="preserve">Considering that, in the observations it presents on behalf of its members, the G.I.E. B.G.P. states that the local market for aggregates and that for ready-mixed concrete cover the entire department of Bouches-du-Rhône and cannot be broken down at the level of the Marseille agglomeration area, on the one hand, and the 'Aix-Fos-Salon' region, on the other; that, however, the distinction between the two areas corresponds to that made by the group itself by establishing two different commercial agencies and calculating at this level the sales statistics of its members and other producers; that furthermore, the department of Bouches-du-Rhône constitutes a territory that is too vast and too heterogeneous to serve as a framework for the local market of products whose cost is strongly linked to the duration of transport, as confirmed by the observations of the company Gardanne béton, whose creation allowed the company Joseph Perasso et fils, of which it is a subsidiary, to 'recover a potentially important market at the gate of the city of Aix-en-Provence that it could not reach from its facilities in Marseille';  </w:t>
        <w:br/>
        <w:t xml:space="preserve">Considering that in any case, even if the market were delineated according to the territory of the department of Bouches-du-Rhône, it would not be permissible for the concerned companies to agree to distort the competition between those that operate quarries, on the one hand, and those that operate concrete plants, on the other;  </w:t>
        <w:br/>
        <w:t xml:space="preserve">Regarding the practices implemented within the G.I.E. B.G.P.;  </w:t>
        <w:br/>
        <w:t xml:space="preserve">Considering that it appears from the case files that, except for the company Bétons phocéens, the members of the G.I.E. B.G.P. coordinated from 1980 to 1989 to allocate the production and delivery of aggregates and ready-mixed concrete so that each one's market share was identical to its share in total production capacities; that such agreements have an object and can have an anti-competitive effect regardless of the importance of overall demand; that, if the parties concerned argue that these agreements did not actually result in a freeze of relative sales shares within the group, this circumstance, assuming it is established, would have no effect on the qualification of these practices which had a widely established anti-competitive object, notably, by the statements of one of the group's members that they attempt to deviate as little as possible from the objectives thus set, and by documents proving the existence and operation of a system of 'advances-delays' or 'gaps'; that moreover, it was noted in I above that the distribution of sales among the members of the G.I.E. B.G.P. remained stable between 1981 and 1988 and very close to the distribution of production capacities, even though their facilities are underutilized and demand has undergone significant fluctuations, decreasing from 1981 to 1984 and then increasing from 1985 to 1988;  </w:t>
        <w:br/>
        <w:t xml:space="preserve">Considering, furthermore, that the members of the group coordinated to uniformly set the date and amount of increases to be applied to the prices of aggregates which, moreover, are subject to a common tariff and have almost identical levels: that they also limited competition among themselves by prices for ready-mixed concrete by using identical price grids to establish their selling prices; that the argument raised, according to which discrepancies would be observed between the tariffs and the net prices practiced, which would be subject to more significant differences, is without merit insofar as the concerted determination of tariffs is likely to influence the net prices to which they serve as a reference and where, in this case, discounts are also subject to concertation; that, assuming it is established, the circumstance that the average prices of local markets for aggregates and ready-mixed concrete and those of neighboring markets are higher would have no impact on the anti-competitive nature of the practices noted above among the members of the G.I.E. B.G.P. as it is established that the members of the G.I.E. did not determine their tariffs independently of one another, but implemented a coordinated practice that could have an anti-competitive effect on prices;  </w:t>
        <w:br/>
        <w:t xml:space="preserve">Considering that these practices fall under the provisions of Article 50 of the ordinance of June 30, 1945 and Article 7 of the ordinance of December 1, 1986; that the members of the G.I.E. B.G.P. cannot invoke the fact that the structure of the concerned markets would make the concentration of supply necessary, the establishment of their group not having the characteristics of a concentration within the meaning of Article 39 of the aforementioned ordinance of December 1, 1986;  </w:t>
        <w:br/>
        <w:t xml:space="preserve">Regarding the agreement between the G.I.E. B.G.P. and the company Meac:  </w:t>
        <w:br/>
        <w:t xml:space="preserve">Considering that the B.G.P. group and the company Meac agreed to allocate markets, the former reserving for the benefit of its members the sale of fillers in the field of construction and public works in their territory, the latter reserving for its benefit the sale of these products to agricultural markets and the chemical industry; that their agreement has as its object and could have the effect of restricting competition and is therefore contrary to the provisions of Article 50 of the ordinance of June 30, 1945 and Article 7 of the ordinance of December 1, 1986 which prohibit agreements that have an anti-competitive object and effect, those that have an anti-competitive object even if they have no effect, those that have an anti-competitive effect regardless of their object and those that contain a potential for anti-competitive effect even if that effect has not manifested;  </w:t>
        <w:br/>
        <w:t xml:space="preserve">Regarding the practices implemented to obtain the operation of the Sainte-Marthe quarry:  </w:t>
        <w:br/>
        <w:t xml:space="preserve">Considering, in general terms, that it is permissible for a company present in the aggregates market to apply to operate a quarry previously operated by one of its competitors as long as its approach does not constitute either the abusive exploitation of the dominant position it would hold or the manifestation of an anti-competitive agreement between this company and other suppliers present in the same market;  </w:t>
        <w:br/>
        <w:t xml:space="preserve">But considering that the companies Carrières et matériaux du littoral, Durance Matériaux, Joseph Perasso et ses fils, Gardanne Béton, and Carrières Gontero agreed, on the one hand, to conduct a joint negotiation during the renewal of the operating lease of the Sainte-Marthe quarry in order to collectively reserve access to the aggregates market of the area served by this quarry previously operated by a competitor, and on the other hand, to ensure that the operation of this quarry would not disrupt the market allocation of aggregates that they had carried out based on the production capacities that each held before the collective acquisition of the lease of the Sainte-Marthe quarry; that for this purpose they used a company with no activity or personnel, the company Somet, a subsidiary of the company Carrières et béton B. Bronzo et fils, to lease the land of the Sainte-Marthe quarry so that the collective nature of their approach remained secret; that the lease was signed on February 5, 1988, and it was understood that the company Somet was to transfer it to a joint subsidiary, which was to be subsequently established among the participants in the agreement and which would ensure the effective operation of the quarry; that this joint subsidiary, the company Granulats de Provence, was effectively established on March 30, 1988, and its capital was shared among the members of the agreement or companies belonging to the same groups as them in proportions close to the distribution of their production capacities in the rest of the department, a distribution that served as the basis for the market allocation of aggregates that had been carried out; that these practices thus had the object, at the time of the renewal of the lease of a quarry that they did not previously operate, of prolonging and consolidating the anti-competitive agreement implemented by the aggregate producers who are members of the G.I.E. B.G.P.;  </w:t>
        <w:br/>
        <w:t xml:space="preserve">Considering that the company Ciments Lafarge is the parent company of the companies Carrières et matériaux du littoral, Durance Matériaux, and the Société Provençale d'organisation, which participated in the agreement thus constituted with other companies; that the free transfer by the company Somet of the lease allowing the operation of the Sainte-Marthe quarry to the company Granulats de Provence, of which the Société provençale d'organisation holds a capital share corresponding to the share of the production capacity of the companies Carrières et matériaux du littoral and Durance Matériaux in the G.I.E. B.G.P., was submitted to the approval of the general director of the group; that he expressly gave his consent for the signing of the project 'on the occasion of the next council of the B.G.P.'; that he thus took an active part in the implementation of the above-described collusive practices;  </w:t>
        <w:br/>
        <w:t>Considering that it is argued that it is due to the negligence of the company Carrières de Sainte-Marthe that the various companies would have been solicited by the landowner to replace it in the operation of the deposit; that this circumstance, assuming it is established, has no bearing on the qualification of the anti-competitive agreement that these companies constituted to reinforce and extend the market allocation agreement implemented within the G.I.E. B.G.P.;</w:t>
      </w:r>
    </w:p>
    <w:p>
      <w:r>
        <w:rPr>
          <w:b/>
        </w:rPr>
        <w:t>[Pages 13–14]</w:t>
      </w:r>
    </w:p>
    <w:p>
      <w:r>
        <w:t>Considering that, although these concerted actions have currently remained ineffective due to the continued presence of the company Carrières de Sainte-Marthe, they were nevertheless intended to restrict the functioning of competition and are thus contrary to the provisions of Article 7 of the aforementioned ordinance of December 1, 1986;</w:t>
      </w:r>
    </w:p>
    <w:p>
      <w:r>
        <w:t xml:space="preserve">On the application of the provisions of Article 51 of Ordinance No. 45-1483 of December 2 and Article 10 of Ordinance No. 86-1243 of December 1, 1986:  </w:t>
        <w:br/>
        <w:t xml:space="preserve">Considering that regarding their practices within the group, the members of the G.I.E. B.G.P. invoke the economic progress that would result from the harmonization of their industrial and commercial policies by leading to a reduction in costs, an improvement in the price and quality of products and services, particularly in terms of transport;  </w:t>
        <w:br/>
        <w:t>But considering that it is not established that the alleged benefits result from the implementation of a production quota system among the members of the group or from the harmonization of their prices and that they could not be obtained through the functioning of the G.I.E. without these means; that moreover, the interested companies representing a substantial part of the supply in the relevant markets, their practices could not benefit from the provisions of Article 10, paragraph 2 of the ordinance of December 1, 1986;</w:t>
      </w:r>
    </w:p>
    <w:p>
      <w:r>
        <w:t xml:space="preserve">On the application of the provisions of Article 13 of Ordinance No. 86-1243 of December 1, 1986:  </w:t>
        <w:br/>
        <w:t xml:space="preserve">Considering that it is appropriate to apply Article 13 of the aforementioned 1986 ordinance within the limits, as necessary, of Article 53 of Ordinance No. 45-1483 of June 30, 1945;  </w:t>
        <w:br/>
        <w:t xml:space="preserve">Considering that the market-sharing agreement between the G.I.E. B.G.P. and the company Meac remained ineffective during the period not covered by the statute of limitations;  </w:t>
        <w:br/>
        <w:t xml:space="preserve">Considering that the company Bétons phocéens can only be implicated for practices limiting competition on prices;  </w:t>
        <w:br/>
        <w:t xml:space="preserve">Considering, on the other hand, that the Minister of State, Minister of Economy, Finance and Privatization had already requested the members of the G.I.E. B.G.P., on March 17, 1987, to limit the joint establishment of sales prices to the sole cost of transport, the predominant purpose of their group;  </w:t>
        <w:br/>
        <w:t xml:space="preserve">Considering that the involvement of the company Somet and the company Colas Midi-Méditerranée in practices aimed at taking control of the operation of the Sainte-Marthe quarry does not justify imposing a financial penalty on these two companies;  </w:t>
        <w:br/>
        <w:t>Considering that the company Sables lavés Gontero and the Société provençale d'organisation are among the partners of the company Granulats de Provence; that, however, the company Sables lavés Gontero did not achieve any turnover in 1990,</w:t>
      </w:r>
    </w:p>
    <w:p>
      <w:r>
        <w:t xml:space="preserve">DECIDES:  </w:t>
        <w:br/>
        <w:t xml:space="preserve">Art. 1. - It is ordered that the G.I.E. B.G.D. and the company Meac expressly repeal their agreement of July 29, 1970 within three months from the notification of this decision.  </w:t>
        <w:br/>
        <w:t xml:space="preserve">Art. 2. - The following financial penalties are imposed:  </w:t>
        <w:br/>
        <w:t xml:space="preserve">50,000 F on S.A. Provençale d'organisation;  </w:t>
        <w:br/>
        <w:t xml:space="preserve">300,000 F on S.A. Béton Chantier Martigues;  </w:t>
        <w:br/>
        <w:t xml:space="preserve">350,000 F on S.A.R.L. Gardanne Béton;  </w:t>
        <w:br/>
        <w:t xml:space="preserve">400,000 F on S.A. Bétons phocéens;  </w:t>
        <w:br/>
        <w:t xml:space="preserve">600,000 F on S.A. Durance Matériaux;  </w:t>
        <w:br/>
        <w:t xml:space="preserve">600,000 F on S.A.R.L. Carrières Gontero;  </w:t>
        <w:br/>
        <w:t xml:space="preserve">1,300,000 F on S.A. Carrières et béton B. Bronzo et fils;  </w:t>
        <w:br/>
        <w:t xml:space="preserve">1,500,000 F on E.U.R.L. Carrières et matériaux du littoral;  </w:t>
        <w:br/>
        <w:t xml:space="preserve">2,100,000 F on S.A. Béton Chantiers Marseille;  </w:t>
        <w:br/>
        <w:t xml:space="preserve">2,400,000 F on S.A. Joseph Perasso et ses fils;  </w:t>
        <w:br/>
        <w:t xml:space="preserve">3,000,000 F on S.A. Ciments Lafarge.  </w:t>
        <w:br/>
        <w:t xml:space="preserve">Art. 3. - Within three months from the notification of this decision, the full text of this decision will be published at the common expense of the members of the G.I.E. B.G.P. in Le Moniteur des travaux publics et du bâtiment, Les Echos, La Tribune de l'Expansion, and Le Provençal under the title 'Decision of the Competition Council of November 5, 1991 regarding anti-competitive practices in the aggregates and ready-mixed concrete sectors in the Bouches-du-Rhône department.'  </w:t>
        <w:br/>
        <w:t xml:space="preserve">Deliberated in section on the report of Mr. Bernard Thouvenot, in its session of November 5, 1991 where were present:  </w:t>
        <w:br/>
        <w:t xml:space="preserve">Mr. Pineau, Vice-President, presiding; Messrs. Blaise, Cortesse, Gaillard, Sargos, and Urbain, members.  </w:t>
        <w:br/>
        <w:t xml:space="preserve">The General Rapporteur, The Vice-President, presiding the session,  </w:t>
        <w:br/>
        <w:t xml:space="preserve">F. Jenny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