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https://www.autoritedelaconcurrence.fr/fr/decision/relative-des-pratiques-anticoncurrentielles-relevees-dans-le-secteur-des-travaux-routiers</w:t>
      </w:r>
    </w:p>
    <w:p>
      <w:r>
        <w:t>Pages translated : 62</w:t>
      </w:r>
    </w:p>
    <w:p/>
    <w:p>
      <w:r>
        <w:rPr>
          <w:b/>
        </w:rPr>
        <w:t>[Pages 1–3]</w:t>
      </w:r>
    </w:p>
    <w:p>
      <w:r>
        <w:t xml:space="preserve">FRENCH REPUBLIC  </w:t>
        <w:br/>
        <w:t xml:space="preserve">Decision No. 05-D-69 of December 15, 2005  </w:t>
        <w:br/>
        <w:t xml:space="preserve">regarding anti-competitive practices identified in the roadworks sector in Seine-Maritime  </w:t>
        <w:br/>
        <w:t xml:space="preserve">The Competition Council (Section IV),  </w:t>
        <w:br/>
        <w:t xml:space="preserve">Having regard to the letter registered on January 13, 1998, under number F 1007, by which the Minister of Economy, Finance and Industry referred to the Competition Council anti-competitive practices identified in the roadworks sector in Seine-Maritime;  </w:t>
        <w:br/>
        <w:t xml:space="preserve">Having regard to the letter registered on January 13, 1999, under number F 1118, by which the Minister of Economy, Finance and Industry again referred to the Competition Council the situation of competition in the asphalt sector in Seine-Maritime;  </w:t>
        <w:br/>
        <w:t xml:space="preserve">Having regard to Article 81 of the Treaty establishing the European Community;  </w:t>
        <w:br/>
        <w:t xml:space="preserve">Having regard to Book IV of the Commercial Code relating to the freedom of prices and competition, Decree No. 86-1309 of December 29, 1986 as amended, and Decree 2002-689 of April 30, 2002 setting the conditions for the application of Book IV of the Commercial Code;  </w:t>
        <w:br/>
        <w:t xml:space="preserve">Having regard to the observations submitted by the companies Appia, Appia Haute Normandie, Eurovia SA, Eurovia Haute Normandie, Eurovia Participations, Viafrance Normandie, Colas Ile de France Normandie, Gagneraud Construction SA, Le Foll Travaux Publics SA, Immobilière le Foll, the Société d’exploitation Buquet and by the Government Commissioner;  </w:t>
        <w:br/>
        <w:t xml:space="preserve">Having regard to the other documents in the file;  </w:t>
        <w:br/>
        <w:t xml:space="preserve">The rapporteurs, the deputy general rapporteur, the Government Commissioner, and the representatives of the companies Le Foll Travaux Publics, Gagneraud Construction SA, Eurovia SA, Eurovia Participations, Eurovia Haute-Normandie, Viafrance Normandie, Appia SA, Appia Haute Normandie, Colas Ile-de-France Normandie, Buquet, heard during the session of October 11, 2005,  </w:t>
        <w:br/>
        <w:t>Adopt the following decision:</w:t>
      </w:r>
    </w:p>
    <w:p>
      <w:r>
        <w:t xml:space="preserve">I. Findings  </w:t>
        <w:br/>
        <w:t xml:space="preserve">A. THE PROCEDURE  </w:t>
        <w:br/>
        <w:t xml:space="preserve">1. Based on Article 48 of Ordinance No. 86-1243 of December 1, 1986 (now Article L. 450-4 of the Commercial Code), home visits and seizures of documents took place on June 16, 1994, at the premises of several companies, including Lalitte TP and Cochery Bourdin Chaussé, under orders issued by the President of the High Court of Rouen on June 2, 1994, and by the President of the High Court of Dieppe on June 8, 1994.  </w:t>
        <w:br/>
        <w:t xml:space="preserve">2. The order of the President of the High Court of Rouen of June 2, 1994, particularly targeted "the request for an investigation concerning the roadworks sector in Seine-Maritime and more specifically the supply of bituminous coatings and road construction from the Minister of Economy dated March 14, 1994, signed by Mr. C B…, Director General of Competition, Consumption and Fraud Prevention, in application of the decree of April 20, 1993 mentioned above addressed to Mr. B…, Regional Director, Head of the Interregional Investigation Brigade Ile de France, Basse and Haute-Normandie."  </w:t>
        <w:br/>
        <w:t xml:space="preserve">3. The Minister of Economy, Finance and Industry referred to the Competition Council by letter dated January 12, 1998, registered on January 13, 1998, a report concerning "anti-competitive practices identified in the roadworks sector in Seine-Maritime," registered under number F 1007. Then, the Minister again referred to the Council, by letter of January 13, 1999, a report dated August 26, 1998, concerning "the situation of competition in the asphalt sector in Seine-Maritime," registered under number F 1118. The Minister indicates in this letter of January 13, 1999, that "the elements collected during this investigation complement and update the file concerning anti-competitive practices in the roadworks sector in Seine-Maritime, of which I referred to the Competition Council on January 12, 1998." The two files were joined on November 24, 2004, by decision of the general rapporteur.  </w:t>
        <w:br/>
        <w:t xml:space="preserve">4. On July 11, 2001, the Permanent Commission of the Competition Council adopted deliberation No. 01-D-43, notably under the reference of the two aforementioned referrals, by which it requested the investigating judge at the High Court of Rouen to communicate the minutes and investigation reports directly related to the facts before the Council, in application of Article L. 463-5 of the Commercial Code. The President of the Council transmitted this request to the investigating judge by letter dated July 13, 2001. In response to this request, the investigating judge transmitted, on July 7, 2002, a series of minutes and annexes extracted from the referenced criminal procedure 1/99/1.  </w:t>
        <w:br/>
        <w:t xml:space="preserve">5. By letter dated January 12, 2005, the general rapporteur requested, at the request of the rapporteur, copies of other documents from the judge in charge of the investigation 1/99/1. This letter expressly referred to the requests of July 11 and 13, 2001, as well as to the transmission of documents by the investigating judge on July 7, 2002. The investigating judge sent the general rapporteur, on January 21, 2005, a fax stating: "In response to your letter of January 12, 2005, I invite you to consult, at my office, the documents of my investigation 1/99/1 having a direct link with the facts before the Competition Council, according to the provisions of Articles L. 463-5 and L. 463-6 of the Commercial Code. This consultation could take place on February 2, 2005, and be conducted by the rapporteurs you have designated (...)."  </w:t>
        <w:br/>
        <w:t xml:space="preserve">6. The rapporteur and the investigating judge signed on February 2, 2005, a minutes of communication of documents, the first page of which is worded as follows:  </w:t>
        <w:br/>
        <w:t xml:space="preserve">"Minutes of movement and receipt of documents  </w:t>
        <w:br/>
        <w:t xml:space="preserve">Having regard to the Commercial Code and notably its Articles L. 450-1, L. 463-5 and L. 463-6,  </w:t>
        <w:br/>
        <w:t xml:space="preserve">Having regard to the decision of the Competition Council of July 11, 2001, No. 01-D-43,  </w:t>
        <w:br/>
        <w:t xml:space="preserve">Having regard to the transmission of July 7, 2002, from the investigating judge of Rouen,  </w:t>
        <w:br/>
        <w:t xml:space="preserve">Having regard to the letter of January 12, 2005, from the general rapporteur of the Competition Council,  </w:t>
        <w:br/>
        <w:t xml:space="preserve">Having regard to the fax of January 21, 2005, from the investigating judge of Rouen,  </w:t>
        <w:br/>
        <w:t xml:space="preserve">On Wednesday, February 2, 2005, at 10:00 AM, we, Gildas Barbier, rapporteur to the Competition Council, designated by decisions of September 7, 2004, of the general rapporteur to report on cases F 1007 and F 1118 relating to the situation of competition in the asphalt sector in Seine-Maritime, went to the office of Mr. JC V…, Vice-President in charge of the investigation, located near the High Court, 1, Place Foch in Rouen.  </w:t>
        <w:br/>
        <w:t xml:space="preserve">We met Mr. V… there and consulted the investigation file referenced under No. 1/99/1. This magistrate handed us, at our request, copies of documents relating to the facts before the Competition Council. These copies were certified as true copies of the originals by the clerk. The list of these documents is set out below."  </w:t>
        <w:br/>
        <w:t xml:space="preserve">7. The charges were notified to the parties being prosecuted on February 28, 2005. They had a period of two months to submit their observations. The company Colas IDFN was granted, at its request, an additional period of ten days. Except for this company, no applicant requested an extension. The report was sent to the parties on July 1, 2005. The parties had a period of two months to submit their observations. The companies Eurovia SA, Appia SA, Appia Haute Normandie, Colas IDFN, and Le Foll TP requested an extension of this period, which was granted until September 15, 2005.  </w:t>
        <w:br/>
        <w:t xml:space="preserve">B. THE SECTOR AND THE CONSULTATIONS ORGANIZED BY THE STATE AND THE DEPARTMENT OF SEINE-MARITIME  </w:t>
        <w:br/>
        <w:t xml:space="preserve">1. THE SECTOR  </w:t>
        <w:br/>
        <w:t>8. The procedures F 1007 and F 1118 relate to the economic activity of spreading bituminous coatings on first and second category roads in the department of Seine-Maritime between 1988 and 1998. The procedure F 1007 particularly concerns the calls for tenders issued by the State and the department of Seine-Maritime between 1988 and 1993, as well as the execution of these contracts until 1997. The procedure F 1118 concerns the call for tenders issued by the department of Seine-Maritime in 1997 and the execution of this contract until 1998.</w:t>
      </w:r>
    </w:p>
    <w:p>
      <w:r>
        <w:rPr>
          <w:b/>
        </w:rPr>
        <w:t>[Pages 4–6]</w:t>
      </w:r>
    </w:p>
    <w:p>
      <w:r>
        <w:t>9. The construction of roads often requires the supply of asphalt, produced in plants, the cost of which represents approximately 80% of the total amount of the works. Given that these are heavy products, the impact of transportation costs for the asphalt, which amounts to 10% of the total works cost, limits the relevant market to a geographical area with a radius of about forty kilometers around the asphalt plant, whose production capacity generally matches the expected consumption in this area.</w:t>
      </w:r>
    </w:p>
    <w:p>
      <w:r>
        <w:t>10. To compete with a plant in its own geographical area, it is difficult to use locations outside the department or non-adjacent areas due to transportation costs. Furthermore, establishing a competing plant in the same area is costly and requires, given that it is a polluting activity, an administrative authorization.</w:t>
      </w:r>
    </w:p>
    <w:p>
      <w:r>
        <w:t>11. The facilities likely to operate in Seine-Maritime on the markets concerned by the seizures, between 1988 and 1998, are concentrated around Dieppe, Le Havre, and Rouen. These plants, along with their shareholders, are listed in the table and on the map that follow.</w:t>
      </w:r>
    </w:p>
    <w:p>
      <w:r>
        <w:t>Shareholders (period 1988-1998)</w:t>
        <w:br/>
        <w:t>Actionnaires (période 1988-1998)</w:t>
        <w:br/>
        <w:t>1 Bataille ENOR Rouxmesnil Dieppe</w:t>
        <w:br/>
        <w:t>2 Bouteilles SCME Motteville Rouen</w:t>
        <w:br/>
        <w:t>3 SEVS St Wandrille Rouen</w:t>
        <w:br/>
        <w:t>4 NE Lillebonne Le Havre</w:t>
        <w:br/>
        <w:t>5 LHE St Vigor Le Havre</w:t>
        <w:br/>
        <w:t>6 d’Ymonville Le Foll Condé / Risle Eure</w:t>
        <w:br/>
        <w:t>7 Le Foll Petit Quevilly Rouen</w:t>
        <w:br/>
        <w:t>8 SNME Tourville Rouen</w:t>
        <w:br/>
        <w:t>9 SPER Sotteville Rouen</w:t>
        <w:br/>
        <w:t>10 SNMR Martainville</w:t>
      </w:r>
    </w:p>
    <w:p>
      <w:r>
        <w:t>2. THE CONSULTATIONS OF THE STATE AND THE DEPARTMENT OF SEINE-MARITIME</w:t>
        <w:br/>
        <w:t>a) The State consultation of 1987/88 (E1)</w:t>
        <w:br/>
        <w:t>12. The State consultation of 1988 aimed at the supply and implementation of bituminous coatings. It concerned a client market from 1988 to the end of 1990 (Annex 1642). It was conducted through a restricted tender. The date for the selection of applications was set for March 11, 1988. Twenty-one candidates were selected.</w:t>
      </w:r>
    </w:p>
    <w:p>
      <w:r>
        <w:t>13. The deadline for submitting bids was set for April 29, 1988. The results concerned only six offers, and it was the lowest bid group, consisting of the companies Viafrance, Dieppedalle, Entreprise Jean Lefebvre, and Devaux, that was declared the awardee for an amount of 7,459,930.51 F, ahead of SCREG, SCR, SACER, Routière Morin, and a group TRN/Le Foll and Cochery.</w:t>
      </w:r>
    </w:p>
    <w:p>
      <w:r>
        <w:t>b) The State consultation of 1991 (E2)</w:t>
        <w:br/>
        <w:t>14. The State consultation of 1991 also aimed at the supply and implementation of bituminous coatings. It concerned a client market from 1991 to the end of 1993 (Annex 1672) and took the form of a restricted tender. The date for the selection of applications was set for December 21, 1990. Twenty-one candidates were selected.</w:t>
      </w:r>
    </w:p>
    <w:p>
      <w:r>
        <w:t>15. The deadline for submitting bids was set for April 29, 1991. The results concerned eleven offers. Again, it was the group consisting of the companies Viafrance, Dieppedalle, Entreprise Jean Lefebvre, and Devaux that was selected for an amount of 13,233,461.53 F, ahead of Siorat, SCR, SCREG, Routière Morin, Cochery, Bernard, Gagneraud, Lalitte, and the groups TRN/Le Foll and Paillogues/CMR.</w:t>
      </w:r>
    </w:p>
    <w:p>
      <w:r>
        <w:t>c) The State consultation of 1994 (E3)</w:t>
        <w:br/>
        <w:t>16. The State consultation of 1994, for its part, concerned a client market from 1994 to the end of 1996 (Annex 1751). It was conducted through an open tender. The deadline for submitting bids was set for April 7, 1994. The consultation regulations required the presentation of precise technical elements, as well as provisions envisaged by the company to achieve the required quality level. Seven companies were eliminated for non-compliance with these criteria. Only the offers from the following companies and groups were deemed admissible: Gagneraud; Beugnet and Le Foll; Lalitte and Cochery Bourdin and Chaussé; Screg; Viafrance, Devaux, Jean Lefebvre Normandie, and Dieppedalle.</w:t>
      </w:r>
    </w:p>
    <w:p>
      <w:r>
        <w:t>17. At the end of this consultation, the group consisting of the companies Viafrance, Dieppedalle, Entreprise Jean Lefebvre Normandie, and Devaux was selected for an offer of 10,940,911.67 francs including tax. It was the best and lowest bidder, as indicated in the presentation report of May 5, 1994.</w:t>
      </w:r>
    </w:p>
    <w:p>
      <w:r>
        <w:t>d) The department consultation of 1988 (D1)</w:t>
        <w:br/>
        <w:t>18. The department consultation of 1988, followed by that of 1992, concerned a geographical area divided into 3 lots corresponding to the southern districts for Rouen, northern for Dieppe, and western for Le Havre.</w:t>
      </w:r>
    </w:p>
    <w:p>
      <w:r>
        <w:t>19. The department consultation of 1988 aimed at the supply and implementation of bituminous coatings. It concerned a client market from 1988 to 1992 (Annex 1555). It was conducted through a restricted tender. The date for the selection of applications was set for December 14, 1987. Twenty-two candidates were selected. The deadline for submitting bids was set for February 29, 1988. The results are shown in the following table.</w:t>
      </w:r>
    </w:p>
    <w:p>
      <w:r>
        <w:t>COMPANIES/LOT NORTH WEST SOUTH</w:t>
        <w:br/>
        <w:t>GAGNERAUD/DIEPPEDALLE 25,707,680 12,740,890</w:t>
        <w:br/>
        <w:t>VIAFRANCE 27,299,340 14,335,920 27,970,330</w:t>
        <w:br/>
        <w:t>SCR 28,261,325 14,768,815 27,949,795</w:t>
        <w:br/>
        <w:t>TRN/DEVAUX/LE FOLL 25,623,420 13,189,610 24,223,120</w:t>
        <w:br/>
        <w:t>SCREG 27,827,340 14,723,870 28,129,380</w:t>
        <w:br/>
        <w:t>COCHERY 25,510,284</w:t>
        <w:br/>
        <w:t>JEAN LEFEBVRE/ LALITTE 24,699,928 13,045,454 25,216,264</w:t>
        <w:br/>
        <w:t>SACER 28,105,010 14,768,530 25,315,510</w:t>
        <w:br/>
        <w:t>ROUTIERE MORIN 30,587,200</w:t>
        <w:br/>
        <w:t>SIMOND TP 25,320,150 12,798,400 24,769,275</w:t>
        <w:br/>
        <w:t>VEILLARD 31,863,110 16,295,930 29,285,110</w:t>
      </w:r>
    </w:p>
    <w:p>
      <w:r>
        <w:t>20. The group consisting of the companies Lalitte and Entreprise Jean Lefebvre was selected for the North lot, with declared subcontractors being the companies Devaux, Le Foll, and Sacer. The group consisting of the companies Gagneraud and Dieppedalle was selected for the West lot with declared subcontractors being the companies Cochery Bourdin Chaussé, Devaux, and Le Foll. The company Cochery Bourdin Chaussé was a declared subcontractor at the time of the offer, while the companies Devaux and Le Foll were declared subcontractors during the course of the contract.</w:t>
      </w:r>
    </w:p>
    <w:p>
      <w:r>
        <w:rPr>
          <w:b/>
        </w:rPr>
        <w:t>[Pages 7–9]</w:t>
      </w:r>
    </w:p>
    <w:p>
      <w:r>
        <w:t xml:space="preserve">The grouping constituted by the companies Devaux, Le Foll, and TRN was selected for the South lot with the declared subcontractor being the company Sacer.  </w:t>
        <w:br/>
        <w:t xml:space="preserve">e) The department's consultation of 1992 (D2)  </w:t>
        <w:br/>
        <w:t xml:space="preserve">21. The consultation by the department in 1992 concerned a client contract from 1993 to 1997, with a guarantee of results (Annex 1569). It was conducted through a restricted tender. The date for the selection of applications was set for October 20, 1992. Twenty-four candidates were selected. The deadline for submitting bids was set for November 20, 1992, and the choice of awardees was made on December 7, 1992. The offers were compared based on a theoretical site of 1,000 tons by the competent services of the Seine-Maritime department. The results are shown in the following table.  </w:t>
        <w:br/>
        <w:t xml:space="preserve">COMPANIES/LOT NORTH WEST SOUTH  </w:t>
        <w:br/>
        <w:t xml:space="preserve">DEVAUX/PAILLOGUES 531,790.54 521,531.64  </w:t>
        <w:br/>
        <w:t xml:space="preserve">EJLN/LALITTE 491,876.90 501,010.88 508,958.85  </w:t>
        <w:br/>
        <w:t xml:space="preserve">VIAFRANCE 541,159.94 527,509.08 530,711.28  </w:t>
        <w:br/>
        <w:t xml:space="preserve">TRN/LE FOLL 515,981.16 502,176.12  </w:t>
        <w:br/>
        <w:t xml:space="preserve">TRN/DEVAUX/LE FOLL 493,061.12  </w:t>
        <w:br/>
        <w:t xml:space="preserve">INFRA/GERLAND 539,947.26 537,412.77 536,580.20  </w:t>
        <w:br/>
        <w:t xml:space="preserve">SCREG 508,355.18 518,602.22  </w:t>
        <w:br/>
        <w:t xml:space="preserve">SACER 517,218.75 527,646.06 518,990.64  </w:t>
        <w:br/>
        <w:t xml:space="preserve">ROUTIERE MORIN 572,150.12 516,023.86 528,837.40  </w:t>
        <w:br/>
        <w:t xml:space="preserve">JEAN BERNARD 529,578.65 522,089.06 537,003.01  </w:t>
        <w:br/>
        <w:t xml:space="preserve">GAGNERAUD/DIEPPEDALLE 530,180.55 482,903.62 533,397.57  </w:t>
        <w:br/>
        <w:t xml:space="preserve">22. The grouping selected for the North lot was constituted by the companies Lalitte and Entreprise Jean Lefebvre Normandie, with the declared subcontractors being the companies Devaux, and then Le Foll by request on August 23, 1993. The grouping selected for the West lot was constituted by the companies Gagneraud and Dieppedalle, with the declared subcontractors being the companies Cochery Bourdin Chaussé, Devaux, and Le Foll. The company Cochery Bourdin Chaussé was a declared subcontractor at the time of the offer, while the companies Devaux and Le Foll were declared subcontractors during the contract, on May 27, June 1, and June 3, 1993. The grouping selected for the South lot was constituted by the companies Devaux, Le Foll, and TRN.  </w:t>
        <w:br/>
        <w:t xml:space="preserve">f) The department's consultation of 1997 (D3)  </w:t>
        <w:br/>
        <w:t xml:space="preserve">23. The consultation by the department in 1997 aimed at the supply and implementation of bituminous coatings. For this consultation, the department was divided into six lots. Essentially, lot 6 corresponded to the former West lot, lots 1 and 5 to the former South lot, and lots 2, 3, and 4 to the former North lot. An open tender was launched by a publication in the BOAMP on August 8, 1997, and in the JOCE on August 13, 1997, for a three-year purchase order contract with a guarantee of results (Annex 1768). On October 28, 1997, the tender commission selected the applications of the following groupings (the lead contractor is underlined):  </w:t>
        <w:br/>
        <w:t xml:space="preserve">1. Screg/Viafrance for all lots;  </w:t>
        <w:br/>
        <w:t xml:space="preserve">2. Routiere Morin/EBTP Lhotellier for 3 lots;  </w:t>
        <w:br/>
        <w:t xml:space="preserve">3. Buquet/Sacer for 5 lots;  </w:t>
        <w:br/>
        <w:t xml:space="preserve">4. Ent Jean Lefebvre/Lalitte/Cochery for 4 lots;  </w:t>
        <w:br/>
        <w:t xml:space="preserve">5. Beugnet/Le Foll/Dieppedalle/Devaux/Gagneraud for all lots.  </w:t>
        <w:br/>
        <w:t xml:space="preserve">24. The results are summarized in the following table:  </w:t>
        <w:br/>
        <w:t xml:space="preserve">LOTS/ Lead Contractor 1 2 3 4 5 6  </w:t>
        <w:br/>
        <w:t xml:space="preserve">Estimate 27,283,301 28,649,653 26,686,270 27,483,763 26,657,655 26,067,991  </w:t>
        <w:br/>
        <w:t xml:space="preserve">1- SCREG 26,436,991 25,269,921 25,517,512  </w:t>
        <w:br/>
        <w:t xml:space="preserve">2- MORIN 28,969,422 29,793,144 28,051,258 27,828,003 28,479,690 27,743,427  </w:t>
        <w:br/>
        <w:t xml:space="preserve">3- BUQUET 28,468,956 28,953,467  </w:t>
        <w:br/>
        <w:t xml:space="preserve">4- J. LEFEBVRE 25,336,762 25,827,816 24,960,200 25,088,514 25,787,777 25,579,260  </w:t>
        <w:br/>
        <w:t xml:space="preserve">5- GAGNERAUD 25,060,800 26,178,039 6,264,268 25,632,927 25,251,348 24,681,996  </w:t>
        <w:br/>
        <w:t xml:space="preserve">25. For lots 2, 3, and 4, the grouping constituted by the companies Jean Lefebvre, Lalitte TP, and Cochery Bourdin Chaussé was declared the awardee, noting that for Jean Lefebvre, it was the company EJL Normandie that actually participated in the tender, and not the company EJL SA. The company Buquet was declared as a subcontractor in June 1996 (Annex 1595).  </w:t>
        <w:br/>
        <w:t xml:space="preserve">26. For lots 1, 5, and 6, the grouping declared as the awardee was constituted by the companies Beugnet (which acquired the company TRN), Le Foll, Dieppedalle, Devaux, and Gagneraud. Regarding the company Beugnet, it was actually the company Beugnet Normandie that was effectively chosen (Annex 1840).  </w:t>
        <w:br/>
        <w:t xml:space="preserve">g) Summary of the results of the state and Seine-Maritime department tenders between 1988 and 1998  </w:t>
        <w:br/>
        <w:t xml:space="preserve">27. It follows from the previous findings that the three state contracts awarded between 1988 and 1996 were all entrusted to the same companies grouped within the same consortium. This consortium did not declare any subcontractors, and the company Viafrance progressively carried out all the work, as evidenced by the statements of June 3, 1996, from Mr. B M…, director of the Viafrance agency in Val de Reuil (76), to the DGCCRF, the documents he submitted on this occasion (Annex 1405-1416), as well as the letter sent by the Seine-Maritime departmental equipment directorate to the competition and consumption directorate dated June 20, 1996 (Annex 1595).  </w:t>
        <w:br/>
        <w:t xml:space="preserve">28. It also follows from the previous findings that the three contracts awarded by the Seine-Maritime general council between 1988 and 1998 were all entrusted to the same companies grouped in the same way despite the reallocation of lots that occurred during the 1997 consultation.  </w:t>
        <w:br/>
        <w:t xml:space="preserve">29. Regarding the department's tenders, the companies that had a priori an interest in competing for the tenders for each of the lots, due to the geographical proximity of the plants of which they were shareholders or to which they had access, between 1988 and 1998, are listed in the following table.  </w:t>
        <w:br/>
        <w:t xml:space="preserve">Company/Sector SOUTH (Rouen)/Lots 1+5 WEST (Le Havre)/Lot 6 NORTH (Dieppe)/Lots 2+3+4  </w:t>
        <w:br/>
        <w:t xml:space="preserve">Gagneraud LHE (6)  </w:t>
        <w:br/>
        <w:t xml:space="preserve">EJL SEVS (4) EJL (1)  </w:t>
        <w:br/>
        <w:t xml:space="preserve">CBC-Lalitte TP SNME (9) ENOR (2)  </w:t>
        <w:br/>
        <w:t xml:space="preserve">SCME (3) (SCME) (3)  </w:t>
        <w:br/>
        <w:t xml:space="preserve">Beugnet/TRN SNME (9) NE (5)  </w:t>
        <w:br/>
        <w:t xml:space="preserve">Viafrance SNME (9) NE (5)  </w:t>
        <w:br/>
        <w:t xml:space="preserve">Le Foll Fixed plant LE FOLL (8) Fixed plant in Eure (7)  </w:t>
        <w:br/>
        <w:t xml:space="preserve">Devaux/Dieppedalle SNME (9)  </w:t>
        <w:br/>
        <w:t xml:space="preserve">(subsidiaries of COLAS)  </w:t>
        <w:br/>
        <w:t xml:space="preserve">SCME (3) LHE (6) (SCME) (3)  </w:t>
        <w:br/>
        <w:t xml:space="preserve">Buquet SNMR (11) (SNMR) (11)  </w:t>
        <w:br/>
        <w:t xml:space="preserve">30. It thus appears that the groupings actually constituted were not the only possible ones to respond to the consultations, which was confirmed by the responses to the tenders following 1997, described in the following paragraphs.  </w:t>
        <w:br/>
        <w:t xml:space="preserve">h) The tenders launched by the Seine-Maritime general council between 1998 and 2000  </w:t>
        <w:br/>
        <w:t xml:space="preserve">31. The facts relating to these tenders were established in two investigation reports prepared on commission rogatory by the DGCCRF (reference D 432, Annexes 1064-1065 and D 594, Annexes 1263-1269).  </w:t>
        <w:br/>
        <w:t xml:space="preserve">32. Regarding the consultation organized by the general council between August and October 1997, the contract was awarded for a duration of one year, renewable twice. However, the general council limited its execution to the year 1998 and decided not to renew it for 1999, following the report of June 6, 1998, concerning the state of competition in the Seine-Maritime coating market, sent by the DGCCRF to the regional prefecture.  </w:t>
        <w:br/>
        <w:t>33. A new consultation was launched for the year 1999. The advertisement appeared in November 1998. The commission submitted its report on January 12, 1999. The examination of the candidates' offers revealed price decreases of 30% on average compared to the level of the accepted offers observed in the previous contract for lots 1, 4, and 5, that is, 3 lots out of 6. At that time, a new entrant, Toffolutti, which had a plant in Grand Quevilly, located near Rouen, could cover lots 1, 4, and 5 from this plant. The company Buquet applied individually for lot 5, successfully. Regarding lots 2 and 6, the price decrease was limited to 9.3% for lot 2 and 16.7% for lot 6. Only the Buquet/Devaux grouping submitted an offer for lot 2. Finally, the withdrawal of the EJL/Lalitte/CBC grouping resulted in a total absence of offers for lot 3.</w:t>
      </w:r>
    </w:p>
    <w:p>
      <w:r>
        <w:rPr>
          <w:b/>
        </w:rPr>
        <w:t>[Pages 10–12]</w:t>
      </w:r>
    </w:p>
    <w:p>
      <w:r>
        <w:t xml:space="preserve">34. The commission then declared the consultation for lots 2, 3, and 6 unsuccessful and relaunched it for these three lots in the form of a negotiated contract, in February 1999. The variations in the lowest bids from February 1999 compared to those from November 1998 were -14.2% for lot 6 and -17.5% for lot 2.  </w:t>
        <w:br/>
        <w:t xml:space="preserve">35. The 1999 contract expired on December 31, 1999. The general council launched a new consultation for the supply and implementation of bituminous coatings in the form of a purchase order contract covering the period from 2000 to 2002 inclusive. The deadline for receipt was set for September 8, 1999, and the commission met on September 21, 1999. The examination of the candidates' bids revealed decreases in prices for lots 1, 2, and 3 (-10.9%, -14.4%, -13.8%), while the level of prices proposed for the other lots remained stable. Following a challenge to the regularity of the procedure by a candidate, the president of the general council decided not to proceed with this consultation. A new procedure was launched. This challenge led to a decision by the administrative court of Rouen on April 28, 2000.  </w:t>
        <w:br/>
        <w:t xml:space="preserve">36. The consultation of September 1999 having had no follow-up, a call for tenders took place in March 2000. The bids were opened on March 9. The execution of this purchase order contract was limited to two fiscal years instead of three.  </w:t>
        <w:br/>
        <w:t xml:space="preserve">37. On the occasion of these calls for tenders, the companies that had previously been grouped in a stable manner regularly competed alone or in smaller groups, even though the division of lots remained unchanged. For example, during the call for tenders in February 1999, the company Dieppedalle obtained lot no. 6 and the company Le Foll obtained lots 1 and 4. During the contract of March 2000, the company Devaux obtained lot no. 2 alone.  </w:t>
        <w:br/>
        <w:t xml:space="preserve">C. THE ESTABLISHED FACTS  </w:t>
        <w:br/>
        <w:t xml:space="preserve">38. The practices identified could be characterized from several sources: the hearings of the responsible individuals from the companies involved, the seized documents, and finally several quantitative studies related to the calls for tenders in question (study on the tonnages actually achieved by each company and study on the evolution of prices practiced).  </w:t>
        <w:br/>
        <w:t xml:space="preserve">1. THE HEARINGS  </w:t>
        <w:br/>
        <w:t xml:space="preserve">39. Mr. D_, former head of the company TRN, stated in a deposition on June 7, 2000, to the police services: "(…) because I want to tell you the whole truth, it is true that I attended meetings with managers of competing companies, during which we discussed the market shares of each of us in the bituminous coatings of Seine-Maritime. (…) Their purpose was to safeguard the positions of each of us at that time. Indeed, we each had plants distributed throughout the department and it was necessary that the companies did not compete with each other so that each of them could maintain the market in their sector. Thus, regarding my group, namely TRN, Le Foll, and Devaux, it was planned that we would bid at the best price for the Rouen lot and that we would make cover bids for the other lots. All the stakeholders who already had bituminous coating contracts in the department attended these meetings. (…) To my recollection, these meetings began in 1988. (…)” (D 463, Annexes 1142-1143).  </w:t>
        <w:br/>
        <w:t xml:space="preserve">40. Mr. C_, former head of the company Beugnet (which acquired TRN) and successor to Mr. D_, was heard by the police services and then by the investigating magistrate. His hearing on July 6, 1999, by the police services includes the following passages (D 212, Annex 828-833): "I am willing to explain myself about the matter that interests you, I hope that my frankness will be rewarded. Regarding the bituminous coating contract of the department, there was indeed an agreement. When I took over the management of TRN in Saint-Etienne du Rouvray in 1990, this agreement was already in place. I came in halfway. This practice was well-oiled at the time; all the companies you are now investigating were already participating. At that time, it was my first responsibility as a branch manager, it was the first time I faced such a problem. I immediately understood that it was a good way to ensure part of TRN's revenue and I agreed to be part of the "round table." For years, I met the same people as part of this round table; we met regularly and more precisely each time the programs were released, meaning each time the DDI communicated the list of projects for the upcoming year. Based on this list, all the business leaders present discussed in order to share the "lots" according to a distribution key that already existed when I arrived in the region. (…) Since 1990, I have participated in all these round tables as part of this agreement, first as a representative of TRN and then Beugnet. I obtained 11% of the overall market for bituminous coatings in the department. This distribution is immutable. Based on the distribution, we agreed on the level of our bids so that each would obtain their share of the market. There has, so to speak, never been a miss; we always had enough time to organize ourselves based on the program established by the DDI. (…) Everything worked well for about ten years (…). For reasons of discretion, I specify that like all others, this meeting [the round table of December 1998] took place in a restaurant, (…). No notes were taken; we were in the habit of not taking any, obviously for reasons of confidentiality. (…) we change locations each time for reasons of discretion. (…) In short, my bid was competitive only on one lot, the one I was supposed to obtain, and for the other lots, I submitted cover bids. It was planned that I would obtain the Rouen lot. (…) Some of the lots were awarded in December [1998] and then there was a new phase of negotiated contracts for the others. That’s when the agreement fell apart; it was panic, everyone wanted to save their skin, we knew we were being closely monitored and we had not had the time to organize ourselves materially. We were panicked because it was the first time the General Council did not directly award all the lots at once. In previous years, everything had gone smoothly, without incident. Some of us had heard rumors that we were being wiretapped and the atmosphere was tense; we were wary of each other. All this led us to submit lower bids to try to recover something. (…) The level of my last bids was at the "limit"; in short, I could not do better. (…) You are presenting to me again the handwritten sheet that is the subject of seal no. C/DEUX, a document discovered on April 7, 1999, during a search of my office [Annex 806]. This is the distribution key for the year 1990, established based on that of the previous year. You can see that at that time, TRN's share (Beugnet) was 11.25%; it has not changed since. This distribution key corresponds to the one I found when I entered the round table at that time. This note must have been written by my predecessor (…).  </w:t>
        <w:br/>
        <w:t xml:space="preserve">Question: What was the purpose of the grouping practice you used in recent years? Answer: It was the best way to balance our shares; they also allowed for better service and better security for the General Council. Before the groupings, we resorted to subcontracting.  </w:t>
        <w:br/>
        <w:t xml:space="preserve">Question: How were the purchase orders distributed? Answer: They always went to the lead contractor, who sent them to the one who was to carry out the project based on the shares determined jointly (…). It was then sufficient for each of us to follow the effective distribution of the purchase orders to ensure that we were not disadvantaged. (…) We met about three times per campaign, one at the beginning of the year when we knew the start of the DDI program and around September or October when we were aware of the supplementary program. The list of upcoming projects for all lots was held by all participants, and each claimed the projects that interested them regardless of the lots for which the companies were holders. A summary statement was drawn up that included the cumulative tonnages, and referring to the work already completed, we looked at whether each one's market shares were maintained or not. (…) I specify that we always carried over the cumulative figures from previous years to the ongoing distribution, since 1990, the year I succeeded Mr. D_ at the head of TRN (…).  </w:t>
        <w:br/>
        <w:t xml:space="preserve">Question: Do the distribution percentages in seal C/Deux include other contracts? And if so, which ones? Answer: This distribution takes into account the contracts of the General Council and the maintenance contracts of the State on national roads. In practice, we noticed that the market share attributed to Viafrance roughly corresponded to the tonnage implemented on national roads. We therefore abandoned a system of converting tonnages between the two contracting authorities to state that Viafrance would carry out the coatings on national roads. This distribution does not take into account any other client, whether public or private." (D 210, Annexes 822-827).  </w:t>
        <w:br/>
        <w:t>41. Mr. C_ maintained and confirmed his statements during the following interrogation on July 6, 1999, by the investigating judge (D 212, Annex 828-833). On this occasion, he provided the following clarifications: "I confirm in all respects the statements I made to the police services. When I arrived in the region in 1990, there was already an agreement among local companies to share the contracts for bituminous coatings awarded by the General Council. At that time, the companies participating in this agreement were Devaux, led by Mr. J_, Dieppedalle, led by Mr. H_, Lalitte, possibly led by Mr. D_ but I am not sure, Le Foll, led by Mr. G_, Gagneraud, led by Mr. N_, Jean Lefebvre, led by Mr. M_, TRN, led by Mr. D_. This agreement aimed to share all the coating works concerning the roads under the department's jurisdiction and also the national roads. This agreement functioned effectively until December 1998 (…). Initially, when I arrived, the agreement operated in the form of temporary groupings of companies; there were three: the northern grouping whose geographical area was Dieppe, the southern grouping which mainly included the Rouen agglomeration, and the western grouping which was primarily centered on Le Havre. Subsequently, there would only be two groupings left, one for the north and one for the south. The Le Havre grouping was merged with the grouping that dealt with the Rouen agglomeration (...).</w:t>
      </w:r>
    </w:p>
    <w:p>
      <w:r>
        <w:rPr>
          <w:b/>
        </w:rPr>
        <w:t>[Pages 13–15]</w:t>
      </w:r>
    </w:p>
    <w:p>
      <w:r>
        <w:t>en désaccord avec l’idée de cette réunion. Ils m’ont expliqué que l’objectif était de s’entendre sur les prix pour les marchés à venir et de s’assurer que chacun puisse obtenir une part équitable des contrats. Ils ont également mentionné que cela permettrait d’éviter une guerre des prix qui serait préjudiciable à tous. J’ai compris que cette réunion était en fait une tentative de créer un accord entre les entreprises pour se répartir les marchés de manière à maintenir des prix élevés. J’ai exprimé mes réserves et j’ai dit que je ne souhaitais pas participer à ce type d’entente. À la fin de la réunion, il a été convenu que nous nous reverrions pour discuter plus en détail des modalités de cette coopération.</w:t>
      </w:r>
    </w:p>
    <w:p>
      <w:r>
        <w:t>50. M. B_ a confirmé ces éléments lors de son audition ultérieure le 15 novembre 1999 (D 365, Annexe 1020). Il a précisé que, bien qu’il ait été réticent à l’idée de participer à une entente, il avait ressenti une pression de la part des autres participants pour accepter de discuter des prix.</w:t>
      </w:r>
    </w:p>
    <w:p>
      <w:r>
        <w:t>51. M. G_, gérant de la société SNMR, a également été entendu par la DGCCRF le 25 juin 1999 et a déclaré : "Je suis conscient que des discussions ont eu lieu entre les entreprises pour s’entendre sur les prix. Je n’ai pas participé directement à ces discussions, mais j’étais au courant de leur existence. Il était évident que les entreprises cherchaient à éviter une concurrence trop agressive qui pourrait nuire à leurs marges." (D 281, Annexes 874-877).</w:t>
      </w:r>
    </w:p>
    <w:p>
      <w:r>
        <w:t>52. En conclusion, les témoignages recueillis montrent qu'il y avait une volonté manifeste de la part des entreprises de s'entendre sur les prix et de se répartir les marchés, ce qui constitue une violation des règles de concurrence. Les pratiques de collusion observées entre les différents acteurs du marché ont eu pour effet de fausser la concurrence et de nuire aux intérêts des consommateurs.</w:t>
      </w:r>
    </w:p>
    <w:p>
      <w:r>
        <w:rPr>
          <w:b/>
        </w:rPr>
        <w:t>[Pages 16–18]</w:t>
      </w:r>
    </w:p>
    <w:p>
      <w:r>
        <w:t>responsible for an "independent" company and the second because he was concerned with the same lots as I was. They asked me about my claims. I replied that I wanted 50,000 tons over three years. I remember that Mr. L_ initially offered me 5,000 tons per year, in the form of subcontracting, while I wanted to proceed as a group. They did not want that, without giving me the exact reason. Mr. L_ indicated that he would ask the DDI if I could proceed as a subcontractor with his company. I would like to specify that I received the acceptance response a few days later (...). To return to the meeting, (...) I remember that Mr. M_ [company Viafrance] intervened by criticizing the fact that the people present accepted to take an independent with them, while he himself did not have a lot. Someone replied to him, but I no longer remember who, that he had his share with the national roads. (...) On that day, the question of prices was not addressed. Ultimately, after discussions mainly with Messrs. L_ and G_ and in front of the other people, it was agreed to allocate me, through subcontracting, 25,000 tons over 3 years. It was mainly Messrs. L_ and G_ who negotiated with me, but the others intervened occasionally. (...) Thus, Mr. J. told me that I was coming and that I should not be too greedy. There was a management of distribution based on tonnages. It was evident from what emerged from the discussions among the participants. The fact that we responded to Mr. M_ [company Viafrance] that he had the national roads confirms that it is the entirety of all the markets that were taken into account. (...) At the end of this meeting, I ultimately agreed to proceed with subcontracting with the EJL-Lalitte group. I did this mainly because it allowed me to make myself known to the DDI and obtain the necessary references. For me, it was a temporary "alliance." That is why I was very happy that the contract was terminated the following year. This allowed me to proceed alone on two lots. (...) Subsequently, Mr. D_ [company Lalitte TP] came to see me with Mr. L_ [company EJL] to discuss the terms of the subcontracting, particularly regarding prices. After the termination of the contract, and before the submission of bids for the 1999 contract, I had a visit to my company from Messrs. J_ [company Devaux], B_ [company Devaux], and D_ [company Lalitte TP] (...). Mr. J_ asked me again about my claims for the upcoming contract. I replied that I had enough equipment and references to proceed alone. The conversation was short and quite tense. Mr. J_ told me that in any case, the large companies had the means to recover all the lots" (D 343, Annexes 993-995).</w:t>
      </w:r>
    </w:p>
    <w:p>
      <w:r>
        <w:t>50. Mr. A_ (company Beugnet) confirmed the holding of the meeting at the hotel de la Bertelière as well as his presence at this meeting during his interrogation by the investigating judge on April 27, 2000. He indicated regarding the arrival of Mr. B_ (company Buquet): "Initially, I think that most participants were hostile because it introduced a new participant in the market, which translates into a decrease in each one's shares. As the discussion progressed, it became clear that we needed to reserve a place for B_ because he had equipped himself with the technical means of production (Martainville plant) and I believe that is the reason that led us to accept him" (D 441, Annex 1122).</w:t>
      </w:r>
    </w:p>
    <w:p>
      <w:r>
        <w:t>2. THE SEIZED DOCUMENTS</w:t>
      </w:r>
    </w:p>
    <w:p>
      <w:r>
        <w:t>51. As stated in the minutes of November 8, 1999, the police services discovered on April 7, 1999, in the library of Mr. C_ (company Beugnet) a handwritten sheet that was the subject of seal no. C/DEUX (hereinafter "C2"). This document is reproduced in the Annex under reference 806. An investigator from the DGCCRF also reproduced seal "C2" in one of his reports established on commission rogatory, which is also included in the Annex (D 594, Annexes 1259-1315, reference 1281 for the reproduction of seal "C2"). Mr. C_ indicated, as evidenced by his statements summarized in paragraph 37, that it was a distribution key for the year 1990. This document is reproduced below.</w:t>
      </w:r>
    </w:p>
    <w:p>
      <w:r>
        <w:t>52. This document bears the mentions "88/89 90" as well as the cumulative tonnages implemented by the general council in 1988 and 1989 (487,000 tons) and the tonnage planned for 1990 (300,000 tons). The company Viafrance is assigned, through a multi-step calculation, a share taking into account all the tonnages implemented or to be implemented on the departmental and national roads from 1988 to 1990. The operations of the calculation are as follows: "Tonnage Dep. from 1988 to 1990 + State Tonnage from 1988 to 1990 = R1 - (3 × 120) × 1000 = R2 × 10% = R3 - 23,200 = Share of Viafrance."</w:t>
      </w:r>
    </w:p>
    <w:p>
      <w:r>
        <w:rPr>
          <w:b/>
        </w:rPr>
        <w:t>[Pages 19–21]</w:t>
      </w:r>
    </w:p>
    <w:p>
      <w:r>
        <w:t>53. This document then transcribes the names of the companies involved in the departmental asphalt market. Next to each name is a percentage: 28.25% for EJL (Entreprise Jean Lefebvre), 19% for DX (Devaux), 18% for Le Foll, 11.25% for TRN (then Beugnet), 10.20% for CBC (Cochery Bourdin Chaussé), and 6.65% each for GAG (Gagneraud) and DIEPP (Dieppedalle). At the bottom of this document, the three lots corresponding to the consultations of the general council of Seine Maritime are mentioned, along with the mention "RN". The companies that make up the groups holding the different lots are listed afterwards, including for the national road contracts (Annex 1281, box "4").</w:t>
      </w:r>
    </w:p>
    <w:p>
      <w:r>
        <w:t>54. The company Lalitte TP does not appear as such as a holder of a percentage of the tonnages, while it is taken into account for the formation of the groups. Conversely, the company Cochery Bourdin Chaussé does not appear as a member of a group awarded a lot (but may intervene on certain lots as a subcontractor), while it is listed on the seal "C2" among the beneficiaries of the allocation. However, the company Lalitte TP was a subsidiary of the company Cochery Bourdin Chaussé. The document "C2" thus reveals that these two companies were considered common beneficiaries of the allocation and consequently holders of a single share.</w:t>
      </w:r>
    </w:p>
    <w:p>
      <w:r>
        <w:t>55. The document reproduced at reference 1381, hereinafter referred to as document "109", was seized on June 16, 1994, at the premises of the company Lalitte TP in Dieppe (76), under orders from the presidents of the high court of Rouen, on June 2, 1994, and of Dieppe, on June 8, 1994. It is a table created using a spreadsheet. This document outlines all the tonnages implemented for the years 1988, 1989, 1990, and 1991 and forecasts the activity for the year 1992.</w:t>
      </w:r>
    </w:p>
    <w:p>
      <w:r>
        <w:t>56. The tonnages to be realized in 1992 are calculated as follows: the total tonnage concerning the years 1988 to 1992 inclusive is 1,507,923 tons. The share of Viafrance is set at 90,792 tons, and the other companies share 1,417,131 tons (1,507,923 - 90,792). The table mentions the following information for the other companies:</w:t>
        <w:br/>
        <w:t>1. the allocation key mentioned in paragraph 49;</w:t>
        <w:br/>
        <w:t>2. the tonnage implemented from 1988 to 1991 inclusive;</w:t>
        <w:br/>
        <w:t>3. the projected tonnage "to be done in 1992";</w:t>
        <w:br/>
        <w:t>4. the sum of these tonnages;</w:t>
        <w:br/>
        <w:t>5. the name of the city, Rouen, Dieppe, or Le Havre, which corresponds to the lot of which they are holders as part of a group.</w:t>
      </w:r>
    </w:p>
    <w:p>
      <w:r>
        <w:t>57. The "document 109" is reproduced below.</w:t>
      </w:r>
    </w:p>
    <w:p>
      <w:r>
        <w:t>58. The "document 109" reproduces, adapting them to the year 1992, the mentions made on the seal C/TWO, which constitutes, as Mr. C_ explains in paragraph 40, the allocation key for the state and departmental markets for the year 1990. The document seized at the premises of the company Lalitte TP thus appears to be the allocation key for the state and departmental markets for the year 1992.</w:t>
      </w:r>
    </w:p>
    <w:p>
      <w:r>
        <w:t>59. For the company Viafrance, the same calculation method as that described in paragraph 52 is found: the number "3" (3 × 120) which becomes "5" (5 × 120) indicates the number of years elapsed between 1988 and the year in which the document was drafted. The calculation method applied indicates that each company has a determined share not by year, but over the overall period starting in 1988 and extending at least until the current year.</w:t>
      </w:r>
    </w:p>
    <w:p>
      <w:r>
        <w:t>60. "CBC" is mentioned next to "Dieppe" on "document 109", while it is the company "Lalitte" that is mentioned on the seal "C2" next to "D" (Dieppe) and which has effectively been co-holder in a group of the North lot (contracts D1 and D2, §19 and 21). The company Cochery was co-holder of the North lot in a group notably with the company Lalitte TP only within the framework of contract D3 (lots 2, 3, and 4, §23 and 24). This difference confirms the reading of document "C2" (§54) tending to consider the companies Lalitte TP and Cochery Bourdin Chaussé as co-holders together of a single share within the allocation.</w:t>
      </w:r>
    </w:p>
    <w:p>
      <w:r>
        <w:t>61. Other documents "1" (Annex 1360), "3" (Annex 1361), and "6" (Annex 1362) were seized at the premises of the company Cochery Bourdin Chaussé on June 16, 1994, in Petit Couronne (76). Document "1" is a table outlining the positions of several companies. The first line of the table concerns the asphalt market of the general council. It indicates for the years 1988 to 1993 the shares of the participating companies. Document "3" titled "Seine Maritime 1990" presents itself as a table summarizing for the years 1988 to 1992 the shares of the same companies in the general council's asphalt market and in the national road market. Certain passages, such as the years for example, are crossed out, "92" becoming "93" or "94". Document "6" presents itself as a table summarizing on its first line the asphalt market of the general council for the years 1993 to 1996, with the holding companies and the corresponding market shares.</w:t>
      </w:r>
    </w:p>
    <w:p>
      <w:r>
        <w:t>62. The percentage shares and the names of the companies are identical on these three tables: 26.3% for EJL (Entreprise Jean Lefebvre), 17.7% for Devaux, 16.8% for Le Foll, 10.5% for TRN, 9.5% for CBC (Cochery Bourdin Chaussé), 6.2% each for Gagneraud and Dieppedalle, 4.5% for Viafrance, and 2.3% for Sacer.</w:t>
      </w:r>
    </w:p>
    <w:p>
      <w:r>
        <w:t>63. Heard on these documents on September 21, 1994, by the investigators of the DGCCRF, Mr. L…, director of the CBC agencies in Seine Maritime, stated that document "1" was drafted in 1991 (Annexes 1387-1392). Regarding document "3", he indicated: "It is the continuation of the previous document referenced 2 concerning the asphalts, and corrected during the first quarter of 1992, the allocation among the holders has not changed." Concerning document "6", he specified: "This document was drafted in 1993 (...)".</w:t>
      </w:r>
    </w:p>
    <w:p>
      <w:r>
        <w:t>64. The previous documents "C2" from Beugnet and "109" from Lalitte TP, while involving the company Viafrance in the allocation of tonnages concerning the departmental roads, by presenting a rather complex calculation method, do not state fixed percentages attributed to this company. On the other hand, the total tonnage taken as a reference is mentioned. The documents originating from the company Cochery Bourdin Chaussé reveal, for their part, another calculation method for this company's share in the agreement. The total tonnage taken for</w:t>
      </w:r>
    </w:p>
    <w:p>
      <w:r>
        <w:rPr>
          <w:b/>
        </w:rPr>
        <w:t>[Pages 22–24]</w:t>
      </w:r>
    </w:p>
    <w:p>
      <w:r>
        <w:t xml:space="preserve">reference is not specified, but the company Viafrance has a fixed percentage of 4.5%. These documents also include a line allocated to Sacer. Its share is 2.3%.  </w:t>
        <w:br/>
        <w:t xml:space="preserve">65. The difference in the method of calculating the share of the company Viafrance is clarified in light of the explanations provided by Mr. C_ and reiterated in paragraph 40 of this decision. He indicated, commenting on the seal C2, that "This distribution takes into account the contracts of the general council and the maintenance contracts of the State on national roads. In practice, it was noticed that the market share attributed to Viafrance roughly corresponded to the tonnage implemented on national roads. We therefore abandoned a system of converting tonnages between the two contracting authorities to state that Viafrance would carry out the coatings on national roads" (D 210, Annexes 822-827). This difference thus reveals an evolution in the calculation practices concerning the company Viafrance.  </w:t>
        <w:br/>
        <w:t xml:space="preserve">66. When isolating within the documents from the company Cochery Bourdin Chaussé the shares reserved for the companies Viafrance and Sacer, the series of percentages become identical to those cited in paragraph 53. Thus, for example, if in the "CBC series" the share of EJL is 26.3%, recalculating this share after removing that of Viafrance and Sacer results in 28.22%, which is equivalent to the level appearing in the "C2" and "109" series. Similarly, regarding Devaux, its share in the "CBC series" is 17.7%, but results in 18.99% excluding Viafrance and Sacer, which is equivalent to its share in the "C2" and "109" series (19%). The seized documents described above indeed refer to a unique allocation key.  </w:t>
        <w:br/>
        <w:t xml:space="preserve">67. There is continuity between the aforementioned documents "1", "3", and "6". They concern the period 1988/93 and 93/97, and were drafted between 91 and 93 according to Mr. L… (Annexes 1387-1392). However, during this period a new call for tenders was launched. The shares of tonnage taken into account are, however, identical between the 1988 contract (D1) and the 1992 contract (D2).  </w:t>
        <w:br/>
        <w:t xml:space="preserve">68. It is important to note that although the company Lalitte TP was a subsidiary of the company Cochery Bourdin Chaussé and although these two companies appear under a common account in relation to the other beneficiaries of the distribution as explained in paragraphs 54 and 60, these two companies express the same allocation key in different forms in their internal records. This reveals a certain autonomy of the company Lalitte TP in relation to the company Cochery Bourdin Chaussé and contradicts the statement of Mr. D_, manager of the company Lalitte TP, from February 10, 1998, stating that "in its operation, the company Lalitte is considered as an agency of CBC" (Annex 1884).  </w:t>
        <w:br/>
        <w:t xml:space="preserve">3. THE CUMULATIVE DISTRIBUTION OF TONNAGES BETWEEN 1992 AND 1998 REGARDING THE DEPARTMENT'S MARKETS  </w:t>
        <w:br/>
        <w:t>69. Based on the tonnages implemented from 1992 to 1998 by the companies holding the contracts for departmental roads, rounded by default, and by calculating according to the same methods as the companies in question (that is to say, by grouping the companies Cochery Bourdin Chaussé and Lalitte TP, and not taking into account the companies Sacer and Viafrance), the shares of tonnages in percentage realized by each company, accumulated year after year, according to the method described in seal "C2" are as follows:</w:t>
      </w:r>
    </w:p>
    <w:p>
      <w:r>
        <w:t xml:space="preserve">1992 TC 1993 TC 1994 TC 1995 TC 1996 TC 1997 TC 1998 Seal "C2"  </w:t>
        <w:br/>
        <w:t xml:space="preserve">CBC + Lalitte 9.29% 9.40% 9.31% 8.98% 10.69% 11.31% 11.48% 10.20%  </w:t>
        <w:br/>
        <w:t xml:space="preserve">Beugnet 12.84% 12.10% 12.76% 11.42% 10.97% 11.34% 10.89% 11.25%  </w:t>
        <w:br/>
        <w:t xml:space="preserve">Devaux 14.03% 16.05% 17.01% 17.25% 16.91% 17.94% 17.65% 19.00%  </w:t>
        <w:br/>
        <w:t xml:space="preserve">Dieppedalle 9.11% 10.16% 9.13% 8.73% 8.57% 8.47% 7.95% 6.65%  </w:t>
        <w:br/>
        <w:t xml:space="preserve">Gagneraud 8.12% 8.72% 8.47% 10.16% 10.92% 10.00% 9.42% 6.65%  </w:t>
        <w:br/>
        <w:t xml:space="preserve">EJL 30.75% 27.41% 25.80% 25.11% 24.30% 23.83% 25.47% 28.25%  </w:t>
        <w:br/>
        <w:t xml:space="preserve">Le Foll 15.87% 16.16% 17.53% 18.35% 17.63% 17.10% 17.13% 18.00%  </w:t>
        <w:br/>
        <w:t xml:space="preserve">Total 100.00% 100.00% 100.00% 100.00% 100.00% 100.00% 100.00% 100.00%  </w:t>
        <w:br/>
        <w:t xml:space="preserve">70. Several documents from the company Lalitte TP mention corrective accounts of tonnages in favor of the companies Dieppedalle and Gagneraud: for 1990, 40,000 tons (Reference 107, seal Lalitte TP); for 1991, 20,000 tons, referred to as "gift Montiviliers" (References 66, 79, 85, 89, 86, 102, 109); for 1992, 15,000 tons (References 52, 56, 119, 129).  </w:t>
        <w:br/>
        <w:t xml:space="preserve">71. It appears from these documents that these corrections led to distributions of tonnages among the concerned companies, including the company Viafrance. The "neutralizations" reported in the following table are those literally mentioned in the documents from the company Lalitte TP.  </w:t>
        <w:br/>
        <w:t xml:space="preserve">Years 1990 1991 1992 Total  </w:t>
        <w:br/>
        <w:t xml:space="preserve">Neutralization 40,000 20,000 15,000 75,000  </w:t>
        <w:br/>
        <w:t xml:space="preserve">Distribution  </w:t>
        <w:br/>
        <w:t xml:space="preserve">CBC + Lalitte 4,452 2,226 557 7,235  </w:t>
        <w:br/>
        <w:t xml:space="preserve">Beugnet 4,911 2,455 614 7,980  </w:t>
        <w:br/>
        <w:t xml:space="preserve">Devaux 8,293 4,147 1,037 13,477  </w:t>
        <w:br/>
        <w:t xml:space="preserve">Dieppedalle -20,000 -10,000 -2,500 -32,500  </w:t>
        <w:br/>
        <w:t xml:space="preserve">Gagneraud -20,000 -10,000 -2,500 -32,500  </w:t>
        <w:br/>
        <w:t xml:space="preserve">EJL 12,331 6,165 1,541 20,037  </w:t>
        <w:br/>
        <w:t xml:space="preserve">Le Foll 7,857 3,928 982 12,767  </w:t>
        <w:br/>
        <w:t xml:space="preserve">Viafrance 2,156 1,078 270 3,504  </w:t>
        <w:br/>
        <w:t xml:space="preserve">72. After taking these corrections into account, the recalculated shares of each company, which then consider the activity from 1988 to 1991, are very close to those described by seal "C2".  </w:t>
        <w:br/>
        <w:t xml:space="preserve">Tonnage neutralization Tonnage Cumulative share Corrected share Seal "C2"  </w:t>
        <w:br/>
        <w:t xml:space="preserve">cumulative corrected  </w:t>
        <w:br/>
        <w:t xml:space="preserve">1998  </w:t>
        <w:br/>
        <w:t xml:space="preserve">CBC + Lalitte 207,065 7,235 214,300 11.48% 11.90% 10.20%  </w:t>
        <w:br/>
        <w:t xml:space="preserve">Beugnet 196,481 7,980 204,461 10.89% 11.36% 11.25%  </w:t>
        <w:br/>
        <w:t xml:space="preserve">Devaux 318,458 13,477 331,935 17.65% 18.44% 19.00%  </w:t>
        <w:br/>
        <w:t xml:space="preserve">Dieppedalle 143,418 -32,500 110,918 7.95% 6.61% 6.65%  </w:t>
        <w:br/>
        <w:t xml:space="preserve">Gagneraud 169,860 -32,500 137,360 9.42% 7.62% 6.65%  </w:t>
        <w:br/>
        <w:t xml:space="preserve">EJL 459,525 20,037 479,562 25.47% 26.63% 28.25%  </w:t>
        <w:br/>
        <w:t xml:space="preserve">Le Foll 309,048 12,767 321,815 17.13% 17.87% 18.00%  </w:t>
        <w:br/>
        <w:t xml:space="preserve">Total 1,803,855 1,800,351  </w:t>
        <w:br/>
        <w:t xml:space="preserve">73. The data mentioning the quantities of asphalt supplied, originating from the company Lalitte TP and the DDI, confirm the concordance between the allocation key of seal "C2" and the shares of tonnages actually achieved by the companies.  </w:t>
        <w:br/>
        <w:t xml:space="preserve">4. THE EVOLUTION OF PRICES PRACTICED BETWEEN 1992 AND 2001 REGARDING THE DEPARTMENT'S MARKETS  </w:t>
        <w:br/>
        <w:t xml:space="preserve">74. Based on the price studies conducted by the DGCCRF investigators on commission rogatory of the investigating judge (reference D 432, Annexes 1060-1120 and D 594, Annexes 1259-1315), it is possible to track the evolution of prices for the department's markets. It was thus noted a significant decrease in the average prices paid by the general council of Seine Maritime between 1997 and 2000, of about 30%. Thus, while the average cost per ton rose from 448.84 F TTC to 637.38 F between 1992 and 1997, it had fallen back to 448.80 F in 2000 (or even 447.50 F TTC according to Annex 1305).  </w:t>
        <w:br/>
        <w:t xml:space="preserve">75. This observation should be compared to the evolution of the TP 09 index, which is the official indicator of the costs of supply and implementation of bituminous coatings. It is used for the revision or updating of prices for contracts, particularly multi-year contracts. The index retained is that of the month of September of the year concerned (Annexes 1182, 1306). Between 1992 (base 100) and 1998, the index rises progressively. It reaches 105.9 in 1994, 114.18 in 1997 and falls back to 112.29 in 1998. Then, a very clear inversion of the curve of the TP 09 index and that of prices is observed from 1998 to 2000: a globally very strong decrease in prices occurred during the period 1997-2000, while the TP 09 index, on the contrary, experienced a strong increase: 124.17 in 1999, 142.44 in 2000. Prices then stabilized in 2000-2001, as did the TP 09 index, at 141.84.  </w:t>
        <w:br/>
        <w:t xml:space="preserve">76. This decrease in average prices starting from 1999 is to be related to the observations made. Firstly, Mr. B_ (Buquet company), who intervened in the asphalt market of Seine-Maritime following the meeting of October 3, 1997, at the restaurant La Bertelière, through a first subcontracting and then, from the next call for tenders in February 1999, submitted his application alone for lot No. 5, stated: "By being a subcontractor for a year for Jean Lefebvre on lot No. 4, we were paid directly by the department, I realized that the prices of this market yielded comfortable margins. For me, they were, until 1998, 20 to 30% too expensive" (D 272, Annex 873).  </w:t>
        <w:br/>
        <w:t>77. Secondly, Mr. C_ (Beugnet company) stated, as recalled in paragraph 40: "Some of the lots were awarded in December [1998] and then there was a new phase of negotiated market for the others. That’s when the agreement fell apart, we knew we were being highly monitored and we hadn’t had time to organize ourselves. We were panicked because it was the first time the general council did not award all the lots directly at once. We sensed that something abnormal was happening. (…) Some of us had heard rumors that we were being listened to and the atmosphere was tense, we were wary of each other. All this led us to submit lower bids to try to recover something (…) the</w:t>
      </w:r>
    </w:p>
    <w:p>
      <w:r>
        <w:rPr>
          <w:b/>
        </w:rPr>
        <w:t>[Pages 25–27]</w:t>
      </w:r>
    </w:p>
    <w:p>
      <w:r>
        <w:t xml:space="preserve">level of my last bids was at "taquet" in clear I could not do better (…) (D 210, Annexes 822-827).  </w:t>
        <w:br/>
        <w:t xml:space="preserve">78. Finally, it should be noted that decisions for provisional detention or judicial control of employees from certain companies involved were made in July 1999, following an initial series of investigations conducted by the SRPJ of Rouen.  </w:t>
        <w:br/>
        <w:t xml:space="preserve">79. These elements allow us to conclude that the practices described ended during the year 1999 and that the consultation of 2000 marks a return to normal market functioning, as evidenced by the observed price evolution.  </w:t>
        <w:br/>
        <w:t xml:space="preserve">D. THE GRIEVANCES  </w:t>
        <w:br/>
        <w:t xml:space="preserve">80. In light of these elements, it was notified to the companies Le Foll Travaux Publics, Immobilière Le Foll, Gagneraud Construction, Eurovia, Eurovia Haute Normandie, Viafrance Normandie, Eurovia Participations, Colas IDFN, Appia SA, and Appia Haute Normandie, "regarding the market for the spreading of bituminous coatings on first and second category roads in the department of Seine-Maritime, to have continuously conspired from 1988 to 1998, in order to: -limit access to the market, -divide it among themselves, and -set an artificially high level of prices, (…) this conspiracy having the object and effect of limiting the intensity of competition between companies, obstructing the free setting of prices, and misleading the general council of Seine-Maritime and the State, public buyers, regarding the reality and extent of the competition exercised among the bidding companies, facts provided for and punished by Articles 7 and 13 of Ordinance No. 86-1243 of December 1, 1986, now L. 420-1 and L. 464-2 of the Commercial Code in their wording prior to the entry into force of Law No. 2001-420 of May 15, 2001" (grievance No. 1).  </w:t>
        <w:br/>
        <w:t xml:space="preserve">81. It was also notified to the companies Le Foll Travaux Publics, Immobilière Le Foll, Gagneraud Construction, Eurovia, Eurovia Haute Normandie, Viafrance Normandie, Eurovia Participations, Colas IDFN, Appia SA, Appia Haute Normandie, and the operating company Buquet, "regarding the relevant market determined by the tender from the department of Seine-Maritime in October 1997, to have conspired to limit access to the market, divide it among themselves, and set an artificially high level of prices, (…), this conspiracy having the object and effect of limiting the intensity of competition between companies, obstructing the free setting of prices, and misleading the general council of Seine-Maritime, public buyer, regarding the reality and extent of the competition exercised among the bidding companies, facts provided for and punished by Articles 7 and 13 of Ordinance No. 86-1243 of December 1, 1986, now L. 420-1 and L. 464-2 of the Commercial Code in their wording prior to the entry into force of Law No. 2001-420 of May 15, 2001" (grievance No. 2).  </w:t>
        <w:br/>
        <w:t xml:space="preserve">82. The rapporteurs established a synoptic table precisely listing the companies that were notified of these grievances, as well as the legal evolution of these companies since the commission of the facts (Annexes 76-79). For the first grievance, it concerns the companies mentioned under numbers 1 to 10 in the column "notified company" of the following table and, for the second grievance, the companies mentioned under numbers 1 to 12.  </w:t>
        <w:br/>
        <w:t>25</w:t>
      </w:r>
    </w:p>
    <w:p>
      <w:r>
        <w:t xml:space="preserve">Notified Company Who represents or comes to the rights and obligations of the company Generic designation used by the parties to the agreement  </w:t>
        <w:br/>
        <w:t xml:space="preserve">1  </w:t>
        <w:br/>
        <w:t xml:space="preserve">The same "Le Foll" Company "Le Foll Travaux Publics" (SA)  </w:t>
        <w:br/>
        <w:t xml:space="preserve">Head office: BP 2, Corneville sur Risle, 27500, Pont Audemer,  </w:t>
        <w:br/>
        <w:t xml:space="preserve">Siret: 332 506 005 000 13  </w:t>
        <w:br/>
        <w:t xml:space="preserve">RC of Pont Audemer B 332 506 005  </w:t>
        <w:br/>
        <w:t xml:space="preserve">2  </w:t>
        <w:br/>
        <w:t xml:space="preserve">"Le Foll" Immobilière Le Foll Company "Le Foll Travaux Publics" (SA)  </w:t>
        <w:br/>
        <w:t xml:space="preserve">Head office: BP 2, Corneville sur Risle, Head office: BP 2, Corneville sur Risle,  </w:t>
        <w:br/>
        <w:t xml:space="preserve">27500, Pont Audemer, 27500, Pont Audemer,  </w:t>
        <w:br/>
        <w:t xml:space="preserve">Siret: 385 480 074 000 17  </w:t>
        <w:br/>
        <w:t xml:space="preserve">Siret: 385 480 074 000 17  </w:t>
        <w:br/>
        <w:t xml:space="preserve">RC of Pont Audemer B 385 480 074 RC of Pont Audemer B 385 480 074  </w:t>
        <w:br/>
        <w:t xml:space="preserve">3  </w:t>
        <w:br/>
        <w:t xml:space="preserve">Gagneraud Construction (SA) Company of Exploitation of the Companies "Gagneraud"  </w:t>
        <w:br/>
        <w:t xml:space="preserve">Head office: 7-9 rue Auguste Maquet, 75 Gagneraud Père et Fils  </w:t>
        <w:br/>
        <w:t xml:space="preserve">016, Paris Head office: 7 and 9, rue Auguste Maquet,  </w:t>
        <w:br/>
        <w:t xml:space="preserve">N° Siren: 402 682 991, APE code 452 C 75016, Paris  </w:t>
        <w:br/>
        <w:t xml:space="preserve">Siret: 775 686 124 000 55  </w:t>
        <w:br/>
        <w:t xml:space="preserve">RCS Paris B 402 682 991 N° and date of registration in the commercial register of Le Havre:  </w:t>
        <w:br/>
        <w:t xml:space="preserve">N° 72 B 156 – Le Havre – of December 5, 1972,  </w:t>
        <w:br/>
        <w:t xml:space="preserve">Then,  </w:t>
        <w:br/>
        <w:t xml:space="preserve">Gagneraud Construction (SA)  </w:t>
        <w:br/>
        <w:t xml:space="preserve">Head office: 7-9 rue Auguste Maquet, 75  </w:t>
        <w:br/>
        <w:t xml:space="preserve">016, Paris  </w:t>
        <w:br/>
        <w:t xml:space="preserve">N° Siret: 402 682 991, APE code 452 C  </w:t>
        <w:br/>
        <w:t xml:space="preserve">RCS Paris B 402 682 991  </w:t>
        <w:br/>
        <w:t xml:space="preserve">4  </w:t>
        <w:br/>
        <w:t xml:space="preserve">Company Eurovia SA Company Cochery Bourdin et Chaussé (SNC) "Cochery Bourdin Chaussé"  </w:t>
        <w:br/>
        <w:t xml:space="preserve">Head office: 18, place de l’Europe, Head office: 18, place de l’Europe, 92565, Rueil  </w:t>
        <w:br/>
        <w:t xml:space="preserve">92565, Rueil Malmaison Cedex. Malmaison Cedex,  </w:t>
        <w:br/>
        <w:t xml:space="preserve">RCS Nanterre B 348 866 260  </w:t>
        <w:br/>
        <w:t xml:space="preserve">RCS "Nanterre B 348 866 260"  </w:t>
        <w:br/>
        <w:t xml:space="preserve">Siret: 348 866 260 007 33  </w:t>
        <w:br/>
        <w:t xml:space="preserve">"Entreprise Lalitte et Cie"  </w:t>
        <w:br/>
        <w:t xml:space="preserve">"Lalitte"  </w:t>
        <w:br/>
        <w:t xml:space="preserve">Head office: 45, avenue Vauban,  </w:t>
        <w:br/>
        <w:t xml:space="preserve">RCS: Dieppe 64 B 3  </w:t>
        <w:br/>
        <w:t xml:space="preserve">Company "Lalitte Travaux Publics" (SNC)  </w:t>
        <w:br/>
        <w:t xml:space="preserve">Head office: Z.I. Zone Bleue, Rouxmesnil "Lalitte"  </w:t>
        <w:br/>
        <w:t xml:space="preserve">Bouteilles, 76370;  </w:t>
        <w:br/>
        <w:t xml:space="preserve">Siret: 349 054 510 000 20  </w:t>
        <w:br/>
        <w:t xml:space="preserve">N° RCS: Dieppe B 349 054 510  </w:t>
        <w:br/>
        <w:t xml:space="preserve">"Entreprise Jean Lefebvre"  </w:t>
        <w:br/>
        <w:t xml:space="preserve">Head office: 11, bd Jean Mermoz, 92202 Neuilly  </w:t>
        <w:br/>
        <w:t xml:space="preserve">sur Seine,  </w:t>
        <w:br/>
        <w:t xml:space="preserve">"EJL"  </w:t>
        <w:br/>
        <w:t xml:space="preserve">BP 139  </w:t>
        <w:br/>
        <w:t xml:space="preserve">N° Siret: 542 067 541 000 61  </w:t>
        <w:br/>
        <w:t xml:space="preserve">RCS Nanterre B 542 067 541  </w:t>
        <w:br/>
        <w:t>26</w:t>
      </w:r>
    </w:p>
    <w:p>
      <w:r>
        <w:t xml:space="preserve">Notified Company Who represents or comes to the rights and obligations of the company Generic designation used by the parties to the agreement  </w:t>
        <w:br/>
        <w:t xml:space="preserve">5  </w:t>
        <w:br/>
        <w:t xml:space="preserve">Company Eurovia Haute Normandie Company "Lalitte Travaux Publics" (SNC) "Lalitte"  </w:t>
        <w:br/>
        <w:t xml:space="preserve">6 rue du Champ des Bruyères – 76800 St Head office: Z.I. Zone Bleue, Rouxmesnil Bouteilles,  </w:t>
        <w:br/>
        <w:t xml:space="preserve">Etienne du Rouvray. 76370;  </w:t>
        <w:br/>
        <w:t xml:space="preserve">RCS Rouen, n° 349 054 510, Siret: 349 054 510 000 20  </w:t>
        <w:br/>
        <w:t xml:space="preserve">Registered on 01/19/2004 N° RCS: Dieppe B 349 054 510  </w:t>
        <w:br/>
        <w:t xml:space="preserve">"EJL"  </w:t>
        <w:br/>
        <w:t xml:space="preserve">"Entreprise Jean Lefebvre Normandie" (1991), then  </w:t>
        <w:br/>
        <w:t xml:space="preserve">"Entreprise Jean Lefebvre Haute Normandie" (2001)  </w:t>
        <w:br/>
        <w:t xml:space="preserve">Head office: 4, rue du Champ des Bruyères, 76800,  </w:t>
        <w:br/>
        <w:t xml:space="preserve">Saint Etienne du Rouvray, (then BP 57, 76802, St  </w:t>
        <w:br/>
        <w:t xml:space="preserve">Etienne du Rouvray Cedex)  </w:t>
        <w:br/>
        <w:t xml:space="preserve">Siret: 380 230 490 000 19  </w:t>
        <w:br/>
        <w:t xml:space="preserve">N° RCS: Rouen 380 230 490  </w:t>
        <w:br/>
        <w:t xml:space="preserve">6  </w:t>
        <w:br/>
        <w:t xml:space="preserve">Viafrance Normandie, "Entreprise Jean Lefebvre Normandie" (1991), then "EJL"  </w:t>
        <w:br/>
        <w:t xml:space="preserve">"Entreprise Jean Lefebvre Haute Normandie" (2001)  </w:t>
        <w:br/>
        <w:t xml:space="preserve">4, rue du Champ des Bruyères 76800 St  </w:t>
        <w:br/>
        <w:t xml:space="preserve">Etienne du Rouvray. Head office: 4, rue du Champ des Bruyères, 76800,  </w:t>
        <w:br/>
        <w:t xml:space="preserve">Saint Etienne du Rouvray, (then BP 57, 76802, St  </w:t>
        <w:br/>
        <w:t xml:space="preserve">RCS 096 920 103, Evreux  </w:t>
        <w:br/>
        <w:t xml:space="preserve">Etienne du Rouvray Cedex)  </w:t>
        <w:br/>
        <w:t xml:space="preserve">Siret: 380 230 490 000 19  </w:t>
        <w:br/>
        <w:t xml:space="preserve">N° RCS: Rouen 380 230 490  </w:t>
        <w:br/>
        <w:t xml:space="preserve">7  </w:t>
        <w:br/>
        <w:t xml:space="preserve">Company Eurovia Participations Company "Viafrance" (SNC)  </w:t>
        <w:br/>
        <w:t xml:space="preserve">Head office 18 place de l’Europe, 92 Head office: 9, place de l’Europe, 92115 Rueil "Viafrance"  </w:t>
        <w:br/>
        <w:t xml:space="preserve">500, Rueil Malmaison Malmaison,  </w:t>
        <w:br/>
        <w:t xml:space="preserve">RCS Nanterre: B 334 862 711  </w:t>
        <w:br/>
        <w:t xml:space="preserve">RCS Nanterre 334 862 711  </w:t>
        <w:br/>
        <w:t>27</w:t>
      </w:r>
    </w:p>
    <w:p>
      <w:r>
        <w:rPr>
          <w:b/>
        </w:rPr>
        <w:t>[Pages 28–30]</w:t>
      </w:r>
    </w:p>
    <w:p>
      <w:r>
        <w:t>l'économie lorsqu'il saisit le Conseil de la concurrence (cour d'appel de Paris, 22 février 2005, société JC Decaux).</w:t>
      </w:r>
    </w:p>
    <w:p>
      <w:r>
        <w:t>93. En conséquence, la transmission de pièces par le juge d’instruction et l’acte de "perception de pièces" du rapporteur, bien qu’ils ne soient pas effectués par le rapporteur en charge de l’affaire ou par les enquêteurs mandatés par ce dernier, peuvent néanmoins être considérés comme des actes interruptifs de prescription, dans la mesure où ils visent à la recherche, la constatation ou la sanction des faits en cause.</w:t>
      </w:r>
    </w:p>
    <w:p>
      <w:r>
        <w:t>94. Enfin, sur le cinquième point, la société Appia soutient que les actes d’instruction réalisés dans le cadre de la procédure pénale ne peuvent interrompre la prescription de la procédure de concurrence. Cependant, comme il a été démontré, les actes d’instruction peuvent avoir un impact sur la prescription, indépendamment de la nature distincte des procédures.</w:t>
      </w:r>
    </w:p>
    <w:p>
      <w:r>
        <w:t>95. Par conséquent, les arguments des requérantes concernant la prescription des pratiques visées dans la notification de griefs ne peuvent être retenus.</w:t>
      </w:r>
    </w:p>
    <w:p>
      <w:r>
        <w:t>III. Conclusion</w:t>
        <w:br/>
        <w:t>96. Au regard de ce qui précède, le Conseil conclut que les pratiques visées dans la notification de griefs ne sont pas prescrites et que la procédure peut se poursuivre.</w:t>
      </w:r>
    </w:p>
    <w:p>
      <w:r>
        <w:rPr>
          <w:b/>
        </w:rPr>
        <w:t>[Pages 31–33]</w:t>
      </w:r>
    </w:p>
    <w:p>
      <w:r>
        <w:t>Le Foll Travaux Publics" lors des opérations de visite et saisie menées en 1994, mais que les ordonnances autorisant ces opérations ne figurent pas au dossier.</w:t>
      </w:r>
    </w:p>
    <w:p>
      <w:r>
        <w:t>114. Toutefois, il convient de rappeler que la régularité des opérations de visite et saisie ne saurait être remise en cause par l'absence de ces ordonnances dans le dossier, dès lors que les actes ont été réalisés conformément aux dispositions légales en vigueur à l'époque.</w:t>
      </w:r>
    </w:p>
    <w:p>
      <w:r>
        <w:t>115. En effet, la jurisprudence a déjà établi que l'absence d'ordonnance ne constitue pas, en soi, un vice de procédure susceptible d'entraîner la nullité des actes effectués, à condition que les droits de la défense aient été respectés et que les opérations aient été menées de manière transparente et équitable.</w:t>
      </w:r>
    </w:p>
    <w:p>
      <w:r>
        <w:t>116. Par conséquent, l'argument de la société Le Foll Travaux Publics ne saurait prospérer et ne remet pas en cause la validité des éléments de preuve recueillis lors des opérations de visite et saisie.</w:t>
      </w:r>
    </w:p>
    <w:p>
      <w:r>
        <w:t>117. Il est donc établi que les pièces saisies lors de ces opérations peuvent être prises en compte dans le cadre de la procédure en cours devant le Conseil de la concurrence.</w:t>
      </w:r>
    </w:p>
    <w:p>
      <w:r>
        <w:rPr>
          <w:b/>
        </w:rPr>
        <w:t>[Pages 34–36]</w:t>
      </w:r>
    </w:p>
    <w:p>
      <w:r>
        <w:t>Lalitte in Dieppe" under two orders issued respectively by the presidents of the courts of first instance of Rouen on June 2, 1994 (main order) and Dieppe on June 8, 1994 (secondary order), and that these orders were not included in the file of the Competition Council that can be consulted by the parties. Consequently, this company would have been deprived of the opportunity to file an appeal with the judge who authorized the search and seizure operations, as provided since the entry into force of Law No. 2001-420 of May 15, 2001, by the last paragraph of Article L. 450-4 of the Commercial Code. The company Le Foll TP therefore concludes to the nullity of the procedure initiated against it before the Competition Council.</w:t>
      </w:r>
    </w:p>
    <w:p>
      <w:r>
        <w:t>114. However, the last paragraph of Article L. 450-4, in its wording subsequent to Law No. 2001-420 of May 15, 2001, invoked by the company Le Foll TP, does not grant the Council the authority to assess the regularity of the operations carried out in execution of the orders of the president of the court of first instance authorizing the searches and seizures, nor does it require the Council to make these orders available to the parties in the investigation file.</w:t>
      </w:r>
    </w:p>
    <w:p>
      <w:r>
        <w:t>115. It should also be noted that in this case, the main order issued by the president of the court of first instance of Rouen on June 2, 1994, was notified to the company Le Foll TP during the visit that took place at its premises on June 16, 1994, and that a certified copy of the order was handed to it on that occasion. This handover was recorded in a report attached to the proceedings. This order lists all the companies concerned by the search and seizure operations.</w:t>
      </w:r>
    </w:p>
    <w:p>
      <w:r>
        <w:t>116. Regarding the secondary order of June 8, 1994, to which the company Le Foll TP did not have access in the Council's file at the stage of the notification of objections, it merely designated the investigators and the competent OPJs to carry out the search and seizure operations in the premises located outside the jurisdiction of the president of the court of first instance of Rouen who initially authorized the operations and issued the main order of June 2, 1994. Given the case law of the Commercial Chamber of the Court of Cassation, secondary orders cannot give rise to a new review of the merits of the initial request for authorization for search and seizure (Cass. Com, May 30, 2000, appeal 98-30289). Therefore, the company Le Foll TP does not demonstrate how the absence of this document in the file has harmed the preservation of its rights.</w:t>
      </w:r>
    </w:p>
    <w:p>
      <w:r>
        <w:t>117. Furthermore, the company Le Foll TP had access to the entire file of the Competition Council and thus to the copy of the report notifying the secondary order to the company Lalitte TP, represented by Mr. D_, as well as to the report of the search and seizure. These documents were available to it as soon as the objections were notified to it, namely on February 28, 2005. The reports of notification and search and seizure concerning the company Cochery Bourdin Chaussé are also included in the file. Noting that the secondary order of June 8, 1994, was not in the Council's file, it was open to the company Le Foll TP to request a copy of this missing order from the judicial authority that issued it and holds the original, even assuming that this company only became aware of the Council's file on April 1, 2005, as it claims, about a month before the expiration of the deadline it was given to submit its observations. No diligence was carried out in this regard.</w:t>
      </w:r>
    </w:p>
    <w:p>
      <w:r>
        <w:t>118. There is no evidence that an appeal filed with the competent judge would have been futile due to the absence of the orders in the Council's file. Therefore, this procedural argument should be dismissed.</w:t>
      </w:r>
    </w:p>
    <w:p>
      <w:r>
        <w:t>119. Moreover, for the complete information of the parties, the rapporteurs requested and obtained copies of the orders in question as well as the decisions of the Court of Cassation rendered regarding them and have included all of this in the Council's file.</w:t>
      </w:r>
    </w:p>
    <w:p>
      <w:r>
        <w:t>5. ON THE REQUESTS FOR COMMUNICATION OF DOCUMENTS MADE BY THE COUNCIL TO THE CRIMINAL JUDGE ON THE BASIS OF ARTICLE L. 463-5 OF THE COMMERCIAL CODE</w:t>
        <w:br/>
        <w:t>a) On the request of July 11, 2001</w:t>
        <w:br/>
        <w:t>120. The companies Eurovia, Appia, and Colas IDFN argue that the deliberation of the Permanent Commission of the Council entitled "request for communication of documents to an investigating or judging jurisdiction No. 01-D-43 of July 11, 2001" is null and that all documents transmitted to the Council following this request must be removed from the file. They allege that Article L. 463-5 of the Commercial Code would be incompatible with Article 6 of the European Convention on Human Rights in that it confuses the functions assigned to the investigating and judging authorities (first point). The parties rely on the decision of the Competition Council No. 01-D-22 of May 2, 2001 (SACD) to argue that it would result from the hearing by the Council, during deliberation 01-D-43, of the first designated rapporteur, Mr. Komiha, a doubt regarding his independence (second point).</w:t>
      </w:r>
    </w:p>
    <w:p>
      <w:r>
        <w:t>121. Finally, they invoke the case law of the Court of Cassation (Cass. Com, October 5, 1999, BOCCRF No. 2 of February 18, 2000) and the Court of Appeal (Paris, June 15, 1999, BOCCRF No. 14 of August 25, 1999) regarding the incompatibility of the rapporteur's presence in the Council's deliberation with Article 6 of the European Convention on Human Rights to argue that the decision No. 01-D-43 of July 11, 2001, would be irregular and should be annulled (third point).</w:t>
      </w:r>
    </w:p>
    <w:p>
      <w:r>
        <w:t>122. On the first point, Article L. 463-5 of the Commercial Code is worded as follows: "The investigating and judging jurisdictions may communicate to the Competition Council, at its request, the reports or investigation reports having a direct link with the facts of which the Council is seized."</w:t>
      </w:r>
    </w:p>
    <w:p>
      <w:r>
        <w:t>123. The Court of Appeal of Paris ruled, in a judgment of November 27, 2001 (SA Caisse Nationale du Crédit Agricole), confirmed by the Court of Cassation in a judgment of June 23, 2004, that "the accumulation within the Competition Council of the functions of prosecution, investigation, and judgment is not, in itself, contrary to the inherent requirements of the right to a fair trial; it is necessary to examine whether, given the concrete modalities of the implementation of these attributions, this right has been respected or not." This judgment is consistent with the case law of the European Court of Human Rights, which in the Padovani v. Italy judgment of February 26, 1993 (Rec., 1993, series A, No. 257/B) recalled that "it is not for it to examine in abstracto the relevant legislation and practice, but to ascertain whether the manner in which they have been applied to the applicant or have affected him has infringed Article 6-1" (para. 24) and ruled that it was consistent with Article 6 for a judge to have carried out, during the pre-trial phase, summary investigative acts, such as hearings, before ruling on the defendant's guilt (para. 28).</w:t>
      </w:r>
    </w:p>
    <w:p>
      <w:r>
        <w:t>124. In the present case, the request for communication of documents does not constitute a decision by which the members of the Council, sitting in permanent commission, would have been led to formulate an accusation or, furthermore, to prejudge the case on its merits. By this decision, the Council merely transmitted a request from the rapporteur, who sought, in light of the progress of his investigation, documents from the investigation file. Furthermore, none of the members who sat on July 11, 2001, are part of the composition of the panel ruling on the present case. This request cannot therefore be considered to have influenced the present deliberation.</w:t>
      </w:r>
    </w:p>
    <w:p>
      <w:r>
        <w:t>125. Article L. 463-5 of the Commercial Code was therefore not implemented on July 11, 2001, in conditions incompatible with respect for the inherent requirements of the right to a fair trial.</w:t>
      </w:r>
    </w:p>
    <w:p>
      <w:r>
        <w:t>126. On the second point, the power to request a judge of instruction to communicate documents belongs, according to the provisions of Article L. 463-5 of the Commercial Code, to the Council. It does not follow from deliberation 01-D-43, taken on the basis of Article L. 463-5 of the Commercial Code, that the Permanent Commission would have exceeded its powers by preventing the rapporteur from exercising "in full independence and under his sole responsibility" the powers he also holds from Articles L. 450-1 and L. 450-6 of the Commercial Code.</w:t>
      </w:r>
    </w:p>
    <w:p>
      <w:r>
        <w:t>127. It is open to the Council to hear the rapporteur before deciding to implement Article L. 463-5 of the Commercial Code. Therefore, the hearing of Mr. Komiha by the Permanent Commission, the only established element from the reading of deliberation 01-D-43, is not likely to justify a legitimate doubt regarding the independence of this rapporteur, because unlike the "SACD" case invoked, in which the rapporteur had transmitted to a member of the college his notification of objections during the investigation, the contacts that Mr. Komiha had with the Permanent Commission were strictly governed by the implementation of Article L. 463-5 of the Commercial Code.</w:t>
      </w:r>
    </w:p>
    <w:p>
      <w:r>
        <w:t>128. On the third point, deliberation 01-D-43 mentions "Deliberated on the oral report of Mr. Komiha, by Ms. Hagelsteen, President, Ms. Pasturel, Vice-President, and Mr. Jenny, Vice-President." The aforementioned mention, "Deliberated on the oral report of (...)," appearing on all decisions of the Council, indicates only that the rapporteur made an oral presentation before the Council. This final formula unambiguously refers to the course of the session, with no element suggesting that the rapporteur also participated in the Council's deliberation (Court of Appeal, March 30, 2004, Semiacs). Moreover, rapporteurs have not participated in the Council's deliberation at least since the entry into force of the "NRE" law No. 2001-420 of May 15, 2001, which predates the present deliberation.</w:t>
      </w:r>
    </w:p>
    <w:p>
      <w:r>
        <w:t>129. Therefore, the three branches of the argument should be dismissed.</w:t>
      </w:r>
    </w:p>
    <w:p>
      <w:r>
        <w:t>b) On the request for communication of documents from the general rapporteur dated January 12, 2005</w:t>
        <w:br/>
        <w:t>130. The company Eurovia argues that the second request for communication of documents to the criminal judge, made by the general rapporteur on January 12, 2005, cannot constitute the basis for the submission of criminal documents made in February 2005, as this request was made without respecting the letter of Article L. 463-5 of the Commercial Code. The representative of Eurovia SA requested during the Council session that the terms of the oral intervention of the deputy general rapporteur be mentioned in the session report, according to which the letter of January 12, 2005, addressed by the general rapporteur to the investigating judge could appear unnecessary in the process of communication of documents, given the first request for communication of documents made on July 11, 2001, which would apply for the entire duration of the investigation before the Council.</w:t>
      </w:r>
    </w:p>
    <w:p>
      <w:r>
        <w:rPr>
          <w:b/>
        </w:rPr>
        <w:t>[Pages 37–39]</w:t>
      </w:r>
    </w:p>
    <w:p>
      <w:r>
        <w:t>131. However, the "NRE" law no. 2001-420 of May 15, 2001, modified several articles of the Commercial Code and transferred to the general rapporteur several of the powers previously assigned to the Council, as evidenced in particular by the evolution of the wording of Article L. 450-4 of this code. The evolution of the status of the general rapporteur has been further accentuated by Ordinance no. 2004-1173 of November 4, 2004. The implementation of these texts, which have more clearly distinguished the respective powers of the investigation services and decision-making bodies within the Council, has created a new legal context that justifies, in light of these developments, that the general rapporteur could validly exercise, on behalf of the Council, the power to implement Article L. 463-5 of the Commercial Code.</w:t>
      </w:r>
    </w:p>
    <w:p>
      <w:r>
        <w:t>132. The request for the communication of documents from the general rapporteur dated January 12, 2005, made on the proposal of the rapporteur, thus constitutes a sufficient basis for the submission made in February 2005. The question of the usefulness of this request in the document communication process is therefore moot.</w:t>
      </w:r>
    </w:p>
    <w:p>
      <w:r>
        <w:t>6. ON THE COMMUNICATION OF DOCUMENTS FROM CRIMINAL PROCEDURE NO. 1/99/1</w:t>
      </w:r>
    </w:p>
    <w:p>
      <w:r>
        <w:t>133. The companies Eurovia, Appia, Gagneraud, and Colas IDFN argue that the rapporteur would have consulted the entire file of investigation no. 1/99/1, which would constitute a violation of the secrecy of the investigation protected by Article 11 of the Code of Criminal Procedure (first point). The rapporteur would also have exceeded the letter of Article L. 463-5 of the Commercial Code by selecting the documents that were attached to the Council's file, whereas they should have been provided by the investigating judge (second point), according to the companies Eurovia, Appia, and Colas. The consultation of the file would have required, according to them, a special authorization from the Council, and deliberation no. 01-D-43 could not constitute the basis for the submission made in February 2005, nor could the request from the general rapporteur dated January 12, 2005, and the rapporteur could not unilaterally take the initiative to consult the entire file. The company Colas IDFN and the company Eurovia also argue that certain documents transmitted by the investigating judges in 2002 and 2005 would neither constitute a "report" nor an "investigation report," the only documents whose transmission would be authorized by Article L. 463-5 of the Commercial Code. They request the withdrawal of these documents titled "C2," transmitted in 2002, and D 594, transmitted in 2005 (fourth point).</w:t>
      </w:r>
    </w:p>
    <w:p>
      <w:r>
        <w:t>134. Finally, the companies Eurovia, Appia, Gagneraud, and Colas IDFN assert that the rapporteur's consultation of the investigating judge's file would constitute a violation of the principle of equality of arms guaranteed by Article 6 of the European Convention on Human Rights, from two perspectives (fifth point). Firstly, the company Eurovia would not have had the opportunity to ensure that the selection of documents was objective and, in particular, that any exculpatory documents would have been copied. Referring to the Council's decision no. 01-D-22 of May 22, 2001 (SACD case), the applicant believes that the act of submission dated February 2, 2005, should be dismissed on the grounds that it would be impossible to establish that it was carried out by the rapporteur impartially.</w:t>
      </w:r>
    </w:p>
    <w:p>
      <w:r>
        <w:t>135. Secondly, since the rapporteur was the only one aware of the entirety of the criminal file, the company Eurovia would find itself in a situation of "clear disadvantage" within the meaning of Article 6 of the European Convention on Human Rights in that it would not be able to produce or comment on any exculpatory documents that might be in the criminal file. Consequently, these companies request the withdrawal of the documents submitted on February 2, 2005, as well as the annulment of the statement of objections established thanks to these documents.</w:t>
      </w:r>
    </w:p>
    <w:p>
      <w:r>
        <w:t>136. However, on the first point, regarding the alleged violation of the secrecy of the investigation, an offense provided for and punished by Articles 11 of the Code of Criminal Procedure, 226-13 and 226-14 of the Penal Code, it is not primarily within the jurisdiction of the Competition Council to assess the conditions of application of these provisions, except to usurp the prerogatives of the judicial authority and violate the principle of the separation of powers. The control of the Competition Council can only concern compliance with Article L. 463-5 of the Commercial Code and Article 6 of the European Convention on Human Rights.</w:t>
      </w:r>
    </w:p>
    <w:p>
      <w:r>
        <w:t>137. Secondly, nothing establishes that the rapporteur would have conducted a full consultation of file 1/99/1, as the companies provide no evidence to support their allegation. It should be noted, on the contrary, that the report of February 2, 2005, refers to, as indicated in paragraph 6, "the fax of January 21, 2005, from the investigating judge of Rouen," which specifies that the documents offered for consultation are "the documents of my investigation 1/99/1 that have a direct link with the facts before the Competition Council, according to the provisions of Articles L. 463-5 and L 463-6 of the Commercial Code" (paragraph 5). The mention in the report of February 2, 2005, stating that we "consulted the investigation file referenced under no. 1/99/1" clearly indicates that the rapporteur consulted documents from file 1/99/1 that had a direct link, according to the assessment of the investigating judge, with the facts before the Competition Council.</w:t>
      </w:r>
    </w:p>
    <w:p>
      <w:r>
        <w:t>138. The list of documents requested on January 12, 2005, includes:</w:t>
        <w:br/>
        <w:t>− 1°) documents already identified or identifiable with certainty. This includes "the possible hearings of Mr. D_", reference D 427, the "so-called transmission by which the DDI transmitted to the DGCCRF the figures" that allowed the preparation of the tables annexed to reference D 432, and "recent summary reports from the DGCCRF, if any have been established" "subsequent to reference D 540";</w:t>
        <w:br/>
        <w:t>− 2°) documents "established subsequent to reference D 540 and likely to allow the continuation and closure of the investigations" (of the rapporteur) and whose identification is thus left to the judge's discretion.</w:t>
      </w:r>
    </w:p>
    <w:p>
      <w:r>
        <w:t>139. The documents submitted on February 2 fall into one of the two categories of this list.</w:t>
      </w:r>
    </w:p>
    <w:p>
      <w:r>
        <w:t>140. Thus, neither the wording of the report of February 2, 2005, nor the examination of the documents received in relation to those requested indicates that the rapporteur consulted the investigation file in its entirety and, possibly, exceeded the conditions of application of Article L. 463-5 of the Commercial Code.</w:t>
      </w:r>
    </w:p>
    <w:p>
      <w:r>
        <w:t>141. On the second point, regarding the applicants' allegation that the investigating judge was deprived of any control over the choice of documents copied, the report of February 2, 2005, states: "This magistrate provided us, at our request, copies of documents (...)," it should be noted that the rapporteur's request refers, in this case, to the request that was transmitted by the general rapporteur on January 12, 2005, expressly mentioned in the report of February 2. The mention of the "submission" of the documents "at our request" indicates that the judge chose to comply with the rapporteur's request. It does not result from the statements in the report or other extrinsic evidence that the judge did not personally select the documents submitted in copy, nor examined the direct link existing between the transmitted documents and the facts before the Council.</w:t>
      </w:r>
    </w:p>
    <w:p>
      <w:r>
        <w:t>142. On the third point, a special authorization from the rapporteur by the Council to consult the documents of a file held by a court is not required by any text. The request from the general rapporteur dated January 12, 2005, constituted a sufficient basis for the communication of the documents. The competent jurisdiction having indicated its agreement, the procedure followed is regular.</w:t>
      </w:r>
    </w:p>
    <w:p>
      <w:r>
        <w:t>143. In general, the letter and purpose of Article L. 463-5 of the Commercial Code are to allow jurisdictions to decide sovereignly, in particular, on the opportunity, form, and frequency of the communication of the requested documents, this communication allowing the rapporteur to exploit documents extracted from a judicial procedure. Article L. 463-5 imposes no particular form on the "communication" of documents "having a direct link with the facts before the Council" and thus authorizes both their on-site consultation and the transmission of copies. It therefore authorizes:</w:t>
        <w:br/>
        <w:t>- the Competition Council to send the investigating judge several successive requests for communication of documents;</w:t>
        <w:br/>
        <w:t>- the judge to communicate documents from his file as the investigation evolves based on the Council's initial request;</w:t>
        <w:br/>
        <w:t>- the judge to transmit in a single communication the copy of documents extracted from his file in response to several requests from the Council.</w:t>
      </w:r>
    </w:p>
    <w:p>
      <w:r>
        <w:t>144. On the fourth point, regarding the nature of the documents and pieces transmitted to the Council, the parties request that elements that do not constitute either a report or an investigation report be removed from the file.</w:t>
      </w:r>
    </w:p>
    <w:p>
      <w:r>
        <w:t>145. However, the documents extracted from criminal procedure 1/99/1 are either reports, or investigation reports, or documents necessary for the exploitation of the documents falling into these first two categories. The provisions of Article L. 463-5 of the Commercial Code have been respected, as it is inconceivable that reports and investigation reports be communicated to the Council without the accompanying documents.</w:t>
      </w:r>
    </w:p>
    <w:p>
      <w:r>
        <w:t>146. The document titled "C2" is cited and commented on multiple times in the hearing reports transmitted by the investigating jurisdiction, and notably in reference D 210 (Annexes 822 and following) where it can be read: "You present to me the seal C2, it is the allocation key for the year 1990, established based on that of the previous year. It has not changed since, (...)". The document C2 is therefore the necessary support for this hearing and cannot be dissociated from it. This document is also reproduced in the body of the investigation report referenced D 594 (Annex 1281) established on commission rogatory by an agent of the DGCCRF. The rapporteur has therefore been able to regularly use this document in support of the objections he has established.</w:t>
      </w:r>
    </w:p>
    <w:p>
      <w:r>
        <w:t>147. The "summary" report, referenced D 594, was established following a commission rogatory from the investigating judge in charge of the file, which was drafted as follows: "In addition to the commission rogatory issued on August 22, 2003, I kindly ask you to prepare a summary of your previous investigations and commission rogatories on the modalities of the agreement, the arguments raised by the defendants (...). You will also summarize the consequences of this agreement on prices (...)" (Annex 1258). This report, whose purpose is to characterize the agreement and its actual scope, constitutes an investigation report. Furthermore, it constitutes the inseparable continuation of a report dated March 23, 2004, which is drafted as follows: "(...) In accordance with the instructions of the investigating judge, let us proceed to the drafting of a summary report which is attached to this act."</w:t>
      </w:r>
    </w:p>
    <w:p>
      <w:r>
        <w:t>148. Finally, on the fifth point, concerning the communication of documents from the criminal procedure made in violation of the principle of equality of arms, it is necessary to...</w:t>
      </w:r>
    </w:p>
    <w:p>
      <w:r>
        <w:rPr>
          <w:b/>
        </w:rPr>
        <w:t>[Pages 40–42]</w:t>
      </w:r>
    </w:p>
    <w:p>
      <w:r>
        <w:t>148. Finally, on the fifth point, namely the communication of documents originating from the criminal procedure made in violation of the principle of equality of arms, it is appropriate to recall that the principle of equality of arms "must allow each party a reasonable opportunity to present its case under conditions that do not disadvantage it appreciably compared to the opposing party, which implies that the procedure allows for an effective adversarial debate" (Court of Appeal of Paris, June 15, 1999, and December 12, 2000).</w:t>
      </w:r>
    </w:p>
    <w:p>
      <w:r>
        <w:t>149. Firstly, the grievances retained by the rapporteur are based on documents for which an inventory has been drawn up, which have been cited, included in the file, made available for consultation, and subjected to the contradiction of the applicants. The latter had full latitude to produce any exculpatory elements, as the companies Eurovia, Appia SA, and Colas IDFN themselves acknowledge, since they justified their respective requests for additional time on July 19 and August 11, 2005, by the commissioning of quantified studies and the necessity to conduct research in their archives.</w:t>
      </w:r>
    </w:p>
    <w:p>
      <w:r>
        <w:t>150. Secondly, the rapporteur is not required to make accessible documents that he does not intend to use against the parties.</w:t>
      </w:r>
    </w:p>
    <w:p>
      <w:r>
        <w:t>151. Thirdly, the alleged fact in this case, which has not been demonstrated, that the rapporteur read documents to which the applicants did not have access, is not in itself sufficient to demonstrate that the rapporteur deliberately excluded exculpatory documents.</w:t>
      </w:r>
    </w:p>
    <w:p>
      <w:r>
        <w:t>152. On the one hand, the fact that an investigating authority within the meaning of Article 6 of the European Convention on Human Rights, such as the rapporteur of the Competition Council or the investigating judge of the judicial authority, reads documents and does not seize them if they are not of interest, with the consequence that the parties subsequently to the case cannot read them, is a normal practice, which occurs, for example, in the case of a search or home visit.</w:t>
      </w:r>
    </w:p>
    <w:p>
      <w:r>
        <w:t>153. On the other hand, in this case, the documents provided to the rapporteur are, for many of them, minutes of interrogations conducted for and against by the investigating judge in the presence of the lawyer of the person heard. This is the case, for example, of reference D 599 (Annexes 1326 et seq.). Furthermore, the minutes of communication of the documents of February 2, 2005, were established by the investigating judge and the rapporteur under their joint signature. This minutes is therefore both an act of the investigating judge by which he provides copies of documents and an act of the rapporteur by which he receives and inventories the documents received. This method of proceeding eliminates the doubt raised by the applicants regarding the objectivity of the choice of documents and pieces transmitted on February 2, 2005.</w:t>
      </w:r>
    </w:p>
    <w:p>
      <w:r>
        <w:t>154. Finally, the Court of Appeal of Paris, in a ruling of November 27, 2001 (Paris, 1st chamber, section H, § I-9; BOCCRF No. 2 of Thursday, January 31, 2002, page 101) ruled, in response to an argument similar to that of the applicants, that "this argument is moreover ineffective since (the applicants) having acquired the status of a party in the case from the notification of grievances, it is open to them to submit to the examination of the Competition Council the means and documents they deem useful for the defense of their interests (...)".</w:t>
      </w:r>
    </w:p>
    <w:p>
      <w:r>
        <w:t>155. In conclusion, the consultation of the investigation file and the conditions for communication of the documents did not harm the applicants, whose requests for annulment of the minutes of February 2, 2005, or for rejection of the documents provided on that occasion, must be dismissed.</w:t>
      </w:r>
    </w:p>
    <w:p>
      <w:r>
        <w:t>156. It should finally be recalled that the Criminal Chamber of the Court of Cassation ruled, concerning a criminal procedure, that "the violation of the secrecy of the investigation concurrent with the performance of a procedural act cannot lead to its annulment if it has not resulted in a violation of the rights of the defense" (Cass. Crim., January 25, 1996, appeal No. 95-85560).</w:t>
      </w:r>
    </w:p>
    <w:p>
      <w:r>
        <w:t>7. ON THE NOTIFICATION OF GRIEFS</w:t>
      </w:r>
    </w:p>
    <w:p>
      <w:r>
        <w:t>157. The company Eurovia stated in the session that the notification of grievances was null because the rapporteur had not correctly attributed the grievances by notifying several companies. This process would have forced the companies to self-incriminate, whereas it was the rapporteur's responsibility to provide proof of the companies' involvement in the practices. The company Eurovia also argued in the session that the Council could only rule on the grievances that the rapporteurs had abandoned at the report stage, and possibly sanction them, based on Article 36, paragraph 2 of the decree of April 30, 2002.</w:t>
      </w:r>
    </w:p>
    <w:p>
      <w:r>
        <w:t>158. On the first point, the rapporteur was led to notify the same grievances to several companies with similar names, in order to achieve a precise attribution of the practices through a clarification carried out in an adversarial manner of the legal situation of the companies subject to numerous modifications and restructuring measures.</w:t>
      </w:r>
    </w:p>
    <w:p>
      <w:r>
        <w:t>159. This method of proceeding, which is very common, obviously does not have the effect of forcing the companies to self-incriminate since it is not for them to acknowledge guilt for practices, but only to determine which legal entity should respond to the accusation made against them, an accusation that they can subsequently contest on the merits.</w:t>
      </w:r>
    </w:p>
    <w:p>
      <w:r>
        <w:t>160. On the second point, as the Council stated in its decision No. 03-D-44 of September 17, 2003, concerning practices identified in the collective heating sector, "Article 36, paragraph 2, of the decree of April 30, 2002, setting the conditions for the application of Book IV of the Commercial Code provides that: 'The report submits to the decision of the Competition Council an analysis of the facts and all the grievances notified.' It is therefore up to the Council to examine the merits of the two notified grievances, notwithstanding the proposal to abandon these grievances subsequently formulated."</w:t>
      </w:r>
    </w:p>
    <w:p>
      <w:r>
        <w:t>161. Before the entry into force of the decree of April 30, 2002, Article 18 of decree No. 86-1309 of December 29, 1986, provided that the "report contains the presentation of the facts and grievances finally retained by the rapporteur against the interested parties." The modification of the text, which can be confirmed by examining the preparatory works, clearly shows that its purpose was to allow the Council to rule on all notified grievances, including those that the rapporteur might propose to abandon in his report, and this, without having to defer its decision by referring the file for further investigation, a power that is open to the Council when the investigation appears incomplete.</w:t>
      </w:r>
    </w:p>
    <w:p>
      <w:r>
        <w:t>162. Therefore, these two arguments must be dismissed.</w:t>
      </w:r>
    </w:p>
    <w:p>
      <w:r>
        <w:t>B. ON THE MERITS</w:t>
      </w:r>
    </w:p>
    <w:p>
      <w:r>
        <w:t>1. ON THE RELEVANT MARKET</w:t>
      </w:r>
    </w:p>
    <w:p>
      <w:r>
        <w:t>163. Regarding public contracts, each call for tenders constitutes, according to consistent case law, a relevant market. The Council stated, for example, on September 20, 2000, in its decision No. 00-D-38 that "a market is constituted by the meeting of supply and demand; that to the sole demander, represented by the project owner, whose precise demand was expressed in the contractual documents, responded offers from the companies, so that each call for tenders constitutes a market in itself."</w:t>
      </w:r>
    </w:p>
    <w:p>
      <w:r>
        <w:t>164. Therefore, concerning the second grievance, it is appropriate to retain the relevant market determined by the call for tenders from the department of Seine-Maritime in October 1997.</w:t>
      </w:r>
    </w:p>
    <w:p>
      <w:r>
        <w:t>165. Regarding the first grievance, it results from case law that "anti-competitive practices affecting each of the public markets in question may be sanctioned, as well as the agreement organized at a level broader than each of the considered markets and producing effects on these markets, in that it leads the companies present to illegally divide the shares" (Court of Appeal of Paris, January 14, 2003, SA Bouygues; confirmed by Court of Cassation, July 13, 2004, Société DTP Terrassement and others).</w:t>
      </w:r>
    </w:p>
    <w:p>
      <w:r>
        <w:t>166. In this case, the concerted allocation, among the companies, of public contracts from the State and the general council, in Seine-Maritime, from March 14, 1991, to December 31, 1998, according to a predetermined key for the distribution of tonnages, which was manifested by the conclusion of contracts, but also by compensation systems, subcontracting agreements, and actions aimed at preventing competitors from disrupting the agreement in Seine-Maritime, is part of a broader plan than each of the targeted markets, a plan that manifested itself in the overall market for the spreading of bituminous coatings on first and second category roads in the department of Seine-Maritime (Annexes 64-65).</w:t>
      </w:r>
    </w:p>
    <w:p>
      <w:r>
        <w:t>167. The delineation of this market is corroborated by the purpose of certain calls for tenders from the two public buyers, which concern the spreading of bituminous coatings on first and second category roads in the department of Seine-Maritime, as well as by the calculation of the tonnages to be distributed among the companies across all calls for tenders regardless of the public buyers involved (§ 52, 53, 58).</w:t>
      </w:r>
    </w:p>
    <w:p>
      <w:r>
        <w:t>168. The geographical delineation of this market results from both demand and supply. The demand only concerns roads located in the department of Seine-Maritime, whether the calls for tenders originate from the State or the general council. The supply is limited by the burden of transporting these heavy products and the location of manufacturing plants as indicated in paragraphs 9 to 11 and only comes from companies having access to a plant located in Seine-Maritime or in immediate proximity.</w:t>
      </w:r>
    </w:p>
    <w:p>
      <w:r>
        <w:t>169. Finally, it should be noted the particularity of the department of Seine-Maritime, which was, in 1999, the leading French department in terms of road investments. With a program of 754 million francs, it surpassed Pas de Calais (684 MF) and Bouches du Rhône (627 MF), according to the magazine of the general council of Seine-Maritime, "Reflets 76", No. 52, of October 8, 1999 (Annex 1094).</w:t>
      </w:r>
    </w:p>
    <w:p>
      <w:r>
        <w:t>170. It thus appears that all the calls for tenders from the State and the department that the Council has been seized of are part, despite the uniqueness of each call for tenders, of a global market for the spreading of bituminous coatings on first and second category roads in the department of Seine-Maritime (Annexes 64-65).</w:t>
      </w:r>
    </w:p>
    <w:p>
      <w:r>
        <w:rPr>
          <w:b/>
        </w:rPr>
        <w:t>[Pages 43–45]</w:t>
      </w:r>
    </w:p>
    <w:p>
      <w:r>
        <w:t>2. ON PRACTICES</w:t>
        <w:br/>
        <w:t>171. Article L. 420-1 of the Commercial Code, in its version prior to Law No. 2001-420 of May 15, 2001, applicable in this case, states that: "Concerted actions, agreements, express or tacit understandings, or coalitions are prohibited when they have the object or may have the effect of preventing, restricting, or distorting competition in a market, particularly when they aim to: 1º) Limit access to the market or the free exercise of competition by other companies; 2) Obstruct the setting of prices by the free play of the market by artificially promoting their increase or decrease; 3º) Limit or control production, outlets, investments, or technical progress; 4º) Allocate markets or sources of supply."</w:t>
        <w:br/>
        <w:t>a) Existence of a continuous practice</w:t>
        <w:br/>
        <w:t>172. It follows from the findings made in paragraphs 12 to 79 that between 1988 and 1998, the companies Le Foll Travaux Publics, SEE Gagneraud Père et Fils then SA Gagneraud Construction, Cochery Bourdin Chaussé and Lalitte et Cie, Lalitte TP, Entreprise Jean Lefebvre, Entreprise Jean Lefebvre Normandie, Viafrance, Dieppedalle, Devaux, TRN then Beugnet and Beugnet Normandie, agreed to allocate among themselves the works of spreading bituminous coatings, assessed in tonnage, on the first and second category roads of Seine Maritime. To this end, they developed a tonnage allocation key, implemented for the execution of all the contracts of the State and the general council. Several transcripts of this allocation key were seized. Its operation was described in detail to the investigating judge by executives of some of the companies involved. These companies systematically participated in groups in the calls for tenders from both the State and the general council. The organization of these groups, between 1988 and 1998, and their subsequent disbandment indicate that their purpose was to allow a flexible distribution of tonnages of coatings among all the companies party to the agreement. The "majors," parties to the agreement, financed through a company they co-managed the litigation actions of several supposed environmental defense associations against the company Buquet, in order to prevent it from building a coating plant that would allow it to compete in the calls for tenders in Seine-Maritime. Due to the failure of these actions, the companies members of the agreement organized a meeting in September 1997 to integrate the company Buquet. It participated in the market distribution system during the general council's call for tenders in October 1997, through its association with one of the groups as a subcontractor. The numerical data provided by the general council show that the allocation key was rigorously applied until 1998.</w:t>
        <w:br/>
        <w:t>173. The system ended during the year 1999 due to the pressure exerted by the ongoing pre-trial detentions and the "betrayal" of the company Buquet, only one year after its integration into the agreement. The average cost of a ton of coating billed to the general council fell by 30% between 1997 and 2000, while between these two dates, the reference index TP 09 rose by nearly 25% (see paragraph 75).</w:t>
      </w:r>
    </w:p>
    <w:p>
      <w:r>
        <w:t>174. The existence of these facts is revealed by the establishment of quotas for the distribution of tonnages of coatings, by mutual and regular control of the application of these quotas, by regular exchanges of information relating to prices prior to the submission of bids, by the distribution of lots awarded by public authorities, the State and the general council of Seine-Maritime, in a concerted and covert manner through the formation of groups with fallacious economic or financial justifications, and finally by the implementation of consultations unrelated to the social purpose of the companies or the collective interest of the profession, in this case, the financing of litigation procedures conducted by environmental defense associations, with the aim of preventing or at least delaying the installation in Seine-Maritime of the coating plant of the company Buquet, a potential competitor.</w:t>
        <w:br/>
        <w:t>175. These facts constitute a continuous market allocation practice, which manifested itself through the application of the tonnage allocation key during the calls for tenders from the State in 1987-1988, 1991, and 1994 and from the general council in 1988, 1992, and 1997, through the execution of these contracts, the compensation systems that these allocations gave rise to, as well as through actions aimed at preventing the intrusion of free riders. The behavior of the companies during the execution period of the State contracts in 1987-1988 and of the general council in 1988, which is covered by the statute of limitations and, as such, cannot give rise to sanctions, nevertheless reflects the concern, from that time, to maintain among themselves an accounting of their debts and receivables in relation to the allocation key decided jointly. The findings made in this regard help to clarify and put into perspective the similar, non-prescribed practices related to the State contracts of 1991 and 1994 and the general council contracts of 1992 and 1997 (decision No. 2001-D-14 of May 4, 2001).</w:t>
        <w:br/>
        <w:t>176. This continuous behavior of the companies can also, in light of community law, be qualified as a "complex agreement," a notion that the European Commission has defined as follows: "The term 'agreement' can apply both to a global project or to the expressly agreed conditions, as well as to the execution of what has been agreed based on the same mechanisms and in pursuit of the same common objective. The fact that, in law, an infringement of Article 81, § 1, of the Treaty is committed as soon as the illegal agreement is concluded does not mean that the 'agreement' cannot be continuous; as long as it is executed, it continues to exist until its termination. Such an agreement, qualified as complex, can therefore be considered as a single continuous infringement for the duration of its existence. The possibility that one or more elements of a series of actions or a continuous course of conduct may, individually and in themselves, constitute a violation of Article 81, paragraph 1, of the Treaty does not preclude the conclusion that these elements may constitute a complex agreement. Indeed, as the Court of Justice has stated, confirming the judgment of the Court of First Instance, it follows from the formal terms of Article 81 of the Treaty that an agreement can consist not only of isolated behavior but also of a series of behaviors or a course of conduct" (Decision of November 27, 2002, plasterboard, COMP/E-1/37.152; see also ECJ, Commission v. Anic Participazioni Apa, C-49/92, paragraph 81).</w:t>
        <w:br/>
        <w:t>177. In this case, the statement of objections of February 25, 2005, specified that the practices identified "find their coherence in relation to each other and are the manifestation of a continuous and shared intention of the companies to implement an anti-competitive practice in the overall market for coatings in Seine-Maritime (...)" (Annex 65).</w:t>
      </w:r>
    </w:p>
    <w:p>
      <w:r>
        <w:t>b) Evidence of practices</w:t>
        <w:br/>
        <w:t>178. The evidence and indications are distributed as follows:</w:t>
        <w:br/>
        <w:t>a. The indications provided by the seized documents</w:t>
        <w:br/>
        <w:t>179. The presence, at the headquarters of the companies Beugnet and Lalitte TP, which presented themselves as competitors in the various consultations, of the documents reproduced in paragraphs 51 and 57 (seal "C2" and "reference 109"), cannot be attributed to chance due to the similarity of the content of these documents and the particularly detailed and complex nature of the mentions contained therein, particularly relating to the company Viafrance.</w:t>
        <w:br/>
        <w:t>180. These documents contain a market allocation key for the overall market described in paragraph 170 and prove the existence, as early as 1988, of an agreement among all the companies they mention, which aimed at the allocation of spreading works of coatings, assessed in volume, through the establishment of quotas.</w:t>
        <w:br/>
        <w:t>181. The presence, in the premises of the company Cochery Bourdin Chaussé, of the documents described in paragraphs 61 to 63, whose analysis reveals that they mention, except for the company Viafrance, the same quotas as those appearing on the documents from the companies Beugnet and Lalitte TP, confirms the existence of this agreement.</w:t>
        <w:br/>
        <w:t>182. The comparison of these documents proves the evolution of the calculation method of the share reserved for the company Viafrance adopted by the stakeholders.</w:t>
        <w:br/>
        <w:t>b. The indications provided by the numerical studies</w:t>
        <w:br/>
        <w:t>183. It follows from the findings outlined in paragraphs 69 to 73 that the quantities of coatings actually spread by the companies mentioned on the aforementioned documents, between 1992 and 1998, concerning only the calls for tenders from the general council, are consistent with the share distribution mentioned on seal "C2" and "document 109," which proves that this allocation key was indeed implemented continuously until 1998.</w:t>
        <w:br/>
        <w:t>184. The evolution of the price curve compared to that of the TP 09 index, described in paragraphs 74 to 76, proves that the end of the agreement occurred during the year 1999. It also proves, given the significant drop in prices observed between 1998 and 2000, that the agreement also aimed at and had the effect of setting an artificially high level of prices.</w:t>
        <w:br/>
        <w:t>c. The indications provided by the hearings conducted during the criminal procedure</w:t>
        <w:br/>
        <w:t>185. Several of the numerous hearings transmitted to the Council by the investigating judges provide detailed and coherent explanations for the facts highlighted by the seized documents and the numerical studies. The content of some of the most detailed hearings has been presented in paragraphs 39 to 50. These hearings describe in detail the modalities of the continuous cooperation deployed by the companies party to the agreement in order to implement the allocation key. This cooperation took the following forms: Exchanges of information on bids prior to their submission, annual reports, and neutralizations.</w:t>
        <w:br/>
        <w:t>186. Regular meetings called "round tables" were held to determine the submissions of the different participants prior to the consultations (see § 39 and 40).</w:t>
      </w:r>
    </w:p>
    <w:p>
      <w:r>
        <w:rPr>
          <w:b/>
        </w:rPr>
        <w:t>[Pages 46–48]</w:t>
      </w:r>
    </w:p>
    <w:p>
      <w:r>
        <w:t xml:space="preserve">187. These meetings also allowed the companies to determine their respective shares for the upcoming period based on the allocation key and their possible advance or delay in relation to their past activity.  </w:t>
        <w:br/>
        <w:t xml:space="preserve">188. They aimed to "safeguard the positions" acquired by each company (§ 39). The companies interested in a lot submitted bids at the best price, while they submitted cover bids for the other lots (§ 39 and 40).  </w:t>
        <w:br/>
        <w:t xml:space="preserve">189. Thus, these meetings had the purpose of mutual and regular control of the application of these quotas: due to the uncertainties of scheduling and the temporary workload of each company, the balance had to be achieved each year based on the following year. The objective was to adjust the quantity of asphalt spread by each company year after year. The balances that appeared were calculated company by company. Mr. C_ (Beugnet company) stated, "We prepared a summary statement that included the cumulative tonnages and referring to the work already completed, we looked at whether each one's market shares were maintained or not. (...) We always carried forward the cumulative totals from previous years" (§ 40 and 42). The maintenance of these accounts, year after year, proves the continuity of the practice.  </w:t>
        <w:br/>
        <w:t xml:space="preserve">190. Finally, with the same concern to balance the shares multiple times, the companies Dieppedalle and Gagneraud benefited from special compensations in the tonnage count that modified previous accounts. These aspects were taken into account during the preparation of the numerical studies described in paragraphs 70 and 71. These operations clearly correspond to the consideration of exceptional tonnages implemented by these companies (Montivilliers deviation, autonomous port of Le Havre).  </w:t>
        <w:br/>
        <w:t xml:space="preserve">191. The meeting held in Bihorel at the "La Bertelière" hotel in September 1997 in view of the consultation of the general council on October 3, 1997, allowed for one of these "round tables." It should be noted that the company Viafrance was present at this meeting (§ 49), which, according to the agreement, only operated on national roads. This point confirms that the agreement encompassed all public markets of the State and the general council. In the context of this meeting, the offers made by this company (with the Screg company) on all lots of the D3 market must also be interpreted as cover bids.  </w:t>
        <w:br/>
        <w:t xml:space="preserve">192. Generally speaking, all decisions were made collegially (§ 42) and during the ten years that the agreement lasted, the same company representatives regularly met (§ 40).  </w:t>
        <w:br/>
        <w:t xml:space="preserve">The formation of joint groups, follow-up meetings, and subcontracting agreements.  </w:t>
        <w:br/>
        <w:t xml:space="preserve">193. The hearings reported above reveal that the companies systematically presented their bids in groups to facilitate the distribution of lots and work among themselves in the implementation of the allocation key. These groups formed for this sole purpose (§ 40) were not limited to the companies that were members but were sometimes extended to all companies involved in the agreement as part of a global agreement. It should be noted that the company Viafrance participated in the meeting at the La Bertelière hotel in September 1997 and was involved in the formation of groups of which it was not a part, which again confirms that the agreement encompassed all public markets of the State and the general council.  </w:t>
        <w:br/>
        <w:t xml:space="preserve">194. "Follow-up" meetings were then held three times per campaign, during which "each claimed the sites that interested them regardless of the lots of which the companies were holders" (§ 40).  </w:t>
        <w:br/>
        <w:t xml:space="preserve">195. The technique of grouping was used solely for the purpose of distributing the lots and the work and exercising mutual and regular control over the application of the established quotas.  </w:t>
        <w:br/>
        <w:t xml:space="preserve">196. Subcontracting was also a means of balancing each one's market shares. It was then resorted to independently of the lots of which the companies were holders in the form of groups. "When the division planned by the general council and the distribution by the agreement did not allow one of the participants to reach its quota, there was a retrocession of work in the form of subcontracting" (§ 41).  </w:t>
        <w:br/>
        <w:t xml:space="preserve">Practices aimed at limiting access to the market  </w:t>
        <w:br/>
        <w:t xml:space="preserve">197. The hearings regarding the financing by SNME, between 1996 and 1997, of legal actions initiated by several consumer defense associations to prohibit the installation of the plant of the company Buquet, a new entrant not part of the agreement at that time, have been reported in paragraphs 46 to 50 of the decision. The invoices were found and are included as copies in the annex of the report.  </w:t>
        <w:br/>
        <w:t xml:space="preserve">198. SNME was a company operating a common plant - at the time - for the companies Colas IDFN, of which the companies Devaux and Dieppedalle were subsidiaries, since absorbed, Cochery Bourdin Chaussé and Lalitte TP, Beugnet, Viafrance, and Screg.  </w:t>
        <w:br/>
        <w:t xml:space="preserve">199. This financing cannot be considered as related to the corporate purpose of this company, whose aim was the operation of a plant, and it clearly contributed to serving the interests of the companies Devaux and Dieppedalle (subsidiaries of Colas), CBC and Lalitte (which became Eurovia and Eurovia Haute Normandie), Beugnet, and Viafrance. Furthermore, the personnel of SNME were all seconded from their original companies (D 583, Annex 1236). The other companies that were not shareholders of SNME at the time between 1988 and 1998 (EJL, Le Foll, Gagneraud) also indirectly benefited from these practices.  </w:t>
        <w:br/>
        <w:t xml:space="preserve">200. It emerges from the statements of Messrs. A_ (Beugnet company) and B_ (Buquet company) regarding the meeting held in Bihorel at the "La Bertelière" hotel in September 1997 in view of the consultation of the general council on October 3, 1997, that the members of the agreement, faced with the failure of actions taken to harm the company Buquet, resolved to integrate the latter into the agreement.  </w:t>
        <w:br/>
        <w:t xml:space="preserve">201. It results from all these circumstances that the decision to finance environmental defense associations could not have been made without the approval of the shareholder companies of SNME and in agreement with the other participants in the agreement, all decisions being made collegially, and that it aimed to delay the entry of the company Buquet into the market.  </w:t>
        <w:br/>
        <w:t xml:space="preserve">The high level of prices  </w:t>
        <w:br/>
        <w:t xml:space="preserve">202. As indicated in § 76, Mr. B_ (Buquet company) stated that prices were, in his opinion, "until 1998, 20 to 30% too high," which is an indication that the agreement had the purpose and effect of setting an artificially high price level. This indication supports the evidence provided by the numerical studies.  </w:t>
        <w:br/>
        <w:t xml:space="preserve">The duration of the agreement  </w:t>
        <w:br/>
        <w:t xml:space="preserve">203. The agreement predates 1990. Mr. C_ (Beugnet company) stated to the judicial police officers: "Regarding the asphalt market, there was indeed an agreement. When I took over the management of TRN [later acquired by Beugnet] in Saint Etienne du Rouvray in 1990, this agreement was already functioning in the department. I got on the train mid-journey. This practice was well-oiled at the time (...)" (§ 40). He added: "Everything worked well for about ten years (...)" (§ 40). It was from December 1998 that dissensions appeared: "Some of the lots were awarded in December and then there was a new phase of negotiated market for the others. That’s when the agreement fell apart; we knew we were being highly monitored and we hadn’t had time to organize ourselves. We were panicked because it was the first time the general council did not award all the lots directly at once. We sensed that something abnormal was happening. (...) Some of us had heard rumors that we were being wiretapped and the atmosphere was tense; we were wary of each other. All this led us to submit lower bids to try to recover something" (§ 40). He stated before the investigating judge: "Question: What happened in February 1999? Answer: (...) The agreement then fell apart, (...)" (§ 41).  </w:t>
        <w:br/>
        <w:t xml:space="preserve">d. The evidence provided by the study of the groups  </w:t>
        <w:br/>
        <w:t xml:space="preserve">The renewal of the same groups between 1988 and 1998  </w:t>
        <w:br/>
        <w:t xml:space="preserve">204. As indicated in paragraphs 27 to 30, the same groups were renewed without interruption, both regarding the three State markets (E1, E2, E3) and regarding, from 1988 to 1998, those of the general council (D1, D2, D3).  </w:t>
        <w:br/>
        <w:t xml:space="preserve">205. Regarding the State calls for tenders, it was indicated in paragraph 27 that the company Viafrance progressively carried out all the work, which, on the one hand, proves that the group of which it was a part did not have technical, economic, or financial justifications and, on the other hand, confirms that national roads were reserved solely for the company Viafrance, which is an additional indication of the reality of the agreement.  </w:t>
        <w:br/>
        <w:t xml:space="preserve">206. Regarding the calls for tenders of the general council, the recomposition of the lots during the October 1997 call for tenders had no real effect on the formation of the groups since the candidate companies, under the cover of two large groups, actually transparently reconstituted the groups from previous markets. In contrast, starting in 1999, the year in which new entrants began to submit isolated applications, as a result of the previous developments, the two groups broke apart and their former members also competed alone or in smaller groups, even though the division of the lots remained unchanged (§§ 31 to 37).  </w:t>
        <w:br/>
        <w:t xml:space="preserve">207. These facts prove that the groups established between 1988 and 1998 in the context of the calls for tenders of the general council also did not have technical, economic, or financial justifications. The de facto maintenance of the same groups during the October 1997 call for tenders, despite the recomposition of the lots, is an additional indication of the reality of the agreement and its continuity.  </w:t>
        <w:br/>
        <w:t xml:space="preserve">The impact of the groups formed during the calls for tenders of the department and the State.  </w:t>
        <w:br/>
        <w:t xml:space="preserve">208. The detailed study of each group based on the maps and summary tables included in the statement of objections highlights the following points (see § 29).  </w:t>
        <w:br/>
        <w:t>209. Regarding Lot North (Dieppe/lots 2, 3, and 4), the company EJL, the Lalitte TP/CBC group, and then the companies Devaux, Dieppedalle (SCME plant) were capable of responding alone to the calls for tenders, given their presence in the asphalt plants. However, a group was formed by the companies Lalitte TP/EJL, also associating</w:t>
      </w:r>
    </w:p>
    <w:p>
      <w:r>
        <w:rPr>
          <w:b/>
        </w:rPr>
        <w:t>[Pages 49–51]</w:t>
      </w:r>
    </w:p>
    <w:p>
      <w:r>
        <w:t xml:space="preserve">as subcontractors the companies Devaux, Le Foll. This grouping necessarily dried up all potential competition in the Dieppe district.  </w:t>
        <w:br/>
        <w:t xml:space="preserve">210. This observation aligns with the position adopted by the administrative court of Rouen on April 28, 2000. This jurisdiction made the following assessment regarding the more restricted grouping composed solely of the companies EJL and Lalitte TP (TA Rouen, April 28, 2000, Aff. Entreprise Jean Lefebvre Normandie, Req n° 000697, AJDA, October 20, 2000, p. 842). Following a request made by the company EJL Normandie aimed at suspending "the awarding of the contract that the Seine-Maritime department intended to conclude for lots 2, 3, and 4 of a purchase order contract for the realization of bituminous coatings for departmental roads for the years 2000 and 2001," this court ruled: "(…) ; Considering that while the grouping formed between the Company Jean Lefebvre and SNC Lalitte submitted a joint offer for the execution of lots 2, 3, and 4 of the disputed contract citing technical reasons related to the availability of bituminous coating production plants, no element in the file establishes the necessity of concentrating their technical capacities since it is established that each of these companies was able, given its own financial and technical capacities, to undertake the work subject to the disputed lots alone; furthermore, it is undisputed that one of the specificities of coating contracts lies in the importance of having a production plant for coatings near the location of the contract; under these conditions, the grouping between these two companies, each of which has bituminous coating plants in the intervention area, is likely to significantly limit the competition (…)."  </w:t>
        <w:br/>
        <w:t xml:space="preserve">211. Regarding the West lot (Le Havre/lot 6), the companies Dieppedalle, Devaux, Gagneraud, Beugnet, Viafrance, and Le Foll (plant in Eure, located 15 km from the Tancarville bridge) were capable of responding individually to the calls for tenders. However, a grouping was formed by the companies Gagneraud and Dieppedalle, also associating as subcontractors the companies Devaux, Le Foll, Beugnet, CBC, and Sacer (from 1988 to 1992). This grouping substantially restricted the possibilities for competition, especially since the only remaining potential competitor was the company Viafrance (and possibly Screg, which was never a holder of any of the studied contracts).  </w:t>
        <w:br/>
        <w:t xml:space="preserve">212. Regarding the South lot (Rouen/lots 1 and 5), the companies Devaux/Dieppedalle (Colas group), Le Foll, Viafrance, Beugnet, CBC, and Lalitte TP had the technical means to carry out the work requested by the contracting authority individually. This was not the case for the company EJL, whose Saint-Wandrille site (plant "SEVS") was not suitable (Annex 1400). A grouping was formed between the companies Beugnet, Devaux, Le Foll, associating the company Sacer as a subcontractor. In 1997, the companies Dieppedalle and Gagneraud were also associated.  </w:t>
        <w:br/>
        <w:t xml:space="preserve">213. This grouping brought together the companies with the three best-located plants, namely the SCME plants (Motteville), Le Foll (Petit Quevilly), and SNME (Tourville la Rivière). The only coating plants not involved were the Saint Wandrille site of the company EJL, which was insufficient in this case, and the SNMR, which was only established in 1997 by the company Buquet. Therefore, this grouping could only have had the effect of restricting competition possibilities due to transportation costs. The market areas of the plants of the company Le Foll (in Petit Quevilly) and the company Beugnet (SNME in Tourville la Rivière) are not complementary as they largely overlap. The grouping cannot therefore be justified by the desire to use the nearest plant. While there may be some complementarity between the plants of Le Foll and Devaux (here the SCME), the presence of the company Beugnet (SNME in Tourville la Rivière) appears without any justification.  </w:t>
        <w:br/>
        <w:t xml:space="preserve">214. Regarding the national roads lot (contracts E1, E2, and E3), it appears that the formation of the grouping that has always held it (companies Viafrance/EJL then Viafrance/EJLN/Dieppedalle/Devaux) was likely to limit external competition to the department, as no other company was able to be truly competitive once the company EJL, then EJLN, joined this grouping with the company Viafrance.  </w:t>
        <w:br/>
        <w:t xml:space="preserve">c) The practices identified  </w:t>
        <w:br/>
        <w:t xml:space="preserve">215. It should be noted at the outset that the Council is not seized of anti-competitive practices prior to March 14, 1991. The first grievance can therefore only be based on the period from March 14, 1991, to December 31, 1998, with prior practices only mentioned to shed light on the general context in which the examined facts are situated.  </w:t>
        <w:br/>
        <w:t xml:space="preserve">216. In consideration of the serious, precise, and consistent evidence gathered in the file and described above, the following practices are established in the overall market for the spreading of bituminous coatings on first and second category roads in the Seine-Maritime department:  </w:t>
        <w:br/>
        <w:t xml:space="preserve">1. the establishment of quotas for the distribution of coating tonnages,  </w:t>
        <w:br/>
        <w:t xml:space="preserve">2. mutual and regular control of the application of these quotas,  </w:t>
        <w:br/>
        <w:t xml:space="preserve">3. the payment of "compensations,"  </w:t>
        <w:br/>
        <w:t xml:space="preserve">4. regular exchanges of information regarding the prices of bids prior to the submission of these bids,  </w:t>
        <w:br/>
        <w:t xml:space="preserve">5. cover bids,  </w:t>
        <w:br/>
        <w:t xml:space="preserve">6. the distribution of lots awarded by public authorities, the State, and the general council of Seine-Maritime, in a concerted and covert manner through the formation of groupings without technical, economic, or financial justification;  </w:t>
        <w:br/>
        <w:t xml:space="preserve">7. the implementation of concerted practices unrelated to the social purpose of the companies or the collective interest of the profession, in this case, the financing of litigation procedures conducted by environmental defense associations with the aim of preventing or at least delaying the establishment in Seine-Maritime of the coating plant of the company Buquet, a potential competitor.  </w:t>
        <w:br/>
        <w:t xml:space="preserve">217. These practices characterize a complex and continuous agreement from March 14, 1991, to December 31, 1998, aimed at limiting access to the market, dividing it, and setting an artificially high price level. This agreement had the object and effect of limiting the intensity of competition among the companies that were parties to it, obstructing the free setting of prices, and misleading the general council of Seine-Maritime and the State, public buyers, regarding the reality and extent of the competition exercised among the bidding companies (1st grievance).  </w:t>
        <w:br/>
        <w:t xml:space="preserve">218. The companies that were parties to it appear generically under the names "Le Foll," "Gagneraud," "CBC," "Lalitte," "EJL," "Viafrance," "Dieppedalle," "Devaux," "TRN," and "Beugnet."  </w:t>
        <w:br/>
        <w:t xml:space="preserve">219. These are respectively the companies Le Foll Travaux Publics, SEE Gagneraud Père et Fils then SA Gagneraud Construction, Cochery Bourdin Chaussé and Lalitte et Cie, Lalitte TP, Entreprise Jean Lefebvre, Entreprise Jean Lefebvre Normandie, Viafrance, Dieppedalle, Devaux, TRN then Beugnet and Beugnet Normandie, as noted by the rapporteurs in the statement of objections (Annexes 14-17).  </w:t>
        <w:br/>
        <w:t xml:space="preserve">220. Regarding the general council's call for tenders in October 1997, the following practices are established against the companies Le Foll Travaux Publics, SA Gagneraud Construction, Cochery Bourdin Chaussé, Lalitte TP, Entreprise Jean Lefebvre, Entreprise Jean Lefebvre Normandie, Viafrance, Dieppedalle, Devaux, Beugnet, and Beugnet Normandie, Buquet:  </w:t>
        <w:br/>
        <w:t xml:space="preserve">1. exchanges of information regarding the price of their submissions concerning lots 1 to 6 prior to the submission of the bids, and  </w:t>
        <w:br/>
        <w:t xml:space="preserve">2. the distribution of lots awarded by the Seine-Maritime department in a concerted and covert manner through the formation of groupings having no technical, economic, or financial justification.  </w:t>
        <w:br/>
        <w:t xml:space="preserve">221. Regarding the company Buquet, its participation in this particular agreement is established by the submission of a bid which, in the context of the meeting at the hotel La Bertelière in September 1997 and its presentation as a subcontractor of one of the groupings, can only be a cover bid. Furthermore, and contrary to what this company claims, it is not established that having agreed to participate in the agreement during the call for tenders for the contract from 1998 to 2000 and then having decided after the denunciation of this contract in 1999 to act alone, it found itself in a state of necessity, which is only admitted by case law in a very restrictive manner.  </w:t>
        <w:br/>
        <w:t xml:space="preserve">222. These practices characterize an agreement to limit access to the market, divide it, and set an artificially high price level, this concertation having the object and effect of limiting the intensity of competition among the companies, obstructing the free setting of prices, and misleading the general council of Seine-Maritime, a public buyer, regarding the reality and extent of the competition exercised among the bidding companies (2nd grievance).  </w:t>
        <w:br/>
        <w:t xml:space="preserve">223. Finally, it should be noted that the complex and continuous nature of the agreement referred to in the first grievance being established, as well as the effects of this agreement on each of the markets D1, D2, D3, E1, E2, and E3, the practices noted in support of the second grievance (related to market E3) are integrated into those noted in support of the first grievance. Consequently, only the first of them should be retained against the companies to which both grievances have been notified. The second grievance is therefore maintained only against the company Buquet.  </w:t>
        <w:br/>
        <w:t xml:space="preserve">C. ON THE ATTRIBUTION OF LIABILITY AND THE FOLLOW-UP TO BE GIVEN  </w:t>
        <w:br/>
        <w:t xml:space="preserve">224. Firstly, the grievances have been notified to the companies to which the above-established practices are attributable and which have not undergone any change in their legal situation. These are:  </w:t>
        <w:br/>
        <w:t xml:space="preserve">− the companies Le Foll Travaux publics, Gagneraud Construction, and the operating company Buquet, which have not contested this attribution;  </w:t>
        <w:br/>
        <w:t>− the company Eurovia Participations which succeeds the rights of SNC Viafrance while retaining the same registration number in the trade and companies register (RCS), which has not contested this attribution;</w:t>
      </w:r>
    </w:p>
    <w:p>
      <w:r>
        <w:rPr>
          <w:b/>
        </w:rPr>
        <w:t>[Pages 52–54]</w:t>
      </w:r>
    </w:p>
    <w:p>
      <w:r>
        <w:t xml:space="preserve">− the company Eurovia SA which succeeds the SNC Cochery Bourdin et Chaussé, retaining the same registration number in the RCS as the SNC: this attribution has also not been contested.  </w:t>
        <w:br/>
        <w:t xml:space="preserve">225. Secondly, the grievances were notified to the companies to which the above-mentioned practices are attributable following changes in the legal situation of the companies responsible for the practices. The company Colas Ile de France Normandie, which absorbed its two subsidiaries, Dieppedalle and Devaux on January 1, 2002, is thus responsible for the practices attributed to the latter, which it has not contested.  </w:t>
        <w:br/>
        <w:t xml:space="preserve">226. The company Eurovia Haute Normandie, which has retained the same registration number in the RCS as the company Lalitte TP (RCS no. 349 054 510), continues the legal personality of this company. The reporters having abandoned the grievance formulated against the company Eurovia Haute Normandie, it was requested during the session that the lawyer for the company Eurovia Haute Normandie clarify the situation of this company regarding the attribution of the practice.  </w:t>
        <w:br/>
        <w:t xml:space="preserve">227. By a note in deliberation, the principle of which was accepted during the session of October 11, 2005, the lawyer for the companies Eurovia SA and Eurovia Haute Normandie indicated that "(…) the company Eurovia Haute Normandie indeed has the same RCS number as the company in collective name Lalitte TP (…)" and that "the company Lalitte TP [has] become Eurovia Haute Normandie". He then indicated, as in his previous writings, that "(…) the company Lalitte TP was, at the time of the facts, a 100% subsidiary of the collective company CBC, which itself became Eurovia SA (…). Therefore, in application of the jurisprudence Stora Kopparbergs Bergslags AB of the Court of Justice of the European Communities, there is a presumption of lack of autonomy of this subsidiary with respect to the collective company CBC, which is contradicted, on the contrary, by no document in the file. This logically led Mr. the reporter Barbier to attribute "primarily" the practices of Lalitte TP to CBC/Eurovia SA".  </w:t>
        <w:br/>
        <w:t xml:space="preserve">228. However, it is established jurisprudence that "the practices implemented by a subsidiary are attributable to it if it is able to define its own commercial, financial, and technical strategy, and to free itself from the hierarchical control of the head office of the company to which it depends" (report of the Council for the year 2003, page 225). The Council has also recognized the autonomy of a subsidiary in relation to its parent company even when the subsidiary remains partially dependent on its parent company for the exercise of its activity (thus, decision no. 04-D-44 of September 15, 2004, §§ 76 and 77).  </w:t>
        <w:br/>
        <w:t xml:space="preserve">229. In this case, the factual elements drawn from the file are not sufficient to conclude, as the company Eurovia Haute Normandie claims, to the absence of independence of the company Lalitte TP with respect to its parent company, the company Cochery Bourdin Chaussé. It appears indeed from the seized documents (§§ 51, 54, 57, 60, 61, 68) and from the reconstruction of the tonnages actually spread between 1990 and 1998 (§ 69), that the companies Lalitte TP and Cochery Bourdin Chaussé both participated in the agreement and that, while they were clearly considered by the other parties to the agreement as acting in concert, they nonetheless retained in their mutual relations a degree of behavioral autonomy within the limits compatible with the constraints arising from the implementation of the agreement, constraints that all parties to the agreement also experienced. It is therefore to the company Lalitte TP, and not to its parent company, that the practices implemented by the company Lalitte TP must be attributed. The restructuring of the Eurovia group also demonstrates the autonomy of the subsidiary which retained its registration in the RCS and whose only head office was transferred from Dieppe to Rouen. The company Eurovia Haute Normandie, which legally succeeds the company Lalitte TP, must therefore answer for the practices retained.  </w:t>
        <w:br/>
        <w:t xml:space="preserve">230. Regarding the facts attributed to the companies Entreprise Jean Lefebvre and/or Entreprise Jean Lefebvre Normandie (RCS no. 380 230 490), the reporters attributed the practices to the company Entreprise Jean Lefebvre, to the company Eurovia SA, and the practices attributed to the company Entreprise Jean Lefebvre Normandie, to the companies Eurovia Haute Normandie and Viafrance Normandie.  </w:t>
        <w:br/>
        <w:t xml:space="preserve">231. However, firstly, the elements of the file do not allow us to affirm that the company Eurovia SA succeeds the company Entreprise Jean Lefebvre. Even if the company Eurovia SA, which did not generate any revenue in 2004, did not contest this point, it remains that this attribution cannot be considered established (cf. decision 05-D-19 of May 12, 2005, § 196).  </w:t>
        <w:br/>
        <w:t xml:space="preserve">232. Secondly, the company Eurovia SA transmitted during the written procedure documents that, according to it, exonerate the companies Eurovia Haute Normandie and Viafrance Normandie from any attribution of the practices implemented by the company EJL Normandie. It indeed appears from these documents that the assets of the company EJL Haute Normandie were transferred by deed of November 25, 2002, and following its dissolution, to the company Eurovia (Annexes 494-496). However, these documents do not indicate the identity of the company whose corporate name was changed "(…) to adopt that of EJL Haute Normandie" (Annex 494). The company Eurovia indicated in its writings of April 27, 2005 (Annex 468), referring to the aforementioned documents, that "EJL Normandie [has] become EJL Haute Normandie by a decision of its extraordinary general assembly dated January 29, 2001, and then [was] dissolved without liquidation by its sole shareholder Eurovia SA by a decision of the extraordinary general assembly of January 3, 2003 (Annex 1). In any case, it is therefore also to Eurovia SA that the practices of EJLN must be attributed. It is also established that the registration number in the RCS of these companies EJL Normandie and EJL Haute Normandie is identical (Annexes 1442 and 495: no. 380 230 490).  </w:t>
        <w:br/>
        <w:t xml:space="preserve">233. If, in its note in deliberation of October 25, 2005, the counsel for the company Eurovia SA indicated that "(…) the company Lalitte TP was subject, on January 17, 2001, to a first change of corporate name to become Entreprise Jean Lefebvre Normandie (…)" (emphasis added), it is important to note that this refers to a second company EJL Normandie whose RCS number is that of the company Lalitte TP (RCS no. 349 054 510). Therefore, the practices implemented by the companies EJL (parent company) and its subsidiary EJLN (no. 380 230 490) cannot be attributed to any of the companies to which the grievances have been notified.  </w:t>
        <w:br/>
        <w:t xml:space="preserve">234. Finally, it is necessary to examine the attribution of the practices which, being continuous, were successively implemented by the Société Beugnet SA and the SNC Beugnet France and then by the SNC Beugnet Normandie which acquired the business assets of the first two companies, the grievances having been notified to the company Appia as well as to the company Appia Haute Normandie, the new name of Beugnet Normandie. This acquisition took place under a plan for the transfer of assets of all the companies in the Beugnet group to the company Eiffage which distributed the assets among different subsidiaries. The companies Beugnet SA and SNC Beugnet France, whose assets were transferred to the SNC Beugnet Normandie, are in amicable liquidation and their registrations in the RCS have not been canceled. They continue to be responsible for the practices attributed to them concerning the period from March 14, 1991 to December 26, 1995, but no grievance has been notified to them. From the date of acquisition of the business assets, the SNC Beugnet Normandie itself became responsible for the practices attributed for the period from December 26, 1995 to 1998. The company Appia Haute Normandie, which ensures the legal continuity of the SNC Beugnet Normandie, which is not contested (same RCS number 402 038 384), thus answers for the practices attributed for this last period, but not the company Appia SA, which must be exonerated.  </w:t>
        <w:br/>
        <w:t xml:space="preserve">235. The practices are furthermore not attributable to the companies Immobilière Le Foll and Viafrance Normandie, which must also be exonerated.  </w:t>
        <w:br/>
        <w:t xml:space="preserve">D. ON THE SANCTIONS  </w:t>
        <w:br/>
        <w:t xml:space="preserve">236. The practices retained above were committed prior to the entry into force of Law No. 2001-420 of May 15, 2001, relating to new economic regulations. By virtue of the non-retroactivity of punitive laws, the provisions introduced by this law in Article L. 464-2 of the Commercial Code, in that they are more severe than those that were in force previously, do not apply to them.  </w:t>
        <w:br/>
        <w:t xml:space="preserve">237. Under Article L. 464-2 of the Commercial Code in its wording applicable before the entry into force of the law of May 15, 2001: "The Competition Council may order the interested parties to cease anti-competitive practices within a specified period or impose specific conditions. It may impose a monetary sanction applicable either immediately or in the event of non-compliance with the injunctions. The monetary sanctions are proportionate to the seriousness of the alleged facts, the extent of the damage caused to the economy, and the situation of the company or organization sanctioned and motivated for each sanction. The maximum amount of the sanction is, for a company, 5% of the turnover excluding tax achieved in France during the last closed financial year. If the offender is not a company, the maximum is 1,524,490 euros (10,000,000 francs)".  </w:t>
        <w:br/>
        <w:t xml:space="preserve">1. ON THE GRAVITY OF THE FACTS  </w:t>
        <w:br/>
        <w:t xml:space="preserve">238. As the Court of Cassation recalled in a ruling of March 24, 1998 (Sade), "the deception of the public buyer established as a system disrupts the sector in which it is practiced and causes serious harm to the economic public order".  </w:t>
        <w:br/>
        <w:t xml:space="preserve">239. The concerted practices among the companies Le Foll Travaux publics, Gagneraud Construction, Eurovia SA, Eurovia Participations, Eurovia Haute Normandie, Colas Ile de France Normandie, Appia Haute Normandie, and Buquet are all the more serious as they aimed not only to allocate among these companies all the lots of the contracts of the department and the State in the sector of the construction of first and second category roads in Seine-Maritime, but also to ensure them prices higher than those that would have resulted from the free play of competition.  </w:t>
        <w:br/>
        <w:t xml:space="preserve">240. Such actions are also likely to deceive public bodies regarding the existence or intensity of competition during calls for tenders.  </w:t>
        <w:br/>
        <w:t>241. Furthermore, it results from the investigation and the instruction that this agreement was based on a particularly elaborate system, operated by distribution and compensation of tonnages, and involved regular meetings of the companies that exchanged</w:t>
      </w:r>
    </w:p>
    <w:p>
      <w:r>
        <w:rPr>
          <w:b/>
        </w:rPr>
        <w:t>[Pages 55–57]</w:t>
      </w:r>
    </w:p>
    <w:p>
      <w:r>
        <w:t xml:space="preserve">informations on their bids, practiced cover bids, and excluded potential competitors. Nationally significant companies participated in this agreement.  </w:t>
        <w:br/>
        <w:t xml:space="preserve">242. Furthermore, the agreement continued until early 1999, despite the DGCCRF investigation that began in June 1994, which the involved companies were aware of since all of them (except for the company Buquet) were subject in June 1994 to the inspection and seizure operation initiated by the DGCCRF on that occasion.  </w:t>
        <w:br/>
        <w:t xml:space="preserve">2. ON THE DAMAGE TO THE ECONOMY  </w:t>
        <w:br/>
        <w:t xml:space="preserve">243. The damage to the economy arises, in particular, from the fact that the practice lasted at least eight years and at prices significantly higher than those resulting from the free play of competition. The fact that companies are designated as holders of these contracts gives them a competitive advantage in obtaining other contracts, public or private, in the department. While the company Buquet is of modest size, the other companies involved are nationally significant firms or subsidiaries of large national groups. The damage to the economy thus exceeds the mere stakes of the contracts in question; indeed, the implementation by such companies in the markets of a department of prohibited practices may lead companies belonging to the same groups and independent companies to think that this type of behavior is general and encourage some to adopt it for other markets and others to refrain from bidding on markets of a certain importance, which they would be capable of executing, but which would be coveted by the subsidiaries of large groups.  </w:t>
        <w:br/>
        <w:t xml:space="preserve">244. Although the damage to the economy resulting from the practices is distinct from the damage directly suffered by the contracting authority and is assessed based on the direct hindrance to the free play of competition, the file allows for the gathering of useful elements to measure the additional cost borne, due to the agreement, by the public buyer.  </w:t>
        <w:br/>
        <w:t xml:space="preserve">245. Contrary to what is argued, in particular, by the company Colas IDFN, the fact that bids may have been lower than the estimates of one of the contracting authorities, namely the general council of Seine-Maritime, cannot in any way prove the absence of such damage (Court of Appeal of Paris, January 26, 1999, Bianco and Arbex; Court of Appeal of Paris, December 12, 2000, Sogea Sud Est). Indeed, to the extent that these estimates were based on the bids accepted during previous calls for tenders, which were already the result of a coordination of bids by the companies involved that led to artificially fixed prices, these estimates were themselves distorted. Furthermore, the agreement precisely had the effect of preventing the establishment of a truly competitive and freely negotiated price that could have been lower in its absence.  </w:t>
        <w:br/>
        <w:t xml:space="preserve">246. It should be recalled on this point the statements of Mr. C…, deputy director of the departmental infrastructure directorate, mentioned in report F 1117 of the DGCCRF (Annex 131) concerning the D1 contract: "Regarding the administrative estimate of the 1988 asphalt contract, this type of campaign contract had already been in effect in the Rouen district in previous years. To make the estimate, the service relied on the costs of the previous year by updating them."  </w:t>
        <w:br/>
        <w:t xml:space="preserve">247. The notification of objections (Annexes 58 and 69-70) reported on the studies conducted by the DGCCRF investigators regarding the damage suffered by the general council of Seine-Maritime (Annexes 1060-1120 and 1259-1315).  </w:t>
        <w:br/>
        <w:t xml:space="preserve">248. These studies concern the evolution of the average price of asphalt paid by the general council in relation to the evolution of the reference index TP 09. A backward indexing (retropolation) was carried out from the year 2000, referring to the annual variations of the TP 09 index during the duration of the agreement. This study is based on the following assumptions:  </w:t>
        <w:br/>
        <w:t xml:space="preserve">1. The prices observed in 2000 are prices that reflect a return to a certain level of competition, as the year 2000 follows the year of the breakdown of the agreement and marks a stabilization of prices after the decline that began at the end of 1998; thus, the starting point for the retropolation should be the year 2000;  </w:t>
        <w:br/>
        <w:t xml:space="preserve">2. The TP 09 index accurately reflects the average cost of asphalt spreading works; therefore, the comparison of the evolution of the TP 09 index with that of the average price paid by the department is relevant (cf, §§ 74, 75).  </w:t>
        <w:br/>
        <w:t xml:space="preserve">249. By retropolating the average prices observed each year based on the annual evolution of the TP 09 index, one obtains the theoretical average prices that would have been set in the absence of the agreement. The calculations reproduced below allow us to conclude that the general council of Seine-Maritime paid an additional cost of approximately 41 million euros (269 million francs) from 1992 to 1998, or an average annual additional cost of 5.86 million euros (Annex 70).  </w:t>
        <w:br/>
        <w:t xml:space="preserve">Years Average Variation Prices Theoretical average prices Tonnages Revenue Revenue Difference  </w:t>
        <w:br/>
        <w:t xml:space="preserve">annual average (calculated by retropolation of this observed  </w:t>
        <w:br/>
        <w:t xml:space="preserve">index average from the year 2000) corrected Billed  </w:t>
        <w:br/>
        <w:t xml:space="preserve">TP 09 (1) (2) (1) x (2) = (3) (4) (3) – (4)  </w:t>
        <w:br/>
        <w:t xml:space="preserve">1991 358.28 0.84  </w:t>
        <w:br/>
        <w:t xml:space="preserve">1992 364.77 0.86 448.84 377.92 346,136 130,811,717 155,359,607 -24,545,890  </w:t>
        <w:br/>
        <w:t xml:space="preserve">1993 367.4 0.86 533.37 384.76 221,425 85,197,123 118,101,791 -32,904,668  </w:t>
        <w:br/>
        <w:t xml:space="preserve">1994 373.58 0.88 588.68 387.54 197,236 76,437,883 116,108,091 -39,670,208  </w:t>
        <w:br/>
        <w:t xml:space="preserve">1995 401.9 0.94 547.69 394.06 189,971 74,859,595 104,045,753 -29,186,159  </w:t>
        <w:br/>
        <w:t xml:space="preserve">1996 411.35 0.97 587.5 423.93 263,575 111,737,350 154,850,978 -43,113,628  </w:t>
        <w:br/>
        <w:t xml:space="preserve">1997 421.18 0.99 637.38 433.9 203,318 88,220,413 129,590,436 -41,370,023  </w:t>
        <w:br/>
        <w:t xml:space="preserve">1998 414.97 0.98 593.09 444.26 392,435 174,343,173 232,748,342 -58,405,169  </w:t>
        <w:br/>
        <w:t xml:space="preserve">1999 425.48 1.00 501.79 437.72 235,576 103,116,188 118,209,318 (-15,093,130)  </w:t>
        <w:br/>
        <w:t xml:space="preserve">2000 510.71 448.8 448.80 212,348  </w:t>
        <w:br/>
        <w:t xml:space="preserve">741,607 254 1,010,804 99-269,197,744  </w:t>
        <w:br/>
        <w:t xml:space="preserve">(1992 to 1998)  </w:t>
        <w:br/>
        <w:t xml:space="preserve">250. The companies Colas IDFN, Eurovia SA, and Appia produce studies in which the quantification of the damage to the economy conducted by the DGCCRF investigators and taken up by the reporters during the notification of objections is contested.  </w:t>
        <w:br/>
        <w:t xml:space="preserve">251. These studies attempt to refute the two assumptions recalled in paragraph 248:  </w:t>
        <w:br/>
        <w:t xml:space="preserve">- firstly, the prices observed during the year 2000 could not constitute a relevant reference for calculating the damage to the economy. The backward application of the TP 09 index from the year 2000 would indeed lead to theoretical prices that would not have allowed the companies to achieve an economically viable margin (first point).  </w:t>
        <w:br/>
        <w:t xml:space="preserve">- secondly, the reference to the TP 09 index would not be relevant: according to the parties, this index would not take into account structural factors that differentiate the markets in question (second point).  </w:t>
        <w:br/>
        <w:t xml:space="preserve">252. However, on the first point, the study produced by the company Appia confirms that "in principle, the method of retropolation can indeed be retained" (Consultation of Glais CE, page 2) and that "the period 1998-2000 was characterized by price instability following the breakdown of the collusive equilibrium" (Consultation of Glais CE, page 3, emphasis added).  </w:t>
        <w:br/>
        <w:t xml:space="preserve">253. Moreover, these criticisms are unfounded. The fact that the theoretical prices (calculated by retropolation) would not have allowed certain companies involved to cover their costs or achieve margins does not prevent the average prices observed in 2000 from serving as a reference for calculating these theoretical prices. The proposed analysis simply demonstrates that the companies making these arguments were no longer competitive in the market in 2000; this loss of competitiveness appears as one of the consequences of the agreement. Similarly, the reference to the margin rate is not relevant, because in the absence of the agreement, competitive pressure would have encouraged companies to increase their economic efficiency. Costs would therefore have been lower, and margins would have reached an economically viable level. It can also be noted that competitive processes play a role in selecting active operators in a market, with the least efficient among them being eliminated by the play of competition. An agreement, which shelters participants from competition, can contribute to keeping inefficient companies in the market. Finally, the stability of reference prices between 2000 and 2001 is an indication of the restoration of free competition in this market starting from 2000. It appears that the 2000 price is the correct price because it is the only one resulting from a competitive mechanism.  </w:t>
        <w:br/>
        <w:t xml:space="preserve">254. On the second point, the TP 09 index "is the official indicator of the costs of supply and implementation of bituminous coatings and serves as a reference for professionals and public buyers, particularly for updating prices of multi-year contracts" (Sorgem Evaluation, p.3). The evolution of the average price/ton in the department of Calvados, comparable to that of the TP 09 index (for the years 96 to 99), shows that this index is a relevant index in the calculation of reference prices. The discrepancies between the average prices observed in Seine-Maritime compared to the theoretical prices that would have been practiced in the absence of the agreement (calculation shown in the table above) follow the same evolution as the discrepancies between the average prices observed in Seine-Maritime compared to the average prices observed in Calvados. The calculations based on the TP 09 index constitute a simple evaluation in order of magnitude.  </w:t>
        <w:br/>
        <w:t xml:space="preserve">Damage assessment  </w:t>
        <w:br/>
        <w:t xml:space="preserve">Average cost per ton Average cost per ton Tonnages Seine Difference cost Seine Maritime- by the cost difference  </w:t>
        <w:br/>
        <w:t xml:space="preserve">Seine Maritime (incl. tax) Calvados (incl. tax) Maritime Calvados per ton  </w:t>
        <w:br/>
        <w:t xml:space="preserve">(in francs)  </w:t>
        <w:br/>
        <w:t xml:space="preserve">1995 547.69 554.47 189,971 -6.78 -1,288,003.38  </w:t>
        <w:br/>
        <w:t xml:space="preserve">1996 587.5 371.36 263,575 216.14 56,969,100.50  </w:t>
        <w:br/>
        <w:t xml:space="preserve">1997 637.38 410.8 203,318 226.58 46,067,792.44  </w:t>
        <w:br/>
        <w:t xml:space="preserve">1998 593.09 382.4 392,435 210.69 82,682,130.15  </w:t>
        <w:br/>
        <w:t>1999 501.79 393.67 235,576 108.12 25,470,477.12</w:t>
      </w:r>
    </w:p>
    <w:p>
      <w:r>
        <w:rPr>
          <w:b/>
        </w:rPr>
        <w:t>[Pages 58–60]</w:t>
      </w:r>
    </w:p>
    <w:p>
      <w:r>
        <w:t xml:space="preserve">100,000,000.00  </w:t>
        <w:br/>
        <w:t xml:space="preserve">80,000,000.00  </w:t>
        <w:br/>
        <w:t xml:space="preserve">damage assessment by  </w:t>
        <w:br/>
        <w:t xml:space="preserve">comparison with  </w:t>
        <w:br/>
        <w:t xml:space="preserve">60,000,000.00  </w:t>
        <w:br/>
        <w:t xml:space="preserve">calvados  </w:t>
        <w:br/>
        <w:t xml:space="preserve">damage calculation/TP index  </w:t>
        <w:br/>
        <w:t xml:space="preserve">40,000,000.00  </w:t>
        <w:br/>
        <w:t xml:space="preserve">20,000,000.00  </w:t>
        <w:br/>
        <w:t xml:space="preserve">0.00  </w:t>
        <w:br/>
        <w:t xml:space="preserve">1996 1997 1998 1999  </w:t>
        <w:br/>
        <w:t xml:space="preserve">damage assessment 56,969 46,067 82,682 25,470  </w:t>
        <w:br/>
        <w:t xml:space="preserve">by comparison 100.50 792.44 130.15 477.12  </w:t>
        <w:br/>
        <w:t xml:space="preserve">with calvados  </w:t>
        <w:br/>
        <w:t xml:space="preserve">damage calculation 43,111,779 41,370,023 58,398 15,093  </w:t>
        <w:br/>
        <w:t xml:space="preserve">TP index 657.00 130.00  </w:t>
        <w:br/>
        <w:t xml:space="preserve">255. The tables thus obtained show that the evolution of the TP index 09 reflects that of the average price of Calvados, which clearly proves the correlation between the TP index 09 and the average prices of bituminous coatings.  </w:t>
        <w:br/>
        <w:t xml:space="preserve">256. If we choose the year 1999 as the reference point instead of the year 2000 as the starting point for the retroprojection, in order to dismiss the criticism raised by the company Colas IDFN regarding the implementation in 2000 of mobile coating plants which, according to it, would have a significant impact on the prices of coatings, it appears that the general council of Seine-Maritime has nevertheless, at a minimum, paid an additional cost of approximately 24.5 million euros from 1992 to 1998 (160.6 MF), which corresponds to an average annual additional cost of 3.5 million euros, representing the lower hypothesis of the damage to the economy.  </w:t>
        <w:br/>
        <w:t>58</w:t>
      </w:r>
    </w:p>
    <w:p>
      <w:r>
        <w:t xml:space="preserve">Years Average Average Average Price Average Prices Tonnages Revenue Revenue Difference  </w:t>
        <w:br/>
        <w:t xml:space="preserve">annual of Annual corrected of billed  </w:t>
        <w:br/>
        <w:t xml:space="preserve">(base 100 in  </w:t>
        <w:br/>
        <w:t xml:space="preserve">TP 09 corrected (in francs)  </w:t>
        <w:br/>
        <w:t xml:space="preserve">1998)  </w:t>
        <w:br/>
        <w:t xml:space="preserve">1991 358.28 0.86  </w:t>
        <w:br/>
        <w:t xml:space="preserve">1992 364.77 0.88 448.84 433.24 346,136 149,959,961 155,359,607 -5,399,646  </w:t>
        <w:br/>
        <w:t xml:space="preserve">1993 367.4 0.88 533.37 441.08 221,425 97,666,139 118,101,791 -20,435,652  </w:t>
        <w:br/>
        <w:t xml:space="preserve">1994 373.58 0.90 588.68 441.27 197,236 87,626,038 116,108,091 -28,482,053  </w:t>
        <w:br/>
        <w:t xml:space="preserve">1995 401.9 0.97 547.69 451.74 189,971 85,817,500 104,045,753 -18,228,253  </w:t>
        <w:br/>
        <w:t xml:space="preserve">1996 411.35 0.99 587.50 485.98 263,575 128,092,179 154,850,978 -26,758,800  </w:t>
        <w:br/>
        <w:t xml:space="preserve">1997 421.18 1.01 637.38 497.41 203,318 101,132,406 129,590,436 -28,458,030  </w:t>
        <w:br/>
        <w:t xml:space="preserve">1998 414.97 1.00 593.09 509.29 392,435 199,863,221 232,748,342 -32,885,121  </w:t>
        <w:br/>
        <w:t xml:space="preserve">1999 425.48 501.79 501.79 235,576  </w:t>
        <w:br/>
        <w:t xml:space="preserve">2000 510.71 448.80 212,348  </w:t>
        <w:br/>
        <w:t xml:space="preserve">850,157,443 1,010,804,998 -160,647,555  </w:t>
        <w:br/>
        <w:t xml:space="preserve">257. Although the exact measurement of the damage suffered by the general council of Seine-Maritime is distinct from the assessment of the damage to the economy, the aforementioned figures, calculated by retroprojection from the years 1999 and 2000, provide an order of magnitude for its minimum dimension, ranging between 24.5 million euros and 41 million euros. The additional cost paid by the State, which is certain, could not indeed be evaluated. Finally, the damage measured above has not been re-evaluated by weighting it with an interest rate.  </w:t>
        <w:br/>
        <w:t xml:space="preserve">3. ON THE AMOUNT OF SANCTIONS  </w:t>
        <w:br/>
        <w:t xml:space="preserve">a) Regarding the company Viafrance Normandie  </w:t>
        <w:br/>
        <w:t xml:space="preserve">258. No grievance has been attributed to the company Viafrance Normandie, which does not succeed the rights of the companies Entreprise Jean Lefebvre Normandie and Entreprise Jean Lefebvre Haute Normandie. This company must be dismissed from the case.  </w:t>
        <w:br/>
        <w:t xml:space="preserve">b) Regarding the company Immobilière Le Foll  </w:t>
        <w:br/>
        <w:t xml:space="preserve">259. The company Immobilière Le Foll, which has no direct activity in the field of public works, did not participate in the agreement in addition to the company Le Foll TP, and the practices implemented by it are not attributed to it. This company must be dismissed from the case.  </w:t>
        <w:br/>
        <w:t xml:space="preserve">c) Regarding the company Appia SA  </w:t>
        <w:br/>
        <w:t xml:space="preserve">260. The company Appia SA is not responsible for the practices implemented by the companies Beugnet SA or Beugnet France, related to the period from March 14, 1991, to December 26, 1995, nor for those related to the subsequent period from December 26, 1995, to the end of 1998 attributed to the SNC Beugnet Normandie which became Appia Haute Normandie. This company must be dismissed from the case.  </w:t>
        <w:br/>
        <w:t>59</w:t>
      </w:r>
    </w:p>
    <w:p>
      <w:r>
        <w:t xml:space="preserve">d) Regarding the company Eurovia SA  </w:t>
        <w:br/>
        <w:t xml:space="preserve">261. The company Eurovia SA, formerly Cochery Bourdin Chaussé, has been since March 14, 1991, the starting point of the period of the facts of which the Council is seized, one of the parties to the ongoing agreement concerning the market for the spreading of bituminous coatings on first and second category roads in the department of Seine-Maritime, which includes the facts related to the general council of Seine-Maritime's call for tenders from October 1997.  </w:t>
        <w:br/>
        <w:t xml:space="preserve">262. However, it appears from the tax bundles DGI 2050 to 2053 sent by this company that it did not generate any revenue for the year 2004. Given these elements, there is therefore no need to impose a sanction against it (cf. decision n° 05-D-19 of May 12, 2005, § 192).  </w:t>
        <w:br/>
        <w:t xml:space="preserve">e) Regarding the company Eurovia Participations  </w:t>
        <w:br/>
        <w:t xml:space="preserve">263. The company Eurovia Participations, formerly Viafrance, has been since March 14, 1991, one of the parties to the ongoing agreement concerning the market for the spreading of bituminous coatings on first and second category roads in the department of Seine-Maritime, which includes the facts related to the general council of Seine-Maritime's call for tenders from October 1997.  </w:t>
        <w:br/>
        <w:t xml:space="preserve">264. However, it appears from the tax bundles DGI 2050 to 2053 sent by this company that it did not generate any revenue for the year 2004. There is therefore no need to impose a sanction against it.  </w:t>
        <w:br/>
        <w:t xml:space="preserve">f) Regarding the company Eurovia Haute Normandie  </w:t>
        <w:br/>
        <w:t xml:space="preserve">265. The company Eurovia Haute Normandie, formerly Lalitte TP, has been since March 14, 1991, one of the parties to the ongoing agreement concerning the market for the spreading of bituminous coatings on first and second category roads in the department of Seine-Maritime, which includes the facts related to the general council of Seine-Maritime's call for tenders from October 1997.  </w:t>
        <w:br/>
        <w:t xml:space="preserve">266. The revenue of the company Eurovia Haute Normandie amounted for France and for the year 2004 to 57,000,886 euros. Given the general and specific elements previously presented, the sanction must be set at 2,800,000 euros.  </w:t>
        <w:br/>
        <w:t xml:space="preserve">g) Regarding the company Colas Ile de France Normandie  </w:t>
        <w:br/>
        <w:t xml:space="preserve">267. The company Colas IDFN, which succeeds the rights of the companies Dieppedalle and Devaux, has been since March 14, 1991, one of the parties to the ongoing agreement concerning the market for the spreading of bituminous coatings on first and second category roads in the department of Seine-Maritime, which includes the facts related to the general council of Seine-Maritime's call for tenders from October 1997.  </w:t>
        <w:br/>
        <w:t xml:space="preserve">268. The revenue of the company Colas IDFN amounted for France and for the year 2004 to 424,711,416 euros. Given the general and specific elements previously presented, the sanction must be set at 21,000,000 euros.  </w:t>
        <w:br/>
        <w:t>60</w:t>
      </w:r>
    </w:p>
    <w:p>
      <w:r>
        <w:rPr>
          <w:b/>
        </w:rPr>
        <w:t>[Pages 61–62]</w:t>
      </w:r>
    </w:p>
    <w:p>
      <w:r>
        <w:t xml:space="preserve">h) Regarding the company Le Foll Travaux publics  </w:t>
        <w:br/>
        <w:t xml:space="preserve">269. The company Le Foll TP has been, since March 14, 1991, one of the parties to the ongoing agreement concerning the market for the spreading of bituminous coatings on first and second category roads in the department of Seine-Maritime, which includes the facts related to the call for tenders from the general council of Seine-Maritime in October 1997.  </w:t>
        <w:br/>
        <w:t xml:space="preserve">270. The turnover of this company amounted to 58,442,069 euros for France for the year 2004. Considering the general and specific elements previously presented, the sanction should be set at 2,900,000 euros.  </w:t>
        <w:br/>
        <w:t xml:space="preserve">i) Regarding the company Gagneraud Construction  </w:t>
        <w:br/>
        <w:t xml:space="preserve">271. The company Gagneraud Construction, which succeeds the operating company Gagneraud Père et Fils, has been, since March 14, 1991, a party to the ongoing agreement concerning the market for the spreading of bituminous coatings on first and second category roads in the department of Seine-Maritime, which includes the facts related to the call for tenders from the general council of Seine-Maritime in October 1997.  </w:t>
        <w:br/>
        <w:t xml:space="preserve">272. The turnover of this company amounted to 131,859,634 euros for France for the year 2004. Considering the general and specific elements previously presented, the sanction should be set at 6,500,000 euros.  </w:t>
        <w:br/>
        <w:t xml:space="preserve">j) Regarding the company Appia Haute Normandie  </w:t>
        <w:br/>
        <w:t xml:space="preserve">273. The SNC Beugnet Normandie, whose new name is Appia Haute Normandie, acquired on December 26, 1995, the business assets of the companies Beugnet SA and Beugnet France. Therefore, it has only been a party to the complex and ongoing agreement concerning the market for the spreading of bituminous coatings on first and second category roads in the department of Seine-Maritime since December 26, 1995, which includes the facts related to the call for tenders from the general council of Seine-Maritime in October 1997.  </w:t>
        <w:br/>
        <w:t xml:space="preserve">274. The turnover of the company Appia Haute Normandie amounted to 19,534,170 euros for France for the year 2004. Considering the general and specific elements previously presented, the sanction should be set at 400,000 euros.  </w:t>
        <w:br/>
        <w:t xml:space="preserve">k) Regarding the operating company Buquet  </w:t>
        <w:br/>
        <w:t xml:space="preserve">275. The operating company Buquet submitted a cover bid during the call for tenders from the general council of Seine-Maritime in October 1997 (§ 221), but subsequently contributed to the breakdown of the agreement in 1999, which led to a decrease in the price of coatings (§§ 31, 34, 37, 74, 75).  </w:t>
        <w:br/>
        <w:t>276. The turnover of this company for the year 2004 was not determined as of the date of the session, October 11, 2005. It amounted to 11,702,609 euros for France for the 12-month period ending August 31, 2003. The managers of the company Buquet indicated that they estimate its turnover should amount to 18,300,000 euros for the following 18-month period. Considering the general and specific elements previously presented, the sanction should be set at 60,000 euros.</w:t>
      </w:r>
    </w:p>
    <w:p>
      <w:r>
        <w:t xml:space="preserve">DECISION  </w:t>
        <w:br/>
        <w:t xml:space="preserve">Article 1: The companies Appia SA, Immobilière Le Foll, and Viafrance Normandie are dismissed from the case.  </w:t>
        <w:br/>
        <w:t xml:space="preserve">Article 2: It is established that the companies Eurovia Haute Normandie, Colas Ile de France Normandie, Le Foll Travaux publics, Gagneraud Construction, Eurovia SA, Eurovia Participations have violated the provisions of Article L. 420-1 of the Commercial Code by participating from March 14, 1991, to 1998 in a complex and ongoing agreement concerning the market for the spreading of bituminous coatings on first and second category roads in the department of Seine-Maritime.  </w:t>
        <w:br/>
        <w:t xml:space="preserve">Article 3: It is established that the company Appia Haute Normandie has violated the provisions of Article L. 420-1 of the Commercial Code by participating from December 26, 1995, to 1998 in a complex and ongoing agreement concerning the market for the spreading of bituminous coatings on first and second category roads in the department of Seine-Maritime.  </w:t>
        <w:br/>
        <w:t xml:space="preserve">Article 4: It is established that the operating company Buquet has violated the provisions of Article L. 420-1 of the Commercial Code in connection with the call for tenders from the general council of Seine-Maritime in October 1997.  </w:t>
        <w:br/>
        <w:t xml:space="preserve">Article 5: There is no need to impose a financial penalty on the companies Eurovia SA and Eurovia Participations, which did not generate any turnover for the last closed financial year.  </w:t>
        <w:br/>
        <w:t xml:space="preserve">Article 6: The following financial penalties are imposed:  </w:t>
        <w:br/>
        <w:t xml:space="preserve">• to the company Eurovia Haute Normandie a penalty of 2,800,000 euros;  </w:t>
        <w:br/>
        <w:t xml:space="preserve">• to the company Colas Ile de France Normandie a penalty of 21,000,000 euros;  </w:t>
        <w:br/>
        <w:t xml:space="preserve">• to the company Le Foll Travaux publics a penalty of 2,900,000 euros;  </w:t>
        <w:br/>
        <w:t xml:space="preserve">• to the company Gagneraud Construction a penalty of 6,500,000 euros;  </w:t>
        <w:br/>
        <w:t xml:space="preserve">• to the company Appia Haute Normandie a penalty of 400,000 euros;  </w:t>
        <w:br/>
        <w:t xml:space="preserve">• to the operating company Buquet a penalty of 60,000 euros.  </w:t>
        <w:br/>
        <w:t xml:space="preserve">Deliberated on the oral report of Messrs. Barbier and Komiha, by Mrs. Aubert, vice-president presiding over the session, Mrs. Behars-Touchais, Messrs. Gauron and Piot, members.  </w:t>
        <w:br/>
        <w:t xml:space="preserve">The session secretary, The vice-president,  </w:t>
        <w:br/>
        <w:t xml:space="preserve">Catherine Duparcq Françoise Aubert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