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https://www.autoritedelaconcurrence.fr/fr/decision/relative-des-pratiques-concernant-le-marche-de-lextension-du-service-des-urgences-de</w:t>
      </w:r>
    </w:p>
    <w:p>
      <w:r>
        <w:t>Pages translated : 5</w:t>
      </w:r>
    </w:p>
    <w:p/>
    <w:p>
      <w:r>
        <w:rPr>
          <w:b/>
        </w:rPr>
        <w:t>[Pages 1–3]</w:t>
      </w:r>
    </w:p>
    <w:p>
      <w:r>
        <w:t>CONCURRENT AUTHORITY</w:t>
        <w:br/>
        <w:t>Decision No. 97 D 47</w:t>
        <w:br/>
        <w:t>of June 11, 1997</w:t>
        <w:br/>
        <w:t>regarding practices concerning the market for the extension of the emergency service of the Hautepierre hospital in Strasbourg.</w:t>
        <w:br/>
        <w:t>The Competition Council (permanent commission),</w:t>
        <w:br/>
        <w:t>Having regard to the letter registered on July 3, 1996, under number F 887, by which the Minister Delegate for Finance and Foreign Trade referred to the Competition Council practices implemented by companies bidding for one of the lots of the market for the extension of the emergency service of the Hautepierre hospital in Strasbourg;</w:t>
        <w:br/>
        <w:t>Having regard to Ordinance No. 86-1243 of December 1, 1986, as amended, concerning price and competition freedom and Decree No. 86-1309 of December 29, 1986, as amended, taken for its application;</w:t>
        <w:br/>
        <w:t>Having regard to the letters dated January 24, 1997, from the President of the Competition Council notifying the parties and the Government Commissioner of his decision to refer the case to the permanent commission, in accordance with the provisions of Article 22 of the ordinance of December 1, 1986;</w:t>
        <w:br/>
        <w:t>Having regard to the observations presented by SA Etablissements Pierrot René and by the Government Commissioner;</w:t>
        <w:br/>
        <w:t>Having regard to the other documents in the file;</w:t>
        <w:br/>
        <w:t>The rapporteur, the general rapporteur, the Government Commissioner, and the representatives of the companies Pierrot René and Ruiu heard;</w:t>
        <w:br/>
        <w:t>Adopts the decision based on the findings (I) and the reasons (II) set out below.</w:t>
        <w:br/>
        <w:t>I. - Findings</w:t>
        <w:br/>
        <w:t>The University Hospitals of Strasbourg published a call for applications in the Official Bulletin of Public Procurement Notices on April 13, 1995, concerning "the extension of the emergency and medical resuscitation services of the Hautepierre hospital with a view to a restricted tender divided into 34 lots, lot 31 concerning false ceilings. The deadline for receiving applications was set for May 9, 1995. It was planned that the selection of candidates invited to submit an offer would be made "based on information regarding the personal situation of the company as well as on an economic and technical evaluation of the company."</w:t>
        <w:br/>
        <w:t>Regarding lot 31, the selection committee retained the candidacies of the companies SA Etablissements Pierrot René, Sarl Inter Décor, SA Etablissements Ruiu G., and Entreprise Kesser. To intensify competition, the committee decided to contact three additional bidders, the companies Ergenekon, Schultz, and Getsiel. In total, the companies SA Etablissements Pierrot René, Sarl Inter Décor, SA Etablissements Ruiu G, Ergenekon, and Kesser collected a file with a view to submitting a bid. On August 29, 1995, during the opening of the bids, four offers were recorded: SA Etablissements Pierrot René (2,328,591.18 F), SA Etablissements Ruiu G. (2,441,524.57 F), Entreprise Ergenekon (1,880,044.69 F), and Sarl Inter Décor (1,331,165.46 F).</w:t>
        <w:br/>
        <w:t>The lower bids were considered abnormally low, the contract was declared unsuccessful, and the tender commission decided to resort to a negotiated contract, at the end of which the works were awarded to the Pierrot-Ruiu group for 1,916,298 F, which is a discount of 17.7% compared to the initial offer of the company Pierrot René.</w:t>
        <w:br/>
        <w:t>The Chairman and CEO of SA Etablissements Pierrot René stated on December 12, 1995, that he had "been informed of the contract concerning the extension of the emergency services of the Hautepierre hospital in Strasbourg and more particularly of lot No. 31 "installation of false ceilings" through the monitor posters (...) The date for the opening of the bids was set for August 29, 1995, with the submission of offers by August 25, 1995, at the latest. Regarding the installation of false ceilings and when contracts exceed 500,000 francs excluding taxes, we prefer to submit a joint offer, often with the company Ruiu (...) Regarding lot No. 31 of the concerned contract and given the importance of the works, the principle of submitting a joint price offer with the company Ruiu was retained. I therefore personally met Mr. Gérald Ruiu on Wednesday, August 23, 1995, at 10 a.m. to prepare the price offer. However, as the deadline for submitting offers was imminent, we did not have time to form our group. Consequently, I asked Mr. Ruiu to increase his prices by about 5% so that there would not be the same price offer between our two companies. It was understood that we would have requested a meeting with Mr. Benz, director of projects at the University Hospitals of Strasbourg, if my company had been declared the successful bidder for lot No. 31 after the opening of the bids to explain all the problems encountered on this file (external cladding) and to propose a Pierrot-Ruiu group."</w:t>
        <w:br/>
        <w:t>On the same date, but a few hours later, the Chairman and CEO of SA Etablissements Ruiu G. stated: "Our company applied for this contract individually. Subsequently, we decided to form a group with the company René Pierrot (...) To do this, I contacted Mr. Christian Pierrot with whom I developed the level of unit prices to be included in our joint offer. After giving instructions to my secretary (who is also my daughter) to contact the secretary of the Pierrot company to administratively establish our joint offer, I went on vacation with my wife. We were absent from the company from August 5 to August 19, 1995. I discovered that the contracting authority, the University Hospitals of Strasbourg, had received an individual offer from Ruiu after the opening of the bids, around the end of September. I later learned that if Ruiu submitted an individual offer, it was following a telephone exchange between the secretary of Pierrot's company and the secretary of my company, with Pierrot's secretary dictating the unit prices to be entered on Ruiu's price schedule. I believe this was a misinterpretation by Mr. Pierrot's secretary. The price schedule for this contract was signed by my daughter, and I did not check it before it was submitted to the University Hospitals of Strasbourg."</w:t>
        <w:br/>
        <w:t>II. - Based on the preceding findings, the Council,</w:t>
        <w:br/>
        <w:t>On the facts noted,</w:t>
        <w:br/>
        <w:t>Considering that it is not disputed that the leaders of the companies SA Etablissements Pierrot René and SA Etablissements Ruiu G. indeed met on August 23, 1995, prior to the deadline for submitting offers set for August 25, 1995, and that previously they had established "contacts"; it results from the statements of the Chairman and CEO of SA Etablissements Ruiu G. that these contacts were prior to August 5, 1995;</w:t>
        <w:br/>
        <w:t>Considering that the representatives of both companies stated that during these "contacts" "they had considered bidding in the form of a group" and had then developed "the level of unit prices to be included in (the) joint offer"; they added that "the time frame between the date of August 23, 1995, when the leaders of the two companies met and the 25th of the same month, the strict deadline for submitting offers, was extremely short to prepare all the necessary formalities for the formation of a group";</w:t>
        <w:br/>
        <w:t>But considering that it is established that SA Etablissements Ruiu G. was invited by SA Etablissements Pierrot René to "increase its prices by about 5% so that there would not be the same offer between (the) two companies" and that, therefore, even before the submission of their offer, the two companies had decided not to bid as a group; they indeed submitted two distinct offers, with the offer from SA Etablissements Ruiu G. amounting to 2,441,524.27 francs and that of SA Etablissements Pierrot René to 2,328,591.18 francs (+ 4.81%);</w:t>
        <w:br/>
        <w:t>Considering therefore that, whatever their original intentions, the submission of two apparently independent coordinated bids by the companies SA Etablissements Ruiu G. and SA Etablissements Pierrot René had the effect of misleading the contracting authority about the reality of the competition existing between them and ensuring that the offer of the former was a cover bid for the benefit of the latter; that these companies thus engaged in a practice that had the object and could have the effect of distorting the competition in the market concerned, a practice prohibited by the provisions of Article 7 of the ordinance of December 1, 1986;</w:t>
        <w:br/>
        <w:t>On the sanctions,</w:t>
        <w:br/>
        <w:t>Considering that pursuant to Article 13 of the ordinance of December 1, 1986: "The Council of the</w:t>
      </w:r>
    </w:p>
    <w:p>
      <w:r>
        <w:rPr>
          <w:b/>
        </w:rPr>
        <w:t>[Pages 4–5]</w:t>
      </w:r>
    </w:p>
    <w:p>
      <w:r>
        <w:t>the competition authority may order the parties concerned to cease anti-competitive practices within a specified period or impose specific conditions. It may impose a financial penalty applicable either immediately or in the event of non-compliance with the injunctions. Financial penalties are proportionate to the seriousness of the alleged facts, the extent of the damage caused to the economy, and the situation of the sanctioned company or organization. They are determined individually for each sanctioned company or organization and are reasoned for each sanction. The maximum amount of the penalty is, for a company, 5% of the turnover excluding taxes achieved in France during the last closed financial year; pursuant to Article 22 of the same ordinance, the permanent commission may impose the measures provided for in Article 13, with the penalties imposed not exceeding 500,000 F for each of the authors of the prohibited practices;</w:t>
      </w:r>
    </w:p>
    <w:p>
      <w:r>
        <w:t>Considering that in order to assess the seriousness of the established practices of information exchange and cover bidding, it should be noted that the market having been declared unsuccessful, it was ultimately awarded, following negotiations, to the two concerned companies for a price more than 17% lower than that initially submitted by the company Pierrot; that these practices occurred regarding the extension of the emergency services of a hospital; that they were implemented by specialized companies of departmental importance in a non-competitive context since only four candidates were called to compete for lot 31; that the extent of the damage caused to the economy by these practices results from the fact that they aimed to and could have the effect of undermining the regular conduct of the tendering procedure in this market for the extension of the emergency services of a public hospital, of which the concerned lot 31 represented nearly 2 million francs;</w:t>
      </w:r>
    </w:p>
    <w:p>
      <w:r>
        <w:t>Considering that the SA Etablissements Pierrot René achieved a turnover in France of 35,735,838 francs during the 12-month financial year ending March 31, 1996, the last closed financial year available, an operating loss of 3,580,520 francs, and a net loss of 3,731,402 francs; that this company filed for bankruptcy on March 8, 1996, and was placed in judicial recovery on March 11, 1996; that following an observation period, it was admitted to the benefit of a recovery plan and settlement of its liabilities by judgment of the Strasbourg High Court on March 17, 1997; that based on the general and individual elements as assessed above, it is appropriate to impose a financial penalty of 35,000 francs;</w:t>
      </w:r>
    </w:p>
    <w:p>
      <w:r>
        <w:t>Considering that the SA Etablissements Ruiu G. achieved a turnover in France of 14,241,110 francs during the 12-month financial year ending September 30, 1996, the last closed financial year available, an operating profit of 34,083 francs, and a net profit of 39,774 francs; that based on the general and individual elements as assessed above, it is appropriate to impose a financial penalty of 14,000 francs,</w:t>
      </w:r>
    </w:p>
    <w:p>
      <w:r>
        <w:t>DECIDES:</w:t>
        <w:br/>
        <w:t>Article 1. - It is established that the companies SA Etablissements Pierrot René and SA Etablissements Ruiu G. have violated the provisions of Article 7 of the ordinance of December 1, 1986.</w:t>
        <w:br/>
        <w:t>Article 2. - The following financial penalties are imposed:</w:t>
        <w:br/>
        <w:t>35,000 francs on SA Etablissements Pierrot René,</w:t>
        <w:br/>
        <w:t>14,000 francs on SA Etablissements Ruiu G.</w:t>
        <w:br/>
        <w:t>Deliberated, on the report of Mr. André-Paul Weber, by Mr. Barbeau, president, and Messrs. Cortesse and Jenny, vice-presidents.</w:t>
        <w:br/>
        <w:t>The substitute general rapporteur, The president,</w:t>
        <w:br/>
        <w:t>Jean-Claude Facchin Charles Barbeau</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