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https://www.autoritedelaconcurrence.fr/fr/decision/relative-des-pratiques-concernant-le-secteur-des-tuyauteries-de-gaz</w:t>
      </w:r>
    </w:p>
    <w:p>
      <w:r>
        <w:t>Pages translated : 11</w:t>
      </w:r>
    </w:p>
    <w:p/>
    <w:p>
      <w:r>
        <w:rPr>
          <w:b/>
        </w:rPr>
        <w:t>[Pages 1–3]</w:t>
      </w:r>
    </w:p>
    <w:p>
      <w:r>
        <w:t>Decision No. 02-D-37 of June 14, 2002</w:t>
        <w:br/>
        <w:t>regarding the state of competition</w:t>
        <w:br/>
        <w:t>in the gas piping sector</w:t>
        <w:br/>
        <w:t>The Competition Council (permanent commission),</w:t>
        <w:br/>
        <w:t>Having regard to the letter dated December 28, 2000, registered under number F 1281, by which the Minister of Economy, Finance and Industry referred to the Competition Council practices concerning the gas piping sector;</w:t>
        <w:br/>
        <w:t>Having regard to Book IV of the Commercial Code relating to price freedom and competition, Decree No. 86-1309 of December 29, 1986 as amended, setting the conditions for the application of Ordinance No. 86-1243 of December 1, 1986 and Decree No. 2002-689 setting the conditions for the application of Book IV of the Commercial Code;</w:t>
        <w:br/>
        <w:t>Having regard to the decision dated November 6, 2001, by which the President of the Competition Council decided to apply the provisions of Article L. 463-3 of the Commercial Code;</w:t>
        <w:br/>
        <w:t>Having regard to the observations presented by the companies Endel, succeeding the rights of the companies Delattre-Levivier and Entrepose, Suburbaine de canalisation et de grands travaux and Ponticelli Frères as well as by the Government Commissioner;</w:t>
        <w:br/>
        <w:t>Having regard to the other documents in the file;</w:t>
        <w:br/>
        <w:t>The rapporteur, the deputy general rapporteur, the Government Commissioner, and the representatives of the companies Endel, succeeding the rights of the companies Delattre-Levivier and Entrepose, Suburbaine de canalisation et de grands travaux and Ponticelli Frères heard during the session of April 10, 2002;</w:t>
        <w:br/>
        <w:t>Adopts the decision based on the findings (I) and the reasons (II) set out below;</w:t>
        <w:br/>
        <w:t>I. - Findings</w:t>
        <w:br/>
        <w:t>A. - DESCRIPTION OF THE MARKETS</w:t>
        <w:br/>
        <w:t>1. The market for the main piping of the Dunkirk gas terminal</w:t>
        <w:br/>
        <w:t>Following the publication of a call for tenders in the Official Journal of the European Communities on February 7, 1996, the company Dunkerque Terminal DA (D.T.D.A.) initiated a consultation on September 9, 1996, for the installation of piping equipment at the Dunkirk gas terminal site, which it owns, to supply the Gaz de France network with Norwegian gas from the Troll field. The company D.T.D.A. is a company under Norwegian law, established for the construction and operation of the terminal, comprising twelve shareholders: eleven Norwegian companies, including Statoil, and one French shareholder - Gaz de France (G.D.F.). The company Statoil was, for this operation, the delegated project owner of the company D.T.D.A.; G.D.F, considered as the technical operator, was the delegated project manager. The contract was estimated by G.D.F at 41,200,000 F excluding tax.</w:t>
        <w:br/>
        <w:t>The following 9 companies were consulted:</w:t>
        <w:br/>
        <w:t>Boccard,</w:t>
        <w:br/>
        <w:t>Delattre-Levivier,</w:t>
        <w:br/>
        <w:t>Denys,</w:t>
        <w:br/>
        <w:t>Entrepose,</w:t>
        <w:br/>
        <w:t>Fabricom,</w:t>
        <w:br/>
        <w:t>Nordon,</w:t>
        <w:br/>
        <w:t>Ponticelli,</w:t>
        <w:br/>
        <w:t>Spie Enertrans,</w:t>
        <w:br/>
        <w:t>Visser et Smit Hanab B.V.</w:t>
        <w:br/>
        <w:t>The company Visser et Smit Hanab B.V. was the only one to withdraw, citing its workload and the project execution deadlines. The other eight companies submitted technical and commercial proposals, which subsequently led to various exchanges and alignment meetings in December 1996, before being deemed admissible.</w:t>
        <w:br/>
        <w:t>The opening of the bids took place on December 20, 1996, and the eight submitted offers were as follows:</w:t>
        <w:br/>
        <w:t>Companies Denys Boccard Nordon Fabricom Entrepose Spie Ponticelli Delattre-</w:t>
        <w:br/>
        <w:t>Enertrans Levivier</w:t>
        <w:br/>
        <w:t>Offers in francs 49,900,000 35,996,654 42,709,000 39,629,860 33,711,000 43,100,000 34,550,000 36,050,000</w:t>
        <w:br/>
        <w:t>(excluding tax)</w:t>
        <w:br/>
        <w:t>Difference from the lowest bid + 48 % + 7 % + 27 % + 17 % 0 + 28 % + 2.5 % + 7 %</w:t>
        <w:br/>
        <w:t>(rounded)</w:t>
        <w:br/>
        <w:t>After examination of these offers by an ad hoc team, the contract was awarded by the company D.T.D.A. on January 21, 1997, to the company Entrepose, the lowest bidder.</w:t>
        <w:br/>
        <w:t>2. The market for auxiliary piping of the compression station of Saint-Martin-de-Crau</w:t>
        <w:br/>
        <w:t>On March 25, 1997, GDF launched a call for tenders for the execution of works for the realization of auxiliary piping for the compression station of Saint-Martin-de-Crau.</w:t>
      </w:r>
    </w:p>
    <w:p>
      <w:r>
        <w:t>The following 5 companies were consulted for the submission of a technical offer: Entrepose, Fabricom, Ponticelli, SNIG, and Suburbaine.</w:t>
        <w:br/>
        <w:t>The companies Fabricom and Entrepose withdrew, the latter citing its workload; the companies Suburbaine, Ponticelli, and SNIG submitted technical offers.</w:t>
        <w:br/>
        <w:t>After analysis and obtaining technical and administrative supplements, the received proposals were deemed admissible, and GDF then requested the submission of global and fixed price offers accompanied by a unit price schedule for the payment of any additional works. The reference price for the contract had been set at 3,298,050 F by the national equipment center of Gaz de France.</w:t>
        <w:br/>
        <w:t>The opening of the bids took place on April 30, 1997, and the three submitted offers were as follows:</w:t>
        <w:br/>
        <w:t>Companies Ponticelli Snig Suburbaine</w:t>
        <w:br/>
        <w:t>Offers in francs excluding tax 2,904,000 3,577,000 3,842,990</w:t>
        <w:br/>
        <w:t>Difference from the estimate (3,298,000 F excluding tax) - 12 % + 8 % + 17 %</w:t>
        <w:br/>
        <w:t>Difference from the lowest bid (in %) 0 % + 23 % + 32 %</w:t>
        <w:br/>
        <w:t>This contract was subject to a priori examination by the G.D.F. markets commission during its session of June 19, 1997. The commission issued a favorable opinion for its award, despite the doubts expressed by the special rapporteur regarding compliance with competition due to the limited number of responses to the consultation and the fact that only one response appeared to be genuinely competitive.</w:t>
        <w:br/>
        <w:t>The contract was awarded to the lowest bidder, the company Ponticelli.</w:t>
        <w:br/>
        <w:t>B. - OBSERVED PRACTICES</w:t>
        <w:br/>
        <w:t>1. On the market for the main piping of the Dunkirk gas terminal</w:t>
        <w:br/>
        <w:t>During a visit conducted on March 2, 1999, at the premises of the company Delattre-Levivier in Nanterre, the investigators seized, on the one hand, four copies of a form "price submission sheet – indicative breakdown of the total and fixed amount," which is part of the price offer submitted to Dunkerque Terminal DA, and on the other hand, two pages of handwritten tables detailing prices for piping works.</w:t>
        <w:br/>
        <w:t>The four copies of the form "price submission sheet – indicative breakdown of the total and fixed amount," dated December 1996, include the same column of typed figures – the total amount excluding tax being 41,738,000 F. - and, depending on the copies, one or three columns of handwritten figures, presented as follows:</w:t>
      </w:r>
    </w:p>
    <w:p>
      <w:r>
        <w:rPr>
          <w:b/>
        </w:rPr>
        <w:t>[Pages 4–6]</w:t>
      </w:r>
    </w:p>
    <w:p>
      <w:r>
        <w:t>on the copy numbered 18, there appears, alongside the column of typed figures, a column of handwritten figures, different from the first, for a total amount excluding tax of 30,250,000 F; Mr. Dupré, technical agent of the company Delattre-Levivier, then responsible for estimates, indicated to the investigators that the column of handwritten figures was in his handwriting; the copy numbered 17 contains differences compared to the previous one: at the top of the two columns of figures appear the following indications: "DL" for the typed column, "ENTR." for the handwritten column, in which certain figures are crossed out and corrected upwards in the following manner: "installation and site dismantling: 260 + 100 piping and mechanical works: 13,400 [10,230 in the other column] tests: 1,074 + 200" The total changes from 30,250 KF [after a crossed-out figure of 31,020,000] to 33,720. On the copy numbered 37, three other columns are handwritten on the left and right of the column of typed figures: The first column has at the top the mention "to be submitted" as well as the indication "DL"; several figures are lower than those in the second column and the total is 36,084; The third and fourth columns include the same indication "E" then, respectively, "initial" for a total amount of 30,250, and "revised" for a total amount of 33,700; the figures in these two columns are – for the most part – lower than those recorded in the previous two columns; moreover, aside from the total figure, three of the figures in the column titled "revised" are higher than those in the column called "initial": "installation and site dismantling" changes from 260 to 360, "piping and mechanical works" from 10,230 to 13,400 and "tests" from 1,074 to 1,274; The copy numbered 25 is a copy of the previous document, with two differences in the first column, where the previous total amount of 36,084 is crossed out and replaced by 36,050, and where the figure of 4,957 recorded for the "supply and transport on site of the defined materials and equipment" changes from 4,957 to 4,991; the figures recorded in the columns "to be submitted DL" and "E revised", and notably the total amounts – namely 36,050,000 F excluding tax and 33,700,000 F excluding tax – are, within three rounding differences, exactly the same as those appearing on the offers submitted on December 19, 1996, by the companies Delattre-Levivier and Entrepose; when questioned about the origin of the documents numbered 17, 37, and 25, Mr. Dupré indicated that these documents were not in his handwriting. The two pages of handwritten tables include detailed figures on piping works and contain two columns of figures, at the top of which are respectively inscribed the mentions "DL" and "E"; the figures in the first column are, for the majority of them, higher than those in the second; the respective totals are 19,500 KF and 13,400. According to Mr. Dupré, it seems that these two pages were written by Mr. Stiquel, his hierarchical superior at the time. 2. On the auxiliary piping market of the compression station of Saint-Martin-de-Crau During visits conducted on March 2, 1999, at the premises of the companies Suburbaine and Ponticelli Frères in Port-de-Bouc, the investigators seized, on the one hand, an agenda for the year 1997 belonging to Mr. Forgeat, study manager at the company Suburbaine, and on the other hand, a report of a fax transmission accompanied by price tables related to the auxiliary piping market of the compression station of Saint-Martin-de-Crau. Mr. Forgeat's agenda contains, on the date of Thursday, April 24, the following handwritten mentions: "Ponticelli 04 42 06 25 07 "seen" Tobia "seen"" The mentioned phone number is that of the Port-de-Bouc center of the Provence agency of the company Ponticelli Frères; Mr. Tobia is responsible for the preparation estimates service there. In the premises of the Port-de-Bouc center of the Provence agency of the company Ponticelli Frères, the investigators seized a "confirmation message" of a fax of three pages sent on April 28, 1997, at 3:36 PM by Ponticelli Port-de-Bouc to Suburbaine; to this document are stapled three pages, bearing the reference AO-MP-383-97015 (reference of the auxiliary piping market of Saint-Martin-de-Crau), corresponding to copies of the forms of the "indicative breakdown of the lump sum price" and the "unit price schedule", which are part of the price offer that the bidding companies submit to G.D.F. The first page, relating to the indicative breakdown of the lump sum price, contains in pencil, in addition to prices, and notably a total price of 3,484,000 F, the following mention: "GAZ de France: aux. Piping Mr TOBIA ® Mr RIMBAUD (SUBURBAINE)" The next two pages are a copy of the unit price schedule filled in pencil, the last page containing on its back – also in pencil – the following handwritten mention: "FOR SUB." When questioned by the investigators about the reasons for this transmission, Mr. Tobia, head of the preparation estimates service of the company Ponticelli, stated: "(…) Suburbaine consulted us for subcontracting for this market in case they were awarded it, without specifying the items on which this subcontracting would apply. I responded on the same day as Mr. Rimbaud's request, making an offer covering the entirety of the market, that is to say on all the relevant items. (…) My management preferred to work directly with GDF rather than through subcontracting (…). I therefore made Suburbaine an increased offer compared to that intended for GDF." Mr. Rimbaud, methods technician of the company Suburbaine in Port-de-Bouc, stated that although his name appears on the fax as the recipient of this transmission, he did not remember anything particular about it; he added: "I cannot explain how I could have been the sender of a subcontracting request to Ponticelli covering all the items of the market. It would have been conceivable for me to consult Ponticelli on the small piping (small diameters), but not on anything else, since the rest, either we do it – as, of course, the large diameters, as well as the earthworks – civil engineering (which we do directly and not through subcontracting, since we are equipped for it) – or we have, for certain specialized items like weld inspection, recourse to specialized subcontractors. I therefore cannot explain why Ponticelli transmitted the aforementioned documents, which cover all the items of the market, nor do I understand why they transmitted their unit price schedules." Based on these elements, the rapporteur notified grievances: on the one hand, to the companies Entrepose and Delattre-Levivier, for having engaged in a concerted practice on the prices related to the market for the installation of piping equipment at the Dunkirk terminal site, a practice intended to and resulting in obstructing the setting of prices through competition and misleading the contracting authority about the reality and extent of competition in the concerned market, constituting a violation of Article L. 420-1 of the Commercial Code; on the other hand, to the companies Ponticelli Frères and Suburbaine de canalisations et de grands travaux, for having engaged in a concerted practice on the prices related to the market for auxiliary piping of the compression station of Saint-Martin-de-Crau, a practice intended to and resulting in obstructing the setting of prices through competition and misleading the contracting authority about the reality and extent of competition in the concerned market, constituting a violation of Article L. 420-1 of the Commercial Code; II. - Based on the preceding findings, the Council On the procedure Considering that the companies Ponticelli Frères and Suburbaine argue that two minutes of hearing of Messrs. Tobia and Rimbaud established by the services of the Directorate General for Competition, Consumer Affairs, and Fraud Control, on April 7 and 15, 1999, are null because they do not sufficiently precisely mention the object and scope of the investigation; that they should therefore be excluded from the debates as well as all subsequent acts relying on these documents; But considering that, in a ruling dated November 20, 2001 (Bec Frères company), the commercial chamber of the Court of Cassation held that "the pre-printed mention on the minutes stating that the object of the investigation was brought to the attention of the person heard is sufficient to justify, until proven otherwise, the indication of this object"; Considering, moreover, that the minutes of the hearing of Mr. Robert Tobia, methods technician at the Port-de-Bouc center of the company Ponticelli Frères, dated April 7, 1999, contain the pre-printed mentions "we justified our quality" and "we indicated to him the object of our investigation relating to the verification of compliance with the provisions of Titles III and IV of the ordinance of December 1, 1986"; that the fifth sentence of Mr. Tobia's statement, thus formulated "On the market of Saint-Martin-de-Crau – auxiliary piping, I extracted the measurements of the piping part, and I consulted the subcontracting part" shows that the person heard was aware, from the beginning of his hearing, of the subject on which he was to explain; that the continuation of the minutes confirms that the statements of the interested party concerned the conditions under which the company Ponticelli obtained the market for auxiliary piping of Saint-Martin-de-Crau; that in particular, Mr. Tobia mentions "the document appearing in seal no. 2 made in the premises of Ponticelli Port-de-Bouc on March 2, 1999"; that all of these statements attest that Mr. Tobia could not have misunderstood the object and scope of the investigation; thus, the minutes of the hearing</w:t>
      </w:r>
    </w:p>
    <w:p>
      <w:r>
        <w:rPr>
          <w:b/>
        </w:rPr>
        <w:t>[Pages 7–9]</w:t>
      </w:r>
    </w:p>
    <w:p>
      <w:r>
        <w:t>the contracting authority from obtaining the best possible price; that, par conséquent, les pratiques mises en œuvre par les sociétés Entrepose et Delattre-Levivier doivent être qualifiées de graves et constitutives d'une violation des dispositions de l'article L. 420-1 du code de commerce ;</w:t>
      </w:r>
    </w:p>
    <w:p>
      <w:r>
        <w:t>Considérant que, pour ce qui est de la société Endel, qui a succédé aux droits des sociétés Entrepose et Delattre-Levivier, il convient de prendre en compte la gravité des faits reprochés et leur impact sur le marché ; que, par conséquent, il y a lieu d'infliger à la société Endel une sanction pécuniaire proportionnée à la gravité des faits ;</w:t>
      </w:r>
    </w:p>
    <w:p>
      <w:r>
        <w:t>Considérant que, en ce qui concerne le marché des tuyauteries auxiliaires de Saint-Martin-de-Crau, les éléments du dossier établissent que la société Ponticelli et la société Suburbaine ont échangé des informations avant le dépôt de leurs offres, ce qui constitue également une pratique prohibée par l'article L. 420-1 du code de commerce ; que ces pratiques ont eu pour effet de fausser la concurrence sur le marché concerné ;</w:t>
      </w:r>
    </w:p>
    <w:p>
      <w:r>
        <w:t>Considérant que, dans ce contexte, il convient également d'infliger une sanction pécuniaire à la société Ponticelli, proportionnée à la gravité des faits ;</w:t>
      </w:r>
    </w:p>
    <w:p>
      <w:r>
        <w:t>Considérant que, en application des dispositions de l'article L. 464-2 du code de commerce, le montant maximum de la sanction pécuniaire applicable à chaque société est de 5 % du chiffre d'affaires hors taxe réalisé en France au cours du dernier exercice clos ;</w:t>
      </w:r>
    </w:p>
    <w:p>
      <w:r>
        <w:t>Considérant que, pour les sociétés Entrepose et Delattre-Levivier, le chiffre d'affaires hors taxe réalisé en France au cours du dernier exercice clos est à prendre en compte pour déterminer le montant de la sanction ;</w:t>
      </w:r>
    </w:p>
    <w:p>
      <w:r>
        <w:t>Considérant que, pour la société Ponticelli, il convient également de prendre en compte son chiffre d'affaires hors taxe réalisé en France au cours du dernier exercice clos pour déterminer le montant de la sanction ;</w:t>
      </w:r>
    </w:p>
    <w:p>
      <w:r>
        <w:t>Considérant que, par conséquent, les sanctions pécuniaires infligées aux sociétés Entrepose, Delattre-Levivier et Ponticelli doivent être proportionnées à la gravité des faits et à leur impact sur le marché ;</w:t>
      </w:r>
    </w:p>
    <w:p>
      <w:r>
        <w:t>Considérant que, en conséquence, il y a lieu d'infliger à la société Endel une sanction pécuniaire de 2 000 000 F (304 892,00 euros) ;</w:t>
      </w:r>
    </w:p>
    <w:p>
      <w:r>
        <w:t>Considérant qu'il y a lieu d'infliger à la société Ponticelli une sanction pécuniaire de 1 500 000 F (228 669,00 euros) ;</w:t>
      </w:r>
    </w:p>
    <w:p>
      <w:r>
        <w:t>Considérant qu'il y a lieu d'infliger à la société Suburbaine une sanction pécuniaire de 500 000 F (76 244,51 euros) ;</w:t>
      </w:r>
    </w:p>
    <w:p>
      <w:r>
        <w:t>Considérant que ces sanctions doivent être publiées conformément aux dispositions de l'article L. 464-6 du code de commerce ;</w:t>
      </w:r>
    </w:p>
    <w:p>
      <w:r>
        <w:t>Décide :</w:t>
      </w:r>
    </w:p>
    <w:p>
      <w:r>
        <w:t>Article 1 : La société Endel est condamnée à une sanction pécuniaire de 2 000 000 F (304 892,00 euros).</w:t>
      </w:r>
    </w:p>
    <w:p>
      <w:r>
        <w:t>Article 2 : La société Ponticelli est condamnée à une sanction pécuniaire de 1 500 000 F (228 669,00 euros).</w:t>
      </w:r>
    </w:p>
    <w:p>
      <w:r>
        <w:t>Article 3 : La société Suburbaine est condamnée à une sanction pécuniaire de 500 000 F (76 244,51 euros).</w:t>
      </w:r>
    </w:p>
    <w:p>
      <w:r>
        <w:t>Article 4 : Les sanctions pécuniaires infligées aux sociétés Endel, Ponticelli et Suburbaine seront publiées conformément aux dispositions de l'article L. 464-6 du code de commerce.</w:t>
      </w:r>
    </w:p>
    <w:p>
      <w:r>
        <w:t>Article 5 : La présente décision sera notifiée aux parties.</w:t>
      </w:r>
    </w:p>
    <w:p>
      <w:r>
        <w:t>Article 6 : La présente décision sera publiée au Journal officiel.</w:t>
      </w:r>
    </w:p>
    <w:p>
      <w:r>
        <w:rPr>
          <w:b/>
        </w:rPr>
        <w:t>[Pages 10–11]</w:t>
      </w:r>
    </w:p>
    <w:p>
      <w:r>
        <w:t>. ; that these are therefore serious practices; that the fact that the price of the accepted offer was lower than the initial estimate of the contracting authority does not in any way eliminate the grievance of harm to competition, since this harm may precisely have had the effect of preventing the establishment of a truly competitive price that could have been lower; that, moreover, the company Entrepose had initially estimated its offer at 30,250 million francs; that furthermore, this exchange of information implemented by two companies then belonging to the GTM group, one of the world's leading construction and associated services groups, was likely to support the idea that the exchange of information between companies bidding for the same contracts prior to the submission of their offers was a common practice;</w:t>
      </w:r>
    </w:p>
    <w:p>
      <w:r>
        <w:t>Considering that following a merger by absorption dated January 8, 2002, the companies Delattre-Levivier and Entrepose were absorbed by the company Endel, which indicated that it succeeded to the rights of these two companies; that when questioned during the deliberation on the amount of its last known turnover, this company specified that it was only registered in the Bobigny Trade and Companies Register on June 22, 2001, that it had no activity before December 31, 2001, and that its turnover for the year 2001 is therefore nonexistent; that consequently, the ceiling of 5% stated in Article L. 464-2 of the Commercial Code will be assessed based on the last turnovers achieved by the companies Delattre-Levivier and Entrepose;</w:t>
      </w:r>
    </w:p>
    <w:p>
      <w:r>
        <w:t>Considering that in 2001, the last available closed financial year, the company Entrepose achieved a turnover of 221,193,262 euros; that based on the general and individual elements as assessed above, it is appropriate to impose a financial penalty of 38,112 euros on the company Endel, succeeding to the rights of the company Entrepose;</w:t>
      </w:r>
    </w:p>
    <w:p>
      <w:r>
        <w:t>Considering that in 2001, the last available closed financial year, the company Delattre-Levivier achieved a turnover of 130,643,157 euros; that based on the general and individual elements as assessed above, it is appropriate to impose a financial penalty of 38,112 euros on the company Endel, succeeding to the rights of the company Entrepose;</w:t>
      </w:r>
    </w:p>
    <w:p>
      <w:r>
        <w:t>Regarding the auxiliary piping market of Saint-Martin-de-Crau</w:t>
      </w:r>
    </w:p>
    <w:p>
      <w:r>
        <w:t>Considering that the practices implemented by the companies Ponticelli and Suburbaine were intended to obstruct the free play of competition and to mislead the contracting authority about the extent of competition in a market amounting to 2.9 million francs concerning technical services for which there are only about a dozen potential competitors meeting the references required by G.D.F.; that these are therefore serious practices;</w:t>
      </w:r>
    </w:p>
    <w:p>
      <w:r>
        <w:t>Considering that as recalled by the Paris Court of Appeal in a judgment dated May 15, 1999, Solatrag and others, "(…) The damage to the economy is independent of the harm suffered by the contracting authority and must be assessed based on the direct hindrance to the free play of competition caused by the generalization of such practices (…)" ; that in this case, it should be noted that only five companies were consulted and three submitted offers; that the practices were therefore implemented in a market where competition was already limited;</w:t>
      </w:r>
    </w:p>
    <w:p>
      <w:r>
        <w:t>Considering that as of September 30, 2001, the last available closed financial year of 15 months, the company Ponticelli Frères achieved a turnover of 263,247,877 euros; that based on the general and individual elements as assessed above, it is appropriate to impose a financial penalty of 38,112 euros on it;</w:t>
      </w:r>
    </w:p>
    <w:p>
      <w:r>
        <w:t>Considering that in 2000, the last available closed financial year, the company Suburbaine achieved a turnover of 53,785,848 euros; that based on the general and individual elements as assessed above, it is appropriate to impose a financial penalty of 38,112 euros on it;</w:t>
      </w:r>
    </w:p>
    <w:p>
      <w:r>
        <w:t>Considering that it is appropriate to remind companies in the public works sector of the illicit nature of the practices analyzed above as well as the penalties imposed on companies that engage in them; that it is therefore necessary to order the companies referred to in Article 2 below to publish this decision, at shared expense and in proportion to the financial penalties imposed on them, in the weekly journal Le Moniteur des travaux publics et du bâtiment;</w:t>
      </w:r>
    </w:p>
    <w:p>
      <w:r>
        <w:t>DECIDES</w:t>
      </w:r>
    </w:p>
    <w:p>
      <w:r>
        <w:t>Article 1. - It is established that the company Endel, succeeding to the rights of the companies Entrepose and Delattre-Levivier, the company Ponticelli Frères, and the company Suburbaine de canalisations et de grands travaux have violated the provisions of Article L. 420-1 of the Commercial Code.</w:t>
      </w:r>
    </w:p>
    <w:p>
      <w:r>
        <w:t xml:space="preserve">Article 2. - The following financial penalties are imposed: </w:t>
        <w:br/>
        <w:t xml:space="preserve">76,224 euros on the company Endel </w:t>
        <w:br/>
        <w:t xml:space="preserve">38,112 euros on the company Ponticelli Frères </w:t>
        <w:br/>
        <w:t>38,112 euros on the company Suburbaine de canalisations et de grands travaux</w:t>
      </w:r>
    </w:p>
    <w:p>
      <w:r>
        <w:t>Article 3. - Within a maximum period of three months from its notification, this decision will be published, at shared expense and in proportion to the penalties imposed on them, by the companies mentioned in Article 2 in the journal Le Moniteur des travaux publics et du bâtiment; this publication will be preceded by the mention: "Decision of the Competition Council dated (...) regarding the state of competition in the gas piping sector."</w:t>
      </w:r>
    </w:p>
    <w:p>
      <w:r>
        <w:t>Deliberated, on the oral report of Ms. Descours-Gatin, by Mr. Jenny, vice-president, presiding over the session, in place of Ms. Hagelsteen, prevented president, Ms. Pasturel and Mr. Nasse, vice-presidents.</w:t>
      </w:r>
    </w:p>
    <w:p>
      <w:r>
        <w:t xml:space="preserve">The secretary of the session, The vice-president, presiding over the session </w:t>
        <w:br/>
        <w:t xml:space="preserve">Thierry Poncelet Frédéric Jenny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