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https://www.autoritedelaconcurrence.fr/fr/decision/relative-des-pratiques-constatees-dans-le-secteur-de-la-location-de-materiel-nautique-dans</w:t>
      </w:r>
    </w:p>
    <w:p>
      <w:r>
        <w:t>Pages translated : 4</w:t>
      </w:r>
    </w:p>
    <w:p/>
    <w:p>
      <w:r>
        <w:rPr>
          <w:b/>
        </w:rPr>
        <w:t>[Pages 1–3]</w:t>
      </w:r>
    </w:p>
    <w:p>
      <w:r>
        <w:t xml:space="preserve">FRENCH REPUBLIC  </w:t>
        <w:br/>
        <w:t xml:space="preserve">Decision No. 92-D-41 of June 17, 1992  </w:t>
        <w:br/>
        <w:t xml:space="preserve">regarding observed practices in the sector of nautical equipment rental  </w:t>
        <w:br/>
        <w:t>in the Ardèche Gorges region</w:t>
      </w:r>
    </w:p>
    <w:p>
      <w:r>
        <w:t xml:space="preserve">The Competition Council (permanent commission),  </w:t>
        <w:br/>
        <w:t xml:space="preserve">Having regard to the letter registered on March 7, 1991, under number F 392, by which the Minister of State, Minister of Economy, Finance and Budget, referred to the Competition Council practices observed in the sector of nautical equipment rental in the Ardèche Gorges region;  </w:t>
        <w:br/>
        <w:t xml:space="preserve">Having regard to Ordinance No. 86-1243 of December 1, 1986, relating to price freedom and competition, as amended, together with Decree No. 86-1309 of December 29, 1986, as amended, taken for its application;  </w:t>
        <w:br/>
        <w:t xml:space="preserve">Having regard to the procedure initiated on February 25, 1992, in application of the provisions of Article 22 of Ordinance No. 86-1243;  </w:t>
        <w:br/>
        <w:t xml:space="preserve">Having regard to the observations presented by the Professional Union for the Defense of the Interests of Boat Rental Companies for the Descent of the Ardèche Gorges (Sydilega) and by the Government Commissioner;  </w:t>
        <w:br/>
        <w:t xml:space="preserve">Having regard to the other documents in the file;  </w:t>
        <w:br/>
        <w:t xml:space="preserve">The rapporteur, the general rapporteur, the Government Commissioner, and the representative of Sydilega heard;  </w:t>
        <w:br/>
        <w:t>Adopts the decision based on the findings (I) and the reasons (II) set out below.</w:t>
      </w:r>
    </w:p>
    <w:p>
      <w:r>
        <w:t xml:space="preserve">I. - FINDINGS  </w:t>
        <w:br/>
        <w:t xml:space="preserve">A. - Market characteristics  </w:t>
        <w:br/>
        <w:t xml:space="preserve">Nautical equipment rental is practiced in the Ardèche department by seventy-two companies located along the Ardèche Gorges in the territories of the municipalities of Ruoms, Vallon-Pont-d'Arc, Salavas, and Saint-Martin-d'Ardèche, over a North-South distance of forty kilometers.  </w:t>
        <w:br/>
        <w:t>These companies have a seasonal activity of simple rental of boats (canoes and kayaks for one or more persons) by the hour, half-day, or more, and the rental of boats for the descent of the Ardèche Gorges with or without a guide.</w:t>
      </w:r>
    </w:p>
    <w:p>
      <w:r>
        <w:t>Approximately fifty of these companies are commercial enterprises that engage in the rental of nautical equipment as an ancillary or complementary activity in relation to a main activity: camping, catering, hotel services, refreshment stands, or agriculture, with the remainder consisting of associations (youth centers, canoe-kayak clubs, works councils). The Professional Union for the Defense of the Interests of Boat Rental Companies for the Descent of the Ardèche Gorges (Sydilega), whose registered office is at the town hall of Vallon-Pont d'Arc, includes twenty-one of the commercial enterprises. For the year 1991, the amount of union dues is 40,000 F.</w:t>
      </w:r>
    </w:p>
    <w:p>
      <w:r>
        <w:t xml:space="preserve">B. - Observed practices  </w:t>
        <w:br/>
        <w:t xml:space="preserve">1° Pricing behaviors of the companies:  </w:t>
        <w:br/>
        <w:t>Price surveys conducted with twenty-five boat rental companies, of which sixteen are unionized, for the 1989 and 1990 seasons and for the most commonly requested service (descent of the Ardèche Gorges, individually or for two people, in one day, from Vallon-Pont-d'Arc to Saint-Martin-d'Ardèche over a distance of approximately thirty kilometers) allow for the observation of uniformity in the prices charged. For a single-seat boat, the prices applied in 1989 by eighteen of the nineteen companies surveyed did not deviate by more than 10 F from the most commonly practiced price of 140 F. For 1990, the same observation could be made for twenty-two out of twenty-three companies surveyed. Regarding the rental of a two-seat boat, all companies were found, in 1989 and 1990, within this same 10 F range.</w:t>
      </w:r>
    </w:p>
    <w:p>
      <w:r>
        <w:t xml:space="preserve">2° The role of Sydilega in pricing:  </w:t>
        <w:br/>
        <w:t xml:space="preserve">Among the twenty-five boat rental companies interviewed by the investigators, eleven, including six members of the union, formally implicate Sydilega, attributing to it, for the majority of them, an important role in setting rental prices for boats.  </w:t>
        <w:br/>
        <w:t xml:space="preserve">Two members of the union merely indicate that prices are discussed during Sydilega meetings (Mr. Lefol, Exhibit XI-192, and Mr. Biard, Exhibit XVIII-214); three others state that during meetings preceding the operating season, the union establishes rental prices (Mr. Helly, Exhibit XXVIII-272, Ms. Dechaseaux, Exhibit XXX-292, Ms. Tendil, Exhibit X-174); Miss Goux, an employee of Escapade loisirs, also a unionized company, made a statement to the same effect (Exhibit XV-205). In particular, Mr. Helly specifies: "These prices are established during union meetings by the twenty-two rental companies that make up the union, which tolerates a deviation of 10 F more or less."  </w:t>
        <w:br/>
        <w:t xml:space="preserve">One of the non-unionized rental companies (Ms. Arnaud, Exhibit XXV-250) only mentions a consultation involving both unionized and non-unionized members from Saint-Martin-d'Ardèche, which, moreover, would not bind anyone; four others indicate the existence of prices established by Sydilega and state that they are communicated to them (Mr. Dours, Exhibit XXIV-245, Mr. Giry, Exhibit XXVI-257, Mr. Bravais, Exhibit XXXI-296, Mr. Villemain, Exhibit XXI-228).  </w:t>
        <w:br/>
        <w:t>In contrast, besides Mr. Tendil (Exhibit IV-9), president of the union, six other rental companies, all unionized, deny any action by Sydilega in pricing, insisting on the absence of any dissemination of instructions or circulars (Mr. Peschier, Exhibit XIII-199, Ms. Chauvin, Exhibit XIII-202, Miss Trébuchon, Exhibit XX-223, Mr. Fuentes, Exhibit XXII-230, Mr. Raya, Exhibit XXIII-240, Mr. Cryczynski, Exhibit XXXII-300).</w:t>
      </w:r>
    </w:p>
    <w:p>
      <w:r>
        <w:t xml:space="preserve">II. - BASED ON THE ABOVE FINDINGS, THE COUNCIL  </w:t>
        <w:br/>
        <w:t xml:space="preserve">Regarding the observed practices:  </w:t>
        <w:br/>
        <w:t xml:space="preserve">Considering that, while the observation of parallel behavior in pricing can be an indication of anti-competitive collusion, it must be corroborated by other convergent indicators to constitute proof of a practice contrary to the provisions of Article 7 of the aforementioned Ordinance of December 1, 1986;  </w:t>
        <w:br/>
        <w:t xml:space="preserve">Considering, on the one hand, that in this case, it was observed that during the years 1989 and 1990, almost all companies, for the rental of single-seat boats and all, for the rental of two-seat boats, practiced prices situated within the same 10 F range.  </w:t>
        <w:br/>
        <w:t xml:space="preserve">Considering, on the other hand, that it results from the precise and consistent statements of operators from eight rental companies, four of which are members of the union, that Sydilega organized, during meetings, a consultation on rental prices involving base prices and a deviation of plus or minus ten francs from these;  </w:t>
        <w:br/>
        <w:t xml:space="preserve">Considering that, to deny the existence of this consultation, Sydilega cannot effectively argue that the pricing similarities would be due to the equivalence of investment and operating costs, while it provides no evidence to establish the identity of the charges of the companies present in the market and that there are notable differences in the fleet of boats of each of them; that it is also not justified in claiming that the existence of the grievance retained is not sufficiently established, while the proof of the implementation of an anti-competitive practice can result, as in this case, from a bundle of indicators constituted by the comparison of various documents collected during the investigation; that the allegations regarding the dissent that would have inspired the statements of certain non-unionized members are not accompanied by any beginning of proof;  </w:t>
        <w:br/>
        <w:t>Considering that it follows from the above that Sydilega has implemented a concerted practice aimed at and capable of restricting competition, thereby contrary to the provisions of Article 7 of the aforementioned Ordinance of December 1, 1986;</w:t>
      </w:r>
    </w:p>
    <w:p>
      <w:r>
        <w:t xml:space="preserve">Regarding the application of Articles 13 and 22 of the Ordinance of December 1, 1986  </w:t>
        <w:br/>
        <w:t xml:space="preserve">Considering that, in the circumstances of the case, it is appropriate, by application of the first and last paragraphs of Article 13, to order Sydilega to cease any consultation or exchange of information regarding rental prices and to prescribe adequate posting of this decision,  </w:t>
        <w:br/>
        <w:t xml:space="preserve">Decides:  </w:t>
        <w:br/>
        <w:t>Art. 1. - Sydilega is ordered to refrain from any practice of consultation or exchange of information concerning the rental prices of nautical equipment.</w:t>
      </w:r>
    </w:p>
    <w:p>
      <w:r>
        <w:rPr>
          <w:b/>
        </w:rPr>
        <w:t>[Pages 4–4]</w:t>
      </w:r>
    </w:p>
    <w:p>
      <w:r>
        <w:t>Art. 2. - Sydilega shall, within a period of fifteen days from the notification of this decision, display, at its headquarters and in a visible location, Part II of this decision for a duration of two months. This text, established in easily readable characters, shall be preceded by the title: 'Decision of the Competition Council regarding observed practices in the rental of nautical equipment in the Ardèche Gorges.' Adopted on June 17, 1992, on the oral report of Mr. Alain Laporte, by Messrs. Laurent, President, Pineau, Vice-President, and Bon, designated to replace Mr. Béteille, who was unavailable. The General Rapporteur, The President, F. Jenny P. Laurent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