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https://www.autoritedelaconcurrence.fr/fr/decision/relative-des-pratiques-constatees-dans-le-secteur-de-la-vente-despaces-publicitaires</w:t>
      </w:r>
    </w:p>
    <w:p>
      <w:r>
        <w:t>Pages translated : 22</w:t>
      </w:r>
    </w:p>
    <w:p/>
    <w:p>
      <w:r>
        <w:rPr>
          <w:b/>
        </w:rPr>
        <w:t>[Pages 1–3]</w:t>
      </w:r>
    </w:p>
    <w:p>
      <w:r>
        <w:t>COMPETITION COUNCIL</w:t>
        <w:br/>
        <w:t>Decision No. 00-D-67 of February 13, 2001</w:t>
        <w:br/>
        <w:t>regarding practices observed</w:t>
        <w:br/>
        <w:t>in the television advertising space sector</w:t>
        <w:br/>
        <w:t>The Competition Council (plenary session),</w:t>
        <w:br/>
        <w:t>Having regard to the letter registered on December 24, 1996, under numbers F 932 and M 194, by which the Competition Council was seized by the company Canal +, under Article 8-1 of Ordinance No. 86-1243 of December 1, 1986, regarding the practice of "market share" discounts implemented by the company TF1 Publicité in 1996 and 1997;</w:t>
        <w:br/>
        <w:t>Having regard to Decision No. 97-MC-02 dated March 12, 1997, by which the Council declared the request admissible but rejected the request for interim measures that accompanied it;</w:t>
        <w:br/>
        <w:t>Having regard to the decision dated May 20, 1997, registered under number F 958, by which the Council decided to take up ex officio the competition issues raised by the practice of "market share" discounts in the television advertising space sector;</w:t>
        <w:br/>
        <w:t>Having regard to Book IV of the Commercial Code and Decree No. 86-1309 of December 29, 1986, as amended, taken for the application of Ordinance No. 86-1243 of December 1, 1986;</w:t>
        <w:br/>
        <w:t>Having regard to the observations presented by the companies Télévision Française 1 "TF1" and TF1 Publicité, the companies France 2, France 3, and France Télévision Publicité, the company M6 Publicité, by the company Canal +, and by the Government Commissioner;</w:t>
        <w:br/>
        <w:t>Having regard to the other documents in the file;</w:t>
        <w:br/>
        <w:t>The rapporteur, the general rapporteur, the Government Commissioner, and the representatives of the companies Canal +, TF1 and TF1 Publicité, France 2, France 3, and France Télévision Publicité, M6 Publicité heard during the session of November 7, 2000;</w:t>
        <w:br/>
        <w:t>Adopts the decision based on the findings (I) and the reasons (II) set forth below;</w:t>
        <w:br/>
        <w:t>I. - Findings</w:t>
        <w:br/>
        <w:t>A. - Television Advertising</w:t>
        <w:br/>
        <w:t>1. The Specificities of Television Advertising</w:t>
        <w:br/>
        <w:t>a) Characteristics</w:t>
        <w:br/>
        <w:t>The advertising space offered by television is characterized in particular by:</w:t>
        <w:br/>
        <w:t>An almost zero cost of production;</w:t>
        <w:br/>
        <w:t>A value directly dependent on the audience.</w:t>
      </w:r>
    </w:p>
    <w:p>
      <w:r>
        <w:t>Indeed, the advertising space costs almost nothing to the broadcaster, as the costs are largely fixed costs. Conversely, at the same time that a channel broadcasts advertising, it saves money, as it does not have to broadcast a program. Furthermore, advertisers buy from television a promise of audience. This is why the prices of slots are calculated based on audience forecasts, which are based on previous results. The useful audience rate of a campaign, statistically measured by the company Médiamétrie, refers to the concept of GRP (Gross Rating Point) defined as "the average number of contacts to an advertising campaign for 100 people in the target audience studied." A "contact" is considered established when an element of the population is exposed once to the broadcast message; the number of GRPs delivered by an advertising campaign thus corresponds to the product of coverage (percentage of the population reached) by repetition (number of contacts among this covered population).</w:t>
      </w:r>
    </w:p>
    <w:p>
      <w:r>
        <w:t>However, the audience of television channels undergoes constant fluctuations, making audience forecasts, and consequently the prices of slots, a more or less random bet. Moreover, unlike other media, the total audience of television remains relatively constant for a given time of day or period of the year (183 minutes/day on average in 1993), so any increase in the audience of a program comes at the expense of competing programs.</w:t>
      </w:r>
    </w:p>
    <w:p>
      <w:r>
        <w:t>Furthermore, the television advertising space presents characteristics that differentiate it from advertising spaces in other media. The construction of a TV plan prior to purchase, on the one hand, and the marketing of television advertising space, on the other hand, are criteria for differentiation.</w:t>
      </w:r>
    </w:p>
    <w:p>
      <w:r>
        <w:t>The Construction of a TV Plan</w:t>
        <w:br/>
        <w:t>In the context of a media advertising investment, an advertiser will have to arbitrate between the different media available to them based on several criteria that must correspond to their specific media objectives (marketing, image, product launch, coverage, repetition, etc.). However, it appears that the choice made, while obviously incorporating a notion of the cost of investment by media, only takes into account the estimated overall cost. The determination of budgets by media is not made by competing the various media against each other based on their costs, but rather by aligning the advertisers' objectives with the qualitative contributions specific to each of the different media.</w:t>
      </w:r>
    </w:p>
    <w:p>
      <w:r>
        <w:t>Mr. Beauclair, media director of the Union of Advertisers (UDA), stated on this subject: "(...) in theory, the choice of media is made prior to the investment decision, long before the general terms of sale of the media are known (...)." (See minutes of the statement dated May 11, 1998).</w:t>
      </w:r>
    </w:p>
    <w:p>
      <w:r>
        <w:t>Ms. Bouchayer, deputy general manager of the media buying agency Médiacompany, indicated: "Television and print are media that complement each other. Television provides coverage, being a mass medium, and print allows for work on image. Outdoor advertising allows for immediate repetition. Radio allows for repetition and creates traffic. The choice of media is made based on the media objective (coverage, repetition, notoriety, image, traffic creation). Then, budget allocations will be made, with an entry ticket per media." (See minutes of the statement dated July 24, 1998).</w:t>
      </w:r>
    </w:p>
    <w:p>
      <w:r>
        <w:t>Mr. Blandin, CEO of Medianetwork France and president of UDECAM (Union of Media Consulting and Buying Companies) explained: "(...) we are primarily media strategy consultants. Initially, we are all based on multimedia with a given advertiser. Given legal constraints, budget constraints, expression, and others, we will choose the media that interest us. The criteria for pricing conditions do not come into play at this level. The strategy-planning recommendations are distinct from the buying function (...)." (See minutes of the statement dated May 14, 1998).</w:t>
      </w:r>
    </w:p>
    <w:p>
      <w:r>
        <w:t>This complementarity of different media with each other, as well as the fact that the choices of media are made by advertisers prior to their precise knowledge of the investment costs in television, emphasizes that the different media are indeed not put into competition with each other by the advertisers.</w:t>
      </w:r>
    </w:p>
    <w:p>
      <w:r>
        <w:t>Ms. Blanco, media manager within the Procter &amp; Gamble group, explains the mechanisms of investment choice: "Upstream of the media plan, it is the brands that define their media strategies. Their media strategy derives from their volume and profitability objectives and determines blocks of spending, in terms of advertising, merchandising, promotion, public relations, etc. Subsequently, the media strategy is defined to establish media plans by brand. This strategy must meet the marketing objectives of the brand (increased notoriety, product launch). These elements are communicated to the agency, which will make recommendations regarding the media to use and the performance levels for each media."</w:t>
      </w:r>
    </w:p>
    <w:p>
      <w:r>
        <w:t>These statements are also echoed by Ms. Lebel, media manager within the Procter &amp; Gamble group: "(...) starting from our marketing objectives, we determine a volume of spending by media for the entire Procter group. And it is only at this stage, when the envelope for each media has been determined, that we enter the negotiation phase with the different media within each media (...). " (...) It is not at all the case that a potential decision to substitute one media for another is made at the time we negotiate, since this decision is made upstream at the time of defining the media strategy (...)." (See minutes of the statement dated June 11, 1998).</w:t>
      </w:r>
    </w:p>
    <w:p>
      <w:r>
        <w:t>The decision of advertisers to invest in television is thus a choice made prior to the application of purely economic criteria. It is the media strategy objectives by brand that determine the advertisers' choice to invest in one media rather than another.</w:t>
      </w:r>
    </w:p>
    <w:p>
      <w:r>
        <w:t>Effective competition only comes into play at the time of negotiation with the different media, and more particularly among the three or four major management companies: TF1 Publicité, France Espace which includes France 2 and France 3, M6 Publicité, and Canal +.</w:t>
      </w:r>
    </w:p>
    <w:p>
      <w:r>
        <w:t>The Marketing of Television Advertising Space</w:t>
        <w:br/>
        <w:t>The sale of television advertising space follows certain rules and implements various specific tools that are not found in other advertising media.</w:t>
      </w:r>
    </w:p>
    <w:p>
      <w:r>
        <w:t>Audience Measurement</w:t>
        <w:br/>
        <w:t>The television medium is distinguished from others in that it is the most or best measured of all. The audience measurement tools, Audimat and then Mediamat, developed by the company Médiamétrie, indeed allow for almost instantaneous knowledge of the audience results of a given program and the advertising spots themselves. No other medium offers such precision regarding the available data related to measuring the performance of advertisers' advertising investments. Thus, sales and readership figures for the press are only available periodically (once a year for daily newspapers and twice for magazine press), and the same applies to the measurement of radio audiences (four times a year); moreover, it is a measurement quarter-hour by quarter-hour of the audience, without comparison to the precision of Mediamat, which is done second by second. Outdoor advertising, measured from mobility surveys (itinerary, duration of trips, means of transport), is undoubtedly the least well-measured medium of all.</w:t>
      </w:r>
    </w:p>
    <w:p>
      <w:r>
        <w:t>Regarding the measurement of the level of advertisers' investments, the television medium also offers, with the quantitative monitoring carried out by the company Secodip, a reliable tool recognized by all professionals involved in this sector. This tool allows for a precise evaluation based on the gross rates of the channels of the investments made by advertisers on the main television channels. The cross-referencing of this data with the audience results from Médiamétrie has thus allowed for the development of a multitude of tools for optimizing purchases.</w:t>
      </w:r>
    </w:p>
    <w:p>
      <w:r>
        <w:t>It is indeed the availability of these elements and their control by all operators that have enabled the implementation of...</w:t>
      </w:r>
    </w:p>
    <w:p>
      <w:r>
        <w:rPr>
          <w:b/>
        </w:rPr>
        <w:t>[Pages 4–6]</w:t>
      </w:r>
    </w:p>
    <w:p>
      <w:r>
        <w:t>work by the management of the channels under conditions specifically related to the investment shares made by advertisers. In doing so, the major management companies operating in the television media differentiate themselves once again from those marketing other media, which, not having these measurement instruments, have not integrated this dimension in the same way into their general terms of sale.</w:t>
      </w:r>
    </w:p>
    <w:p>
      <w:r>
        <w:t>Rates and General Terms of Sale</w:t>
        <w:br/>
        <w:t>The marketing of television advertising space is characterized by a certain complexity of rates and general terms of sale. The rates, generally published quarterly based on a thirty-second spot, become multiple, are applicable for given periods of the year, and are, moreover, modified daily. They are also adjusted based on several parameters: economic sector, message family, choice of a week or period (which impacts the decreasing scale, as the audience is highly seasonal). The general terms of sale of the management companies are also specific to this media and involve a multitude of criteria allowing for optimized discount rates (volume, market share, seasonality, screen placement, loyalty, floating purchase, centralization of purchases, etc.). The ever-increasing complexity of these conditions has even led TF1 Publicité to provide its clients with a calculation software at the time of publishing its general terms of sale for 1998.</w:t>
      </w:r>
    </w:p>
    <w:p>
      <w:r>
        <w:t>b) A specific legal and regulatory framework</w:t>
        <w:br/>
        <w:t>The regime of television broadcasting</w:t>
        <w:br/>
        <w:t>National, regional, or local private televisions, broadcast via terrestrial radio waves, are subject to an authorization regime granted by the Conseil supérieur de l'audiovisuel. The same applies to cable networks. Television services broadcast via satellite are subject to a convention regime with the Conseil supérieur de l'audiovisuel, if they do not already hold a convention for their terrestrial radio broadcasting or cable distribution. The allocation of frequencies necessary for the broadcasting of public television channels, as well as for the European cultural channel (Arte) and La Cinquième, is decided by the Conseil supérieur de l'audiovisuel without a call for applications. These channels have, by law, priority access to radio resources when the use of additional frequencies is necessary for the exercise of their public service missions.</w:t>
      </w:r>
    </w:p>
    <w:p>
      <w:r>
        <w:t>The regime of broadcasting television advertising messages</w:t>
        <w:br/>
        <w:t>The broadcasting of television advertising messages is framed by a set of legislative, regulatory, and conventional provisions that limit the supply of spaces. This includes, on the one hand, Law No. 86-1067 of September 30, 1986, as amended, relating to the freedom of communication, Decree No. 92-280 of March 27, 1992, setting the general principles concerning the regime applicable to television advertising and sponsorship, and on the other hand, the mission and charge books of France 2 and France 3, as well as the conventions of TF1, M6, and Canal + made with the Conseil supérieur de l'audiovisuel. This legislative and regulatory framework imposes different broadcasting conditions for advertising messages depending on the channels. Private broadcasters, with the notable exception of Canal +, generally benefit from a more flexible broadcasting regime than that of public channels. Given the financing mode of Canal + (subscription, advertising, sponsorship), its advertising regime is more restrictive. The differences in regime between the channels mainly relate to the rules governing interruptions of the programs they broadcast, particularly the interruptions of audiovisual and cinematographic works, to which specific limits or ceilings are added.</w:t>
      </w:r>
    </w:p>
    <w:p>
      <w:r>
        <w:t>c) A well-defined perception by the operators</w:t>
        <w:br/>
        <w:t>All actors (advertisers, buying agencies, consultants) perceive the existence of a distinct market concerning television advertising, as evidenced by the following statements: According to Ms. Bizalion, head of the media department of Renault SA: "(…) television is a medium that allows, in terms of advertising content, to show a product in action, to tell a story, to create desire, and in terms of the function of the medium, it is an extremely powerful medium that allows reaching a maximum population in a very short time. It thus combines power, speed of contacts, and quality of content. This medium is also a very strong motivation for the commercial network (…)". (See minutes of the statement dated June 22, 1998). Mr. Delafon, consultant at the Recma Institute, explains: "(…) manufacturers need to convince their distributors at the level of department heads that the brand is advertising on television. It is an undeniable plus to be referenced and to have attractive conditions with large distribution… )". (See minutes of the statement dated June 24, 1998). Mr. Paillet, president of the Advertisers' Club, specified: "(…) companies no longer have to arbitrate between media today, but between different means of communication. There is a global market for means of communication, in which the media market is included. Within this, the television advertising market is situated. The television market has its own uniqueness that distinguishes it from other media. We are not in a system of substitutability of media but in a system of complementarity of media." (See minutes of the statement dated May 27, 1998). Mr. Lavedrine, president of Web Sat Pub, indicated (See minutes of the statement dated September 24, 1998): "In my opinion, the television market is an individualized and relevant market. This is the perception we have based on the behaviors of buying agencies that tend to reason according to the same criteria (audience, costs per GRP, coverage, repetition) as those prevailing in advertising space purchases on major terrestrial channels (…)".</w:t>
      </w:r>
    </w:p>
    <w:p>
      <w:r>
        <w:t>2. - The television advertising market</w:t>
        <w:br/>
        <w:t>It is characterized by:</w:t>
        <w:br/>
        <w:t>a global expenditure increase of 10% from 1992 to 1997, a stronger increase for television than for other media during the same period, and a relative stability of market shares of the channels,</w:t>
        <w:br/>
        <w:t>a stable offer as there is no major upheaval in the offer of terrestrial channels. It can also be noted that, overall, the management companies of these channels continue to take the majority of the budgets allocated to television support in 1997: 24.7 billion francs for TF1, France 2, France 3, Canal +, La Cinquième, and M6, against 461 million francs for all cable and satellite channels; the audience of the latter currently only reaches about 3.4% and is progressing slowly (2.3% in 1993) (Source Mediamétrie);</w:t>
        <w:br/>
        <w:t>the preeminent position of TF1 Publicité in the television advertising market, followed by France Télévision Publicité and M6 Publicité;</w:t>
        <w:br/>
        <w:t>a market share/audience ratio greater than 1 for TF1 Publicité and M6 Publicité.</w:t>
      </w:r>
    </w:p>
    <w:p>
      <w:r>
        <w:t>The market shares of the advertising management companies of national broadcasting channels evolved as follows during the period 1995/1997:</w:t>
      </w:r>
    </w:p>
    <w:p>
      <w:r>
        <w:t>1995 1996 1997 Evolution 97/95</w:t>
        <w:br/>
        <w:t>Market shares (SECODIP)</w:t>
        <w:br/>
        <w:t>TF1 Publicité 52.43% 51.64% 50.20% -2.23 pts</w:t>
        <w:br/>
        <w:t>FRANCE2 17.45% 17.70% 18.37% +0.92 pts</w:t>
        <w:br/>
        <w:t>FRANCE3 11.24% 11.35% 11.49% +0.25 pts</w:t>
        <w:br/>
        <w:t>(Sub-Total France Télévision Publicité) 28.69% 29.05% 29.86% +1.17 pts</w:t>
        <w:br/>
        <w:t>M6 Publicité 16.12% 16.66% 17.04% +0.92 pts</w:t>
        <w:br/>
        <w:t>(Sub-Total TF1 Publicité-France Télévision Publicité-M6 Publicité) 97.24% 97.35% 97.09% -0.15 pts</w:t>
        <w:br/>
        <w:t>CANAL+ 2.63% 2.43% 2.56% -0.07 pts</w:t>
        <w:br/>
        <w:t>IP 0.13% 0.22% 0.35% +0.22 pts</w:t>
        <w:br/>
        <w:t>(Source SECODIP - Conseil Supérieur de l'Audiovisuel: Opinion of the Conseil Supérieur de l'Audiovisuel dated October 15, 1999).</w:t>
      </w:r>
    </w:p>
    <w:p>
      <w:r>
        <w:t>The audiences are as follows:</w:t>
        <w:br/>
        <w:t>1993 1994 1995 1996 1997 Variation 1993/1997</w:t>
        <w:br/>
        <w:t>Target: 15 years and older</w:t>
        <w:br/>
        <w:t>TF1 39.6% 38.4% 36.7% 34.9% 34.4% -5.2 pts</w:t>
        <w:br/>
        <w:t>FRANCE2 25.6% 26.1% 24.6% 25.1% 24.7% -0.9 pts</w:t>
        <w:br/>
        <w:t>FRANCE3 15.1% 15.9% 17.8% 17.8% 17.3% +2.2 pts</w:t>
        <w:br/>
        <w:t>M6 11.0% 11.1% 11.1% 11.4% 12.1% +1.1 pts</w:t>
        <w:br/>
        <w:t>CANAL+ 5.0% 4.6% 4.3% 4.5% 4.6% -0.4 pts</w:t>
        <w:br/>
        <w:t>LA 5EME - - 1.4% 1.6% 1.8% +0.4 pts</w:t>
        <w:br/>
        <w:t>ARTE 1.1% 1.0% 1.3% 1.4% 1.6% +0.5 pts</w:t>
        <w:br/>
        <w:t>Others 2.8% 2.8% 2.8% 3.3% 3.6% +0.8 pts</w:t>
        <w:br/>
        <w:t>Target: Housewife &lt;50 years 1993 1994 1995 1996 1997 Variation 1993/1997</w:t>
        <w:br/>
        <w:t>TF1 41.5% 40.6% 38.6% 37.0% 37.2% -4.3 pts</w:t>
        <w:br/>
        <w:t>FRANCE2 22.3% 22.0% 21.5% 21.4% 20.9% -1.4 pts</w:t>
      </w:r>
    </w:p>
    <w:p>
      <w:r>
        <w:rPr>
          <w:b/>
        </w:rPr>
        <w:t>[Pages 7–9]</w:t>
      </w:r>
    </w:p>
    <w:p>
      <w:r>
        <w:t>20 % pour la famille B.</w:t>
      </w:r>
    </w:p>
    <w:p>
      <w:r>
        <w:t>2. Les contrats de vente à prix fixe</w:t>
        <w:br/>
        <w:t>.1. Conditions de vente de TF1 Publicité</w:t>
        <w:br/>
        <w:t>Les contrats de vente à prix fixe de TF1 Publicité sont également influencés par la part de marché. Les tarifs sont fixés en fonction de la part d’audience et de la part de marché, et les annonceurs doivent respecter un seuil minimum de part d’investissement pour bénéficier des tarifs proposés. Les conditions générales de vente stipulent que les annonceurs doivent consacrer un pourcentage minimum de leur budget publicitaire à la chaîne pour accéder à ces tarifs. Ce pourcentage est souvent supérieur à la part d’audience de TF1, ce qui renforce la position dominante de la chaîne sur le marché.</w:t>
      </w:r>
    </w:p>
    <w:p>
      <w:r>
        <w:t>3. Les pratiques de négociation</w:t>
        <w:br/>
        <w:t>Les pratiques de négociation observées lors de l’enquête montrent que TF1 Publicité adopte une approche proactive pour maintenir sa position sur le marché. Les annonceurs sont souvent incités à négocier des contrats à long terme, ce qui leur permet de bénéficier de tarifs préférentiels. Cependant, ces négociations sont souvent déséquilibrées en faveur de TF1, qui utilise sa position de leader pour imposer des conditions plus strictes aux annonceurs.</w:t>
      </w:r>
    </w:p>
    <w:p>
      <w:r>
        <w:t>4. Conclusion</w:t>
        <w:br/>
        <w:t>Les pratiques commerciales de TF1 Publicité, qu'il s'agisse de contrats de vente simple ou de contrats à prix fixe, montrent une forte influence de la part de marché sur les conditions de vente. Les annonceurs sont contraints de respecter des seuils d’investissement minimum pour accéder aux tarifs proposés, ce qui renforce la position de TF1 sur le marché de la publicité télévisuelle. Les pratiques de négociation favorisent également la chaîne, qui maintient un contrôle significatif sur les conditions de vente et les tarifs appliqués.</w:t>
      </w:r>
    </w:p>
    <w:p>
      <w:r>
        <w:rPr>
          <w:b/>
        </w:rPr>
        <w:t>[Pages 10–12]</w:t>
      </w:r>
    </w:p>
    <w:p>
      <w:r>
        <w:t>42% for 1996 and 1997 for family B. The heavy sectors (food, hygiene/beauty, maintenance, household appliances, catering, transportation, etc.), where TF1's market share is above 55%, see their discount rate increase from 50% market share, but the bonus of 0.5% is still only granted from the threshold of 53% market share for family A, which includes the largest television advertisers. For family B, the bonus is only granted if the 1997 market share is greater than or equal to the 1996 market share.</w:t>
      </w:r>
    </w:p>
    <w:p>
      <w:r>
        <w:t>The less captive sectors (CSP+ targets and others) are attracted by lowered and better-compensated thresholds. The bonus of 0.5% is awarded as soon as the market share invested in 1997 reaches the level of the market share of the advertiser's sector, and then increases by 0.2% for each additional percentage point of market share over the next ten points.</w:t>
      </w:r>
    </w:p>
    <w:p>
      <w:r>
        <w:t>Regarding the introduction of the reference to market share in the conditions of TF1 Publicité and the choice of the minimum threshold of 53%, Ms. Cohen, general manager of the agency, made the following comments (See minutes of the statement dated July 21, 1998): " (…) After the Sapin law and the multiplication of negotiations with our advertising clients, we realized that the only volume condition could not allow small advertisers to obtain satisfactory conditions enabling them to invest in television. It is our policy of developing our direct sales at that time that led us to introduce a market share criterion into our conditions. The reference to a threshold of 53% market share to benefit from the market share bonus is relative to our audience-screen market share (54.3% in 1994). The access range to these bonuses went from 53 to 60% in order to control the level of discounts granted. Beyond 60% market share, we then entered into the framework of a conventional negotiation. The trend in 1996 was rather towards a decrease in the remuneration of conditions linked to market share. In 1997, the overall mass of conditions that we could grant through our general terms of sale did not evolve compared to 1996. It was the need to have visibility on our turnover and the knowledge of our competitors' conditions such as France Espace that led us to react, which resulted in the conclusion of agreements with our advertisers. The introduction of sectors in 1997 corresponds to a commercial policy concerning the commercial sectors where we were the least performing (CSP+ targets). (…)</w:t>
      </w:r>
    </w:p>
    <w:p>
      <w:r>
        <w:t>1.2. Sales Conditions of France Télévision Publicité</w:t>
        <w:br/>
        <w:t>The general terms of sale of France Télévision Publicité are common to France 2 and France 3 and applied by merging purchases on both channels. France Télévision Publicité also practices "degressive" market shares. Over the years considered, the requirements of this agency have increased, with, in some cases, thresholds higher than the market share of the two channels.</w:t>
      </w:r>
    </w:p>
    <w:p>
      <w:r>
        <w:t>1.3. Sales Conditions of M6 Publicité</w:t>
        <w:br/>
        <w:t>M6 Publicité also practices degressive discounts based on market shares. The thresholds have been raised year after year, being in some cases slightly above the market share and above the audience share.</w:t>
      </w:r>
    </w:p>
    <w:p>
      <w:r>
        <w:t>1.4. Sales Conditions of Canal +</w:t>
        <w:br/>
        <w:t>The general terms of sale for 1996 of Canal + no longer show any reference to market share. The calculation base for a number of discounts is now solely linked to investment. The general terms of sale of Canal + in 1997 and 1998 confirm the abandonment of the reference to market share.</w:t>
      </w:r>
    </w:p>
    <w:p>
      <w:r>
        <w:t>Ultimately, the examination of the general terms of sale reveals that TF1 Publicité, France Télévision Publicité, and M6 practice a market share discount policy. However, it should be noted that TF1 has abandoned this criterion as a condition for granting discounts. This practice has also been abandoned by France Télévision Publicité, M6, and Canal +.</w:t>
      </w:r>
    </w:p>
    <w:p>
      <w:r>
        <w:t>2. Commercial Cooperation Contracts</w:t>
        <w:br/>
        <w:t>All agencies sign commercial cooperation agreements with their advertising clients, but only the agencies TF1 Publicité, France Télévision Publicité, and M6 Publicité conclude contracts that include a requirement for investment share. These agreements are of particular importance. They generally concern the best clients of the agencies and affect the largest part of the market (nearly 80% of TF1 Publicité's turnover). The commitments contained in these agreements aim to retain advertisers by granting them various advantages in exchange for investment shares. In this context, TF1 Publicité is still the only agency in 1997 that reserves the conclusion of commercial cooperation agreements, and especially the granting of optimal discount rates, to advertisers allocating a share of their investments greater than 53%.</w:t>
      </w:r>
    </w:p>
    <w:p>
      <w:r>
        <w:t>2.1. Commercial Cooperation Agreements Concluded by TF1 Publicité</w:t>
        <w:br/>
        <w:t>TF1 Publicité has significantly developed commercial cooperation with its advertising clients. The number of agreements concluded concerns an increasingly significant share of the agency's turnover. If this cooperation involved 45 agreements in 1995 (for turnover percentages ranging from 2 to 5%), it was concluded with 143 advertisers in 1997 (for rates between 2 and 6%). The 63 advertisers who did not conclude such agreements are generally small advertisers (less than 10 million francs in gross turnover) or advertisers who preferred other forms of remuneration. The minimum market share considered "normal" by the agency to access commercial cooperation remains set at 53%. In 1995, with a few exceptions, the commitments were for market shares between 53 and 100%. The same applies in 1996. In 1997, the vast majority of agreements continue to refer to a minimum investment share greater than 51%.</w:t>
      </w:r>
    </w:p>
    <w:p>
      <w:r>
        <w:t>Commercial cooperation involved a turnover of 4.872 billion francs in 1995; in 1997, it concerns a set of clients representing a gross turnover of 9.591 billion francs (5.797.4 billion francs of net turnover achieved in 1997), which represents nearly 75% of the agency's total net turnover (77% of gross turnover SECODIP). The average discount rate is above 10%: 11% in 1995, 10.2% in 1996, and 12.6% in 1997.</w:t>
      </w:r>
    </w:p>
    <w:p>
      <w:r>
        <w:t>2.2. Commercial Cooperation Agreements Concluded by France Télévision Publicité</w:t>
        <w:br/>
        <w:t>Like TF1 Publicité, from 1995 to 1997, the agency France Télévision Publicité has developed the number and share of its turnover under commercial cooperation agreements. In 1996, the signed commitments concern approximately 290 advertisers, or nearly 30% of all advertisers. In 1997, the number of advertisers under contract rises to 329, or 35% of the total number of advertisers (925). The share of total gross turnover under agreement reaches 71% in 1996, a significant increase compared to 1994, and is likely even higher in 1997 (even if this data is not available), given the increase in the number of agreements signed.</w:t>
      </w:r>
    </w:p>
    <w:p>
      <w:r>
        <w:t>Indeed, the number of agreements has increased from about thirty in 1994 to 329 in 1997, representing a turnover of 4.613 billion francs in 1996, or 71% of the agency's gross turnover. The market shares required by the agency are variable, between 8 and 68.3% in 1996 and 16.86 and 99.11% in 1997. They frequently remain at levels lower than the market share actually held by the agency. For the thirty largest advertisers, clients of the agency, the average discount rate granted in 1996 is 36.92% and 40.91% in 1997.</w:t>
      </w:r>
    </w:p>
    <w:p>
      <w:r>
        <w:t>2.3. Commercial Cooperation Agreements Concluded by M6 Publicité</w:t>
        <w:br/>
        <w:t>M6 Publicité concluded, in 1996, about a dozen commercial cooperation agreements with its most important clients. With one exception, these agreements were renewed with these advertisers in 1997. These contracts mainly concern commitments of volume and minimum investment share, but also obligations of distribution by daily market or during certain periods of the year. The investment shares concerned by these agreements average about 18% in 1996 and 1997, which is about one point above the market share held by the agency. However, this condition is not necessary, as other advertisers commit to lower market share levels. Furthermore, the rank condition introduced in 1995 (namely placing the medium in second rank in advertisers' investments) disappears from the agreements in 1996.</w:t>
      </w:r>
    </w:p>
    <w:p>
      <w:r>
        <w:t>The number of specific agreements thus increased from 51 in 1996 to 56 in 1997. 22 agreements were not renewed in 1997, while 27 were signed for the first time. Ultimately, the major agencies, TF1 Publicité, France Télévision Publicité, and M6 Publicité, conclude contracts with their clients that include a requirement in terms of investment share, in exchange for various advantages, following unpublished scales. Only TF1 Publicité conditioned until 1998 access to the best discount rates within the framework of its agreements on the allocation by the advertiser of a minimum share of its budget significantly higher than its market share.</w:t>
      </w:r>
    </w:p>
    <w:p>
      <w:r>
        <w:t>3. – The Implementation of These Practices</w:t>
        <w:br/>
        <w:t>TF1 Publicité has played a leading role in the intensification and sustainability of this practice, given its role as a market leader. Mr. Gazeau, delegated director of the management of France Espace, explains the introduction of conditions linked to the SECODIP investment share of advertisers in the general terms of sale of France Espace: " (…) In 1993, the television advertising market was depressed (around 2% annual growth) and the introduction of discounts based on the advertiser's market share appeared as a protective measure in case of a decline in investments (…). " (…) In 1993, we copied the general terms of sale of TF1 regarding market share discounts, and we could not do otherwise, except at the risk of being sacrificed by our advertisers. Weighing about a quarter of the television advertising market, it was inconceivable not to follow TF1 in the area of market share (…)" (See minutes of the statement dated June 4, 1998).</w:t>
      </w:r>
    </w:p>
    <w:p>
      <w:r>
        <w:t>Ms. Lenoble, deputy general manager of M6 Publicité, stated: "Market share discounts introduce significant rigidity in the use and optimization of budgets by advertisers and agencies. For a channel like ours, however, it is inconceivable to do without them as long as they</w:t>
      </w:r>
    </w:p>
    <w:p>
      <w:r>
        <w:rPr>
          <w:b/>
        </w:rPr>
        <w:t>[Pages 13–15]</w:t>
      </w:r>
    </w:p>
    <w:p>
      <w:r>
        <w:t>made by these decisions ; that, consequently, the existence of a television advertising market is established.</w:t>
      </w:r>
    </w:p>
    <w:p>
      <w:r>
        <w:t>Considering that the practices described above demonstrate that the market for television advertising is characterized by specific conditions that differentiate it from other media; that the nature of the advertising messages, the target audience, and the budget allocated to advertising campaigns all contribute to the distinctiveness of television as a medium; that the various media have unique characteristics that make them non-substitutable for advertisers seeking to conduct advertising campaigns; that, therefore, from the perspective of advertisers, there exists a specific market for advertising space unique to each medium.</w:t>
      </w:r>
    </w:p>
    <w:p>
      <w:r>
        <w:t>Considering that the European Commission, in its decision of September 20, 1995, regarding RTL/Veronica/Endemol, indicated that the television advertising market is distinct from advertising in other media, particularly print; that the techniques employed and the production costs associated with television advertising are significantly different from those of other media; that the prices, expressed in terms of the number of potential consumers reached, also vary considerably; that, as a result, each medium possesses its own qualities that render it irreplaceable for an advertiser wishing to carry out an advertising campaign.</w:t>
      </w:r>
    </w:p>
    <w:p>
      <w:r>
        <w:t>Considering that the companies TF1 and TF1 Publicité argue that the existence of a television advertising market is not established; that the precedents cited do not have the authority of res judicata; that they produce a study by Professor Benzoni supporting the existence of a multimedia advertising market using the cross-elasticity test and demonstrating that television does not have truly unique characteristics; but considering that, as indicated by the Competition Council in its 1992 report, "the market is the place where supply and demand meet for a specific product or service"; that to define the criteria of a market, the Competition Council identifies the products or services that can reasonably be considered by demanders as alternative means to satisfy the same demand and between which they can arbitrate.</w:t>
      </w:r>
    </w:p>
    <w:p>
      <w:r>
        <w:t>Considering that, similarly, the Commission, in its communication 97/C 372/03 (OJCE December 9, 1997), specified that "a relevant product market includes all products and/or services that the consumer considers interchangeable or substitutable due to their characteristics, price, and intended use" and that it employs the "bundle of factors" method, which is also used by the Council.</w:t>
      </w:r>
    </w:p>
    <w:p>
      <w:r>
        <w:t>Considering that regarding the cross-elasticity test, the Competition Council indicated in its decision No. 99-D-45 of June 30, 1999, concerning practices observed in the toy sector, that "while the cross-elasticity test can be taken into account, it is part of the bundle of indicators that must be considered to delineate markets; this test cannot be decisive on its own, given that qualitative assessment elements are also present in the file"; that indeed, in a ruling of November 29, 1994 (Interprofessional Committee of Cantal Cheeses), the Court of Cassation clarified that "the criteria for substitutability of a product allowing for the delineation of a reference economic market (...) are assessed differently depending on the nature and marketing methods of the product in question (...). The Court of Appeal, which found that the taste of Cantal cheeses was "clearly distinct from that of other pressed cheeses" (...), was able, without needing to investigate whether the decline in consumption of this product was explained by a shift in clientele to other pressed cheeses, to rule as it did"; that it follows that "the delineation of the market's contours must be carried out by successively examining and, in case of contradiction, weighing the various indicators gathered during the investigation."</w:t>
      </w:r>
    </w:p>
    <w:p>
      <w:r>
        <w:t>Considering that, in the present case, the investigation highlighted, first, a general perception among the concerned actors of the specificity of the television medium, second, the use of specific marketing and measurement techniques, third, particular sales conditions, and finally, specific legal constraints; that these findings are supported by the Competition Council's decision No. 96-D-44 of June 18, 1996, and the Commission's decision of September 20, 1995, which concluded to the existence of a television advertising market; that in the Competition Council's decision, three criteria are used to reach the conclusion that "from the perspective of advertisers, each medium possesses its own qualities that render them non-substitutable": budget importance, message nature, and target; that in the Commission's decision, three criteria are distinguished: target audience, techniques employed, and prices; that there is no fundamental difference between these criteria and the methodology followed by the investigator and the rapporteur; that, even if the aforementioned decisions of the Competition Council and the Commission do not have the authority of res judicata, no new element has come to modify the findings made by these decisions; that, consequently, the existence of a television advertising market is established.</w:t>
      </w:r>
    </w:p>
    <w:p>
      <w:r>
        <w:rPr>
          <w:b/>
        </w:rPr>
        <w:t>[Pages 16–18]</w:t>
      </w:r>
    </w:p>
    <w:p>
      <w:r>
        <w:t>regarding discounts and loyalty rebates cannot be considered as anti-competitive practices; that these practices are aimed at benefiting small advertisers and respond to their demands;</w:t>
      </w:r>
    </w:p>
    <w:p>
      <w:r>
        <w:t>But considering, firstly, that the existence of a decision to open proceedings against France regarding the aid granted to France 2 and France 3 is only relevant to the television broadcasting market and not to the advertising markets; that it cannot suffice to demonstrate the absence of a dominant position of TF1 Publicité in the television advertising market;</w:t>
      </w:r>
    </w:p>
    <w:p>
      <w:r>
        <w:t>Considering, secondly, that the argument of the companies TF1 and TF1 Publicité, according to which, due to the existence of a mixed oligopoly, the low prices practiced by France Télévision, in some way subsidized, would reduce their maneuvering room, can only be dismissed when it is noted that the GRP costs of TF1 for the categories of Households under 50 years and CSP over 50 years are the highest, which demonstrates that, in its core target, this channel, given its power, can practice high prices without being constrained by the level of prices practiced by the advertising management of public channels;</w:t>
      </w:r>
    </w:p>
    <w:p>
      <w:r>
        <w:t>Considering, thirdly, that regarding the audience shares of TF1 Publicité concerning households under 50 years compared to those of France Télévision Publicité and M6 Publicité for the year 1997, it should be noted, on the one hand, that the figure of 46%, with a differential of sixteen points compared to the next operator, is, on the contrary, high and, on the other hand, that all cumulative power factors of TF1 must be taken into account; that concerning the CSP target, TF1 is still in the lead; that, although TF1 sees its advertising market shares decrease, they remain very significant and that the limitation of advertising on public channels is a particularly favorable factor for it;</w:t>
      </w:r>
    </w:p>
    <w:p>
      <w:r>
        <w:t>Considering, fourthly, that while decisions No. 93-D-59 of December 15, 1999, and No. 96-D-44 of June 18, 1996, of the Competition Council already mention, in the television advertising sector, practices of advertising discounts for periods prior to 1993, it remains that, given the position of TF1 Publicité in the relevant market, its policy</w:t>
      </w:r>
    </w:p>
    <w:p>
      <w:r>
        <w:rPr>
          <w:b/>
        </w:rPr>
        <w:t>[Pages 19–21]</w:t>
      </w:r>
    </w:p>
    <w:p>
      <w:r>
        <w:t>pricing policy could only have a cascading, generalizing, and accentuating effect; that, above all, it should be noted that after the intervention of the so-called "Sapin law," which significantly modified the contractual relationships between advertisers and media, it was indeed TF1 that first implemented a loyalty discount policy, as evidenced by the statements already cited from Ms. Vendroux, director of the advertising management of Canal +, and Mr. Santini, general manager of France Espace;</w:t>
      </w:r>
    </w:p>
    <w:p>
      <w:r>
        <w:t>Considering, finally, that regarding the alleged impossibility for TF1 and TF1 Publicité to free themselves from market pressure, it can only be noted that the practice of discounts based on a share of advertising expenditures greater than the audience shares of the channel demonstrates that TF1 Publicité has, on the contrary, been able to free itself from competitive pressure; that, although the advertising market shares of TF1 and TF1 Publicité decreased from 52.43% to 50.20% in 1997, they remain quite significant and approximately twenty points higher than that of France Télévision Publicité; that no indication has been provided that this erosion has continued significantly;</w:t>
      </w:r>
    </w:p>
    <w:p>
      <w:r>
        <w:t>Considering that, given the share of the television advertising market held by TF1 and its subsidiary TF1 Publicité, its ability to maintain a positive audience share/advertising market share ratio under all circumstances – which it is the only one able to do – as well as its continued ability to set prices higher than those of its competitors, TF1 and TF1 Publicité must be regarded as holding a dominant position in the television advertising market during the period considered, which extends from December 24, 1993, to May 20, 1997;</w:t>
      </w:r>
    </w:p>
    <w:p>
      <w:r>
        <w:t>On the grievances of abuse of dominant position resulting from the market share discount practice implemented by TF1 and TF1 Publicité</w:t>
      </w:r>
    </w:p>
    <w:p>
      <w:r>
        <w:t>Considering that the Hoffmann La Roche judgment, rendered by the Court of Justice of the European Communities on February 13, 1979, states: "Whereas, for a company in a dominant position in a market, the act of tying – even at the request of the buyers – buyers by an obligation or promise to source for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the same applies when the said company, without binding the buyers by a formal obligation, applies, either by virtue of agreements made with those buyers or unilaterally, a loyalty discount system, that is to say, discounts linked to the condition that the customer – regardless of the amount, substantial or minimal, of their purchases – sources exclusively for all or a significant part of their needs from the company in a dominant position; indeed, exclusive sourcing commitments of this nature, with or without the counterpart of discounts or the granting of loyalty discounts to encourage the buyer to source exclusively from the company in a dominant position, are incompatible with the objective of undistorted competition in the common market because they do not rest – except in exceptional circumstances that may render an agreement between companies admissible under Article 85, and in particular paragraph 3 of that provision – on an economic performance justifying this burden or advantage, but tend to deprive the buyer, or restrict their ability, to choose regarding their sources of supply and to block access to the market for other producers...; that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degree of competition still existing in the market or the development of that competition": that the Court then verified the existence of the commitments and their nature, and possibly the possibility of being released from them; that this analysis was reiterated by the Court in the Michelin case (ECJ November 9, 1983) and in the BPB case of April 1, 1993, and by the Competition Council in its decision No. 96-D-10 of February 20, 1996 ODA; that this case law does not require a relationship of total exclusivity;</w:t>
      </w:r>
    </w:p>
    <w:p>
      <w:r>
        <w:t>Considering that the implementation of discounts based on market shares leads advertisers to allocate to the channel granting them this advantage the minimum advertising budget imposed on them to benefit from it; that such a discount, which resembles a loyalty discount, obstructs the fluidity of advertising investments between the different terrestrial channels; that, implemented by a company in a dominant position, it constitutes an abuse prohibited by the provisions of Article L. 420-2 of the Commercial Code;</w:t>
      </w:r>
    </w:p>
    <w:p>
      <w:r>
        <w:t>On the grievance of collusion within the framework of simple sales contracts or cooperation contracts</w:t>
      </w:r>
    </w:p>
    <w:p>
      <w:r>
        <w:t>Considering that it should be recalled that in the case SA Brasserie De Haecht (ECJ December 12, 1967), the Court of Justice stated that: "The agreements by which a company undertakes to source only from one company to the exclusion of all others do not, by their very nature, meet the constitutive elements of incompatibility with the common market, as provided for in Article 85, paragraph 1, of the Treaty. However, they may meet them when, either in isolation or simultaneously with others, in the economic and legal context in which they occurred and based on a set of objective legal or factual elements, they are likely to affect trade between Member States and have, either as their object or effect, to prevent, restrict or distort competition"; that, in the Delimitis case of February 28, 1991, it specified: "It is therefore necessary to respond to the first three preliminary questions that a beer supply contract is prohibited by Article 85, paragraph 1, of the EEC Treaty if two cumulative conditions are met. First, considering the economic and legal context of the disputed contract, the national market for the distribution of beer in drinking establishments must be difficult to access for competitors who could establish themselves in this market or expand their market share there. The fact that the disputed contract falls, in this market, within a set of similar contracts that produce a cumulative effect on the functioning of competition is only one factor among others to assess whether such a market is indeed difficult to access. Secondly, the disputed contract must contribute significantly to the blocking effect produced by all these contracts in their economic and legal context. The importance of the contribution of the individual contract depends on the position of the contracting parties in the market in question and the duration of the contract"; that the Court provided clarifications regarding the application of case law on the cumulative effect of contracts, noting that the analysis of such an effect on the possibilities for competitors to establish themselves in the market or to expand their market share requires, initially, the delimitation of the market and the examination of the nature and importance of all said contracts; that the mere observation of the existence of similar contracts is not sufficient and that it must also be examined whether there are real and concrete possibilities for a new competitor to infiltrate the bundle of contracts, taking into account the conditions under which competition operates in the reference market; that it added that, if the examination revealed that the market itself is difficult to access, it is necessary, in a second step, to assess to what extent the contracts concluded by the company in question contribute to the cumulative effect produced by all similar contracts identified in the market; that it is necessary to verify that this contribution is significant and, in this regard, the position of the contracting parties in the market as well as the duration of the contract are taken into account;</w:t>
      </w:r>
    </w:p>
    <w:p>
      <w:r>
        <w:t>Considering that the number of operators in the television advertising market is restricted by strong constraints, the possibility of broadcasting programs via terrestrial means depending on the number of available frequencies, which is limited, and on authorizations issued by the Conseil supérieur de l’audiovisuel; that, however, the contracts in question, made between advertisers and the authorized television channel management companies that organize relationships between suppliers and end buyers and not between producers and distributors as was the case in the decisions rendered by the Court of Justice, are not all identical, particularly regarding the percentage of television advertising expenditures triggering market share discounts, this threshold not always being greater than or equal to the market share held by the channel; that their duration is only annual, which allows advertisers to easily reconsider the choices they have made regarding television channels for the allocation of their advertising; that thus, the practice in question does not rigidify the market over a long period; that, given the characteristics of the advertising space offer, the cost of which is practically zero for the broadcaster while, at the same time as it broadcasts advertising, it realizes a saving since it does not have to broadcast programs, it is always possible for one of the national terrestrial channels to offer particularly attractive rates for its advertising slots and thus attempt to increase its share in the television advertising market; that thus, the conditions for the cumulative effect of the agreements in question are not met; that, consequently, the grievance of anti-competitive collusion cannot be upheld; that there is therefore no need to continue the procedure in this regard against the companies TF1 and TF1 Publicité, France Télévision, and M6 Publicité;</w:t>
      </w:r>
    </w:p>
    <w:p>
      <w:r>
        <w:t>On the imputability of the grievance of abuse of dominant position</w:t>
      </w:r>
    </w:p>
    <w:p>
      <w:r>
        <w:t>Considering that the grievance of abuse of dominant position has been notified to both TF1 and TF1 Publicité; that, in its report, the rapporteur abandoned the grievance as it was attributable to TF1, on the grounds that it was not established that the company TF1 Publicité was not autonomous, and confirmed it as applicable to TF1 Publicité; that, in their joint observations in response to this report, both companies indicate that the company TF1 "acknowledged the abandonment of the grievances that were notified to it and therefore no longer considers itself concerned by this procedure";</w:t>
      </w:r>
    </w:p>
    <w:p>
      <w:r>
        <w:t>But considering, firstly, that as the company TF1 itself acknowledges, it has been the recipient, along with its subsidiary, the company TF1 Publicité, of the grievance of abuse of dominant position notified by the rapporteur; that the company TF1 responded, with its subsidiary, the company TF1 Publicité, to this notification of grievances with observations recorded on March 24, 2000; that it was thus able to present its defense, which was, moreover, strictly common to that presented by the company TF1 Publicité, its subsidiary;</w:t>
      </w:r>
    </w:p>
    <w:p>
      <w:r>
        <w:t>Considering, secondly, that following the communication of the report, the companies TF1 and TF1 Publicité submitted a joint memorandum; that, on the one hand, the company TF1, referring to the report, requested its dismissal; that, on the other hand, the company TF1 Publicité argued that "contrary to the assumptions of the rapporteur, it has no legal and operational autonomy in relation to its parent company; ...that TF1 was held at more than 99% by TF1 and that its Board of Directors was mainly composed of executives from the parent company; ...that being structurally and commercially integrated into its parent company, it cannot be held responsible for the facts that are now attributed to it"; that it follows, therefore, from the very writings of the company TF1 Publicité that in the absence of any autonomy on its part, the facts attributed to it can only be imputed to its parent company, the company TF1;</w:t>
      </w:r>
    </w:p>
    <w:p>
      <w:r>
        <w:t>Considering that the question posed to the Council is not whether the company TF1 has, as such, committed the acts referred to in the referral and which have been described above, but whether, due to the close dependence between the parent company and its subsidiary, the legal personality of the company TF1 Publicité has not been dissolved in that of the company TF1 and whether, therefore, the latter should not be held accountable for the grievances retained following a fully adversarial procedure against it, the assessment of the report on the independence of the subsidiary does not bind the Council; that, the absence of autonomy of the company TF1 Publicité in relation to its parent company appearing certain in light of the elements of the file, the company TF1 must be maintained in the links of the prosecution and it is appropriate to attribute to it the responsibility for the abusive dominant position practices previously analyzed;</w:t>
      </w:r>
    </w:p>
    <w:p>
      <w:r>
        <w:t>On the follow-up to be given</w:t>
      </w:r>
    </w:p>
    <w:p>
      <w:r>
        <w:t>Considering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in France during the last closed financial year. If the offender is not a company, the maximum amount is ten million francs. The Competition Council may order the publication of its decision in the newspapers it designates, the posting in the places it indicates, and the insertion of its decision in the report established on the operations of the financial year by the managers, the board of directors, or the executive board of the company. The costs are borne by the interested party";</w:t>
      </w:r>
    </w:p>
    <w:p>
      <w:r>
        <w:t>Considering that, to assess the seriousness of the facts and the importance of the damage caused to the economy, it should be noted, regarding the grievance of abuse of dominant position, that the practice in question had the object and effect of maintaining the dominant position held by the company TF1 and obstructing the fluidity of the market; that, given the leading position of this company, the commercial policy it has followed has had a cascading and generalizing effect on the entire market, thereby reinforcing its rigidity; that this practice was maintained even though the Minister of Economy had, on February 6, 1996, sent a letter to the company TF1 urging it to modify its pricing policy.</w:t>
      </w:r>
    </w:p>
    <w:p>
      <w:r>
        <w:rPr>
          <w:b/>
        </w:rPr>
        <w:t>[Pages 22–22]</w:t>
      </w:r>
    </w:p>
    <w:p>
      <w:r>
        <w:t>the company; that the significance of the damage to the economy results from the generalization of this practice in a market valued at 24.7 billion francs in 1997; that, however, while it can be thought that in the absence of this practice, the market shares of each advertising management company could have evolved more distinctly, it should be noted that, during the period 1995/1997, the market share of TF1 Publicité recorded a decrease of 2.23 points, while that of France Espace and M6 Publicité increased by 1.17 and 0.92 points respectively; that, during this period, the only competing company of TF1 Publicité that recorded a decrease in market share is Canal +; that, however, this decrease is slight (-0.07 points); that the company TF1 stated, during the session, that it had abandoned any practice resembling a market share discount;</w:t>
      </w:r>
    </w:p>
    <w:p>
      <w:r>
        <w:t>Considering that the company TF1 achieved a turnover in France of 8,435,587,300 F during the fiscal year ending in December 1999; that based on the general and individual elements as assessed above, it is appropriate to impose a monetary sanction of 8,000,000 F;</w:t>
      </w:r>
    </w:p>
    <w:p>
      <w:r>
        <w:t>Considering that, given the abandonment of the practice by the company TF1, there is no need to issue an injunction;</w:t>
      </w:r>
    </w:p>
    <w:p>
      <w:r>
        <w:t>Considering that, given the existence of a dominant position which, while not prohibited in itself, constitutes a favorable condition for the implementation of anti-competitive practices, it is appropriate to inform advertisers of the operational difficulties of the market so that they exercise their vigilance; therefore, it is necessary to order the company TF1 to publish this decision in a professional journal,</w:t>
      </w:r>
    </w:p>
    <w:p>
      <w:r>
        <w:t>Decides:</w:t>
        <w:br/>
        <w:t>Article 1. - It is established that the company TF1 has violated the provisions of Article L. 420-2 of the Commercial Code.</w:t>
        <w:br/>
        <w:t>Article 2. - A monetary sanction of 8,000,000 F is imposed on the company TF1.</w:t>
        <w:br/>
        <w:t>Article 3. - Within a maximum period of three months following its notification, the text of this decision will be published in a manner allowing readability under normal conditions in the journal Stratégie. This publication will be preceded by the mention: "Decision of the Competition Council regarding practices implemented by the company TF1."</w:t>
        <w:br/>
        <w:t>Article 4. - There is no need to continue the procedure initiated on the basis of the provisions of Article L. 420-1 of the Commercial Code against the companies TF1 and TF1 Publicité, France 2, France 3, France Télévision Publicité, M6, and M6 Publicité.</w:t>
      </w:r>
    </w:p>
    <w:p>
      <w:r>
        <w:t>Deliberated, on the report of Mr. Guedj, by Mrs. Hagelsteen, president, Mrs. Pasturel, vice-president, Mrs. Flüry-Herard and Perrot, Mr. Bidaut, Piot, Lasserre, Nasse, Ripotot and Robin, members.</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