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https://www.autoritedelaconcurrence.fr/fr/decision/relative-des-pratiques-constatees-dans-le-secteur-de-lhuile-dolive</w:t>
      </w:r>
    </w:p>
    <w:p>
      <w:r>
        <w:t>Pages translated : 9</w:t>
      </w:r>
    </w:p>
    <w:p/>
    <w:p>
      <w:r>
        <w:rPr>
          <w:b/>
        </w:rPr>
        <w:t>[Pages 1–3]</w:t>
      </w:r>
    </w:p>
    <w:p>
      <w:r>
        <w:t xml:space="preserve">FRENCH REPUBLIC  </w:t>
        <w:br/>
        <w:t xml:space="preserve">Decision No. 94-D-23 of April 5, 1994  </w:t>
        <w:br/>
        <w:t>concerning practices observed in the olive oil sector</w:t>
      </w:r>
    </w:p>
    <w:p>
      <w:r>
        <w:t xml:space="preserve">The Competition Council (section II),  </w:t>
        <w:br/>
        <w:t xml:space="preserve">Having regard to the letter registered on July 30, 1991 under number F 427, by which the Minister of State, Minister of Economy, Finance and Budget, referred to the Competition Council practices noted in the olive oil manufacturing sector;  </w:t>
        <w:br/>
        <w:t xml:space="preserve">Having regard to the treaty dated March 25, 1957 establishing the European Community as amended, and in particular its Article 85;  </w:t>
        <w:br/>
        <w:t xml:space="preserve">Having regard to Ordinance No. 86-1243 of December 1, 1986 as amended, concerning price freedom and competition and Decree No. 86-1309 of December 29, 1986 as amended, taken for its application;  </w:t>
        <w:br/>
        <w:t xml:space="preserve">Having regard to Regulation No. 26-62 of the Council of the European Community dated April 4, 1962 as amended, applying certain competition rules to the production and trade of agricultural products;  </w:t>
        <w:br/>
        <w:t xml:space="preserve">Having regard to Regulation No. 136-66 of the Council of the European Community dated September 22, 1966, amended by Regulation No. 1562-78 of June 29, 1978 establishing a common organization of markets in the fats sector;  </w:t>
        <w:br/>
        <w:t xml:space="preserve">Having regard to Decision No. 92-D-53 of the Competition Council dated September 30, 1992;  </w:t>
        <w:br/>
        <w:t xml:space="preserve">Having regard to the observations presented by the National Union of Millers, the Federation of Olive Oil Cooperatives, and the Government Commissioner;  </w:t>
        <w:br/>
        <w:t xml:space="preserve">Having regard to the other documents in the file;  </w:t>
        <w:br/>
        <w:t xml:space="preserve">The rapporteur, the general rapporteur, the Government Commissioner, and the representatives of the National Union of Millers, the Union of Olive Oil Millers of Ardèche-Gard-Hérault, and the Federation of Olive Oil Cooperatives;  </w:t>
        <w:br/>
        <w:t>Adopts the decision based on the findings (I) and the reasons (II) set out below,</w:t>
      </w:r>
    </w:p>
    <w:p>
      <w:r>
        <w:t xml:space="preserve">I. - FINDINGS  </w:t>
        <w:br/>
        <w:t xml:space="preserve">A. - The Olive Oil Sector  </w:t>
        <w:br/>
        <w:t xml:space="preserve">1- Olive Oil Production  </w:t>
        <w:br/>
        <w:t xml:space="preserve">French olive oil production, in decline since the post-war period, has become marginal: averaging around 2,000 tonnes annually, it represents less than 0.2% of European production and, depending on the year, between 5% and 10% of national consumption; more than 90% of the olive oil consumed in France comes from North African countries and other European countries in the Mediterranean basin.  </w:t>
        <w:br/>
        <w:t xml:space="preserve">Olive cultivation is concentrated in about a dozen departments in the Southeast, with Ardèche and Drôme marking the northern limit. There are many olive growers (approximately 19,000 in 1989 across 90,000 plots) and for many of them, the olive tree constitutes a supplementary crop, their main activity being viticulture or the production of fruits and vegetables.  </w:t>
        <w:br/>
        <w:t xml:space="preserve">About 90% of the olive harvest is processed into oil at the mill using a mechanical 'crushing' process that includes washing and grinding fresh olives, pressing the paste, filtering the juice, centrifugation, and decantation. On average, five kilograms of olives must be crushed to obtain one liter of oil, but yields can vary significantly from one harvest to another and from one olive variety to another. The crushing activity is seasonal: it lasts two months in winter after the olive harvest.  </w:t>
        <w:br/>
        <w:t xml:space="preserve">There were just under 150 oil mills in France in 1990, including:  </w:t>
        <w:br/>
        <w:t xml:space="preserve">- eighty-two private mills (accounting for 60% of production);  </w:t>
        <w:br/>
        <w:t xml:space="preserve">- about ten municipal mills;  </w:t>
        <w:br/>
        <w:t xml:space="preserve">- forty-two mills organized into olive oil cooperatives.  </w:t>
        <w:br/>
        <w:t xml:space="preserve">French mills are small enterprises; located near olive-growing farms (within a radius of 50 km at most), they have limited processing capacities. They most often complement the crushing activity they perform on behalf of olive growers for a 'crushing price' with a sales activity of regional products: table olives, olive oil, wines, honey, soaps... The companies visited by investigators in 1989 had revenues ranging from 100,000 F to 4.8 million francs.  </w:t>
        <w:br/>
        <w:t>The profitability of the crushing activity varies greatly from one campaign to another (the quantities of olives to be processed can vary from 1 to 10 from one harvest to another) and differs significantly, while the prices charged show little variation and have increased steadily by an average of 10 cents per year from 1988 to 1991; the average crushing price charged during the 1989-1990 campaign was around 1.45 F per kilogram of olives, thus representing a little over 7 F per liter of oil.</w:t>
      </w:r>
    </w:p>
    <w:p>
      <w:r>
        <w:t xml:space="preserve">2. Professional Organizations  </w:t>
        <w:br/>
        <w:t xml:space="preserve">a) The Professional Organization of Olive Growers  </w:t>
        <w:br/>
        <w:t xml:space="preserve">14,000 olive growers are grouped within the Union of Olive Growers Producing Olive Oil (U.G.O.) whose headquarters is in Aix-en-Provence at the House of Farmers.  </w:t>
        <w:br/>
        <w:t xml:space="preserve">b) The Professional Organizations of Millers  </w:t>
        <w:br/>
        <w:t xml:space="preserve">Private and municipal millers are all members of the National Union of Millers (S.N.M.) whose administrative service is at the House of Farmers in Aix-en-Provence. This union has the general purpose of defending the interests of the milling profession; it also aims, according to the very terms of the statutes, to 'maintain the level of quality and to standardize the conditions of sale as much as possible'; with 67 members in 1992-1993, the S.N.M. collected a total amount of 26,800 F (annual membership fee: 400 F), to which 2,000 F of dues from the previous year are added.  </w:t>
        <w:br/>
        <w:t xml:space="preserve">The union of olive oil millers of Ardèche-Gard-Hérault groups the ten millers from these three departments whose oil production represents barely 10% of French production. It has not collected dues since the 1989-1990 fiscal year (1,000 F collected at that time, or 100 F per member).  </w:t>
        <w:br/>
        <w:t xml:space="preserve">c) The Federation of Olive Oil Cooperatives  </w:t>
        <w:br/>
        <w:t xml:space="preserve">The forty-seven cooperative oil mills (52 in 1994) processing olives brought by their members are grouped within the Federation of Olive Oil Cooperatives of Southern France (F.C.O.) whose headquarters is in Aix-en-Provence at the House of Farmers. The federation has the general purpose of studying and defending olive-growing interests. The revenues of the F.C.O. for the 1992-1993 fiscal year amounted to 48,908 F, including 21,500 F from union dues (annual membership fee: 500 F per cooperative) and 3,150 F in arrears of dues.  </w:t>
        <w:br/>
        <w:t>The Interprofessional Olive Union (U.S.I.O.) brings together olive growers, millers, and cooperatives; the Union addresses general issues of olive cultivation and has its headquarters at the House of Farmers in Aix-en-Provence.</w:t>
      </w:r>
    </w:p>
    <w:p>
      <w:r>
        <w:t xml:space="preserve">3. National and Community Interventions  </w:t>
        <w:br/>
        <w:t>The olive oil sector is subject to a common market organization (C.M.O.) under Regulation No. 1562-78 of the Council of June 29, 1978. The purpose of the C.M.O. is twofold: 'to maintain the level of consumption of this product in the community and to ensure producers a fair income for the quantity of olive oil actually produced.' Budgetary aids calculated by the difference between price levels of oil (indicative production price, intervention price, representative market price) determined at the community level are paid:</w:t>
      </w:r>
    </w:p>
    <w:p>
      <w:r>
        <w:rPr>
          <w:b/>
        </w:rPr>
        <w:t>[Pages 4–6]</w:t>
      </w:r>
    </w:p>
    <w:p>
      <w:r>
        <w:t xml:space="preserve">- to olive growers, to ensure them a 'fair income' (production aid: it amounted to 70.95 ECU per quintal in 1989-1990, or 5.42 F per liter);  </w:t>
        <w:br/>
        <w:t xml:space="preserve">- to oil packaging companies, on the condition that they pass it on as a reduction in resale prices (consumption aid).  </w:t>
        <w:br/>
        <w:t xml:space="preserve">The State regularly intervenes in the olive oil sector through budgetary aids granted according to a general orientation plan or within the framework of plan contracts made with the regions. The period 1988-1991 was the subject of a 'recovery plan' which mainly focused on the creation of high-productivity orchards and on the improvement of the quality and packaging of products; a transformation component focused on the treatment of effluents; the budget allocations exceeded a total of 12 million francs.  </w:t>
        <w:br/>
        <w:t xml:space="preserve">The Interprofessional Society of Oilseeds, Protein Crops, and Textile Crops (S.I.D.O.), an economic intervention organization of a private nature under public authority supervision, whose capital is equally held by producers and processors, ensures the implementation of national measures and community decisions and in particular constitutes and updates the olive cadastre, approves mills and packaging companies, ensures the payment of community aids and budgetary credits.  </w:t>
        <w:br/>
        <w:t xml:space="preserve">4. The Marketing of Olive Oil  </w:t>
        <w:br/>
        <w:t xml:space="preserve">French olive oil production is partly self-consumed by producers and distributed to restaurants and gourmet shops or sold on-site at the mill. The average price of bulk oil sold during the 1990-1991 campaign was 44 F, while the average selling price of oil in large distribution (almost entirely imported) during the same period was 30.92 F (source I.N.S.E.E.). Millers who have chosen a high price niche are very few in number and seek community aid for olive oil consumption.  </w:t>
        <w:br/>
        <w:t xml:space="preserve">B. - THE PRACTICES IDENTIFIED  </w:t>
        <w:br/>
        <w:t xml:space="preserve">1. The Intervention of the National Millers' Union (S.N.M.)  </w:t>
        <w:br/>
        <w:t xml:space="preserve">Regarding the general assembly of the union, Mr. Roger Michel, president of the S.N.M., stated on October 4, 1990: 'In a general discussion involving only millers, we set the crushing prices by production region for the upcoming campaign... These prices are not mentioned in the minutes of the board of directors.' He communicated, during a hearing on December 18, 1990, the list of crushing prices by department 'considered' during the general assembly of November 6 of the previous year and the corresponding prices from the two previous campaigns.  </w:t>
        <w:br/>
        <w:t xml:space="preserve">The head of the administrative service of olive organizations provided the investigator with a copy of the notes taken during the general assembly of the S.N.M. held on November 16, 1988, which includes the list by department of the crushing prices for the upcoming campaign.  </w:t>
        <w:br/>
        <w:t xml:space="preserve">Mr. Jean Soulas, vice-president of the S.N.M. and president of the local union Ardèche-Gard-Hérault, stated on November 27, 1990: 'I attended the S.N.M. meeting held on November 6, 1990. On this occasion, the crushing price set for Gard was 1.50 F T.T.C. per kilo of olives. Regarding the other departments, I believe that the crushing prices from the previous campaign were increased on average by ten cents.'  </w:t>
        <w:br/>
        <w:t xml:space="preserve">Eight other millers who were members and were questioned confirmed that the crushing prices were indeed established during the annual general assembly of the union. All specified that the prices were indicative, with each miller remaining free to set the price they wish; a few millers stated that they strictly applied the union tariff or were inspired by it. The investigation established that one in three members, most often operating a large mill, applied the tariff set for their department; the prices practiced in other mills are lower.  </w:t>
        <w:br/>
        <w:t xml:space="preserve">2. The Intervention of the Federation of Olive Cooperatives (F.C.O.)  </w:t>
        <w:br/>
        <w:t xml:space="preserve">The general assembly of the F.C.O. takes place on the same day and at the same location as that of the S.N.M. at the Maison des agriculteurs in Aix-en-Provence; in the afternoon of the same day, the general assembly of the Interprofessional Union of Olive Oil (U.S.I.O.) brings together millers, cooperative presidents, and representatives of olive growers.  </w:t>
        <w:br/>
        <w:t xml:space="preserve">Mr. Denis Floret, president of the F.C.O. since 1987, stated on October 12, 1990: 'We discuss crushing prices within the U.S.I.O. once a year before the olive campaign. We set an indicative price range... These prices are communicated verbally to the members present at the general assembly.'  </w:t>
        <w:br/>
        <w:t xml:space="preserve">Mr. Floret revisited this statement three months later.  </w:t>
        <w:br/>
        <w:t xml:space="preserve">Two cooperative leaders reported the participation of their professional organization in the development of recommended prices, and a member of the S.N.M. noted the participation of the F.C.O. in price-setting meetings.  </w:t>
        <w:br/>
        <w:t xml:space="preserve">Cooperatives rarely align with the recommended price for their department and most often apply a lower price set by the board of directors during the campaign, taking into account the quantities collected, costs, competition, and also, according to the terms used by a member, based on 'union directives.'  </w:t>
        <w:br/>
        <w:t xml:space="preserve">3. The Intervention of the Olive Oil Millers Union Ardèche-Gard-Hérault  </w:t>
        <w:br/>
        <w:t xml:space="preserve">The annual general assembly of this union takes place in the days following that of the S.N.M.; the minutes of each general assembly mention the recommended crushing price for the three departments as well as the price per kilo of olives and the price per liter of bulk and bottled oil. During the general assembly of November 10, 1987, the president of the union 'proposes to gather... a delegation of millers and the presidents of olive cooperatives from Languedoc-Roussillon to try to make them understand the necessity of having identical production prices in the face of a somewhat sluggish market.'  </w:t>
        <w:br/>
        <w:t xml:space="preserve">Two millers submitted a poster listing the crushing prices set for the 1989-1990 campaign; all millers applied the recommended prices.  </w:t>
        <w:br/>
        <w:t xml:space="preserve">C. - CONSULTATION OF THE SERVICES OF THE COMMISSION OF THE EUROPEAN COMMUNITIES  </w:t>
        <w:br/>
        <w:t xml:space="preserve">The Commission of the European Communities has been consulted on the applicability to the above-described practices of the provisions of paragraph 1 of Article 2 of Council Regulation No. 26-62 of the European Communities. According to these provisions: 'Article 85, paragraph 1 of the Treaty, is inapplicable to the agreements, decisions, and practices referred to in the preceding article that are an integral part of a national market organization or that are necessary for the attainment of the objectives set out in Article 39 of the Treaty. It does not apply in particular to the agreements, decisions, and practices of agricultural operators, associations of agricultural operators, or associations of these associations belonging to a single Member State, insofar as, without imposing the obligation to practice a determined price, they concern the production or sale of agricultural products or the use of common storage, processing, or transformation facilities for agricultural products, unless the Commission finds that competition is thereby excluded or that the objectives of Article 39 of the Treaty are jeopardized.'  </w:t>
        <w:br/>
        <w:t xml:space="preserve">The Director-General for Competition of the Commission of the European Communities informed the French authorities by letter dated June 1, 1993:  </w:t>
        <w:br/>
        <w:t xml:space="preserve">'These concertation practices... do not form an integral part of a national market organization given that there is a common market organization in the olive oil sector...'  </w:t>
        <w:br/>
        <w:t xml:space="preserve">'The practices referred to... are outside the context of the objectives of the common agricultural policy in the olive oil sector... and even more so they pursue goals foreign to the objectives of the C.A.P. in the olive oil sector.'  </w:t>
        <w:br/>
        <w:t xml:space="preserve">Members of the organizations (the millers' unions) that participated in this agreement 'are not to be considered as agricultural operators.' Furthermore, the exception provided for in the last sentence of Article 2, paragraph 1, of Regulation No. 26 'expressly excludes agreements or practices for price fixing.'  </w:t>
        <w:br/>
        <w:t xml:space="preserve">II. - ON THE BASIS OF THE ABOVE FINDINGS, THE COUNCIL  </w:t>
        <w:br/>
        <w:t xml:space="preserve">On the applicable law:  </w:t>
        <w:br/>
        <w:t xml:space="preserve">Considering that the National Millers' Union argues that the provisions of paragraph 1 of Article 85 of the Treaty of Rome would be inapplicable to the practices described in I of this decision; that indeed these practices would benefit from the exemption provided for in paragraph 1 of Article 2 of Council Regulation No. 26-62 of the European Communities; that the S.N.M. deduces from this that these practices cannot be qualified in light of the provisions of Article 7 of the ordinance of December 1, 1986;  </w:t>
        <w:br/>
        <w:t>Considering that it follows from community jurisprudence (Walt Wilhelm judgment of the Court of Justice of the European Communities dated February 13, 1969) that national authorities may apply domestic law provided that they do not prejudice the full and uniform application of community law and the effect of its implementing acts; that, following this jurisprudence, the Competition Council should refrain from</w:t>
      </w:r>
    </w:p>
    <w:p>
      <w:r>
        <w:rPr>
          <w:b/>
        </w:rPr>
        <w:t>[Pages 7–9]</w:t>
      </w:r>
    </w:p>
    <w:p>
      <w:r>
        <w:t xml:space="preserve">make application of the provisions of French law relating to anti-competitive practices in cases where the practices in question would be exempt from the prohibition set out in Article 85, paragraph 1, of the Treaty of Rome under a Community regulation such as Regulation No. 26-62;  </w:t>
        <w:br/>
        <w:t xml:space="preserve">But considering that assuming that the practices of the S.N.M. identified in I of this decision have significantly affected trade between Member States, which is not established in this case, they could not benefit from the exemption provided for in paragraph 1 of Article 2 of the aforementioned regulation; that, in the first place, indeed, these practices do not fall under a national market organization, which ended with the establishment of the common market organization for olive oil; that, in the second place, they are not necessary for the attainment of the objectives of the common agricultural policy as determined by the Community regulation establishing the common market organization; that, in the third place, they concern price fixing and as such are excluded from the exception provided for in paragraph 1 of Article 2 of Regulation No. 26-62; that therefore these practices can be examined in light of the provisions of Article 7 of the ordinance of December 1, 1986;  </w:t>
        <w:br/>
        <w:t xml:space="preserve">On the limitation period:  </w:t>
        <w:br/>
        <w:t xml:space="preserve">Considering that under Article 27 of the aforementioned ordinance of December 1, 1986: 'The Council cannot be seized of facts dating back more than three years if no act has been made to seek, establish or sanction them'; that in this case, the limitation period was interrupted by the hearing of the president of the National Union of Millers recorded by minutes of October 4, 1990; that it follows that only the facts occurring during the period from October 4, 1987, can be qualified by the Council;  </w:t>
        <w:br/>
        <w:t xml:space="preserve">On the practices of professional organizations:  </w:t>
        <w:br/>
        <w:t xml:space="preserve">Regarding the National Union of Millers:  </w:t>
        <w:br/>
        <w:t xml:space="preserve">Considering that the definition of indicative milling prices by production region during the general assemblies of the National Union of Millers was likely to encourage the members of this union to determine their own milling prices with regard to the one suggested by this union rather than taking into account the financial or commercial criteria specific to their businesses; that the circumstance that the National Union of Millers did not intend to hinder competition or the fact that only a third of the union members actually applied the indicative price established by the union are irrelevant to the qualification of the facts since it is established that they could have the effect of restricting competition among millers; that thus the practices of the National Union of Millers described in I of this decision are prohibited by Article 7 of the ordinance of December 1, 1986;  </w:t>
        <w:br/>
        <w:t xml:space="preserve">Regarding the Union of Olive Oil Millers of Ardèche-Gard-Hérault:  </w:t>
        <w:br/>
        <w:t xml:space="preserve">Considering that it results from the minutes of the general assemblies of this union for the years 1987 and 1988 that recommendations were made regarding milling prices for the three departments as well as the prices per kilo of olives and bulk and canned olive oil; that it is established that these recommendations were followed; that thus the practices of the Union of Olive Oil Millers of Ardèche-Gard-Hérault described in I of this decision had the effect of restricting competition and are prohibited by Article 7 of the ordinance of December 1, 1986;  </w:t>
        <w:br/>
        <w:t xml:space="preserve">Regarding the Federation of Olive Oil Cooperatives (F.C.O.):  </w:t>
        <w:br/>
        <w:t xml:space="preserve">Considering that the president of the Federation of Olive Oil Cooperatives as well as two cooperative leaders acknowledged that the F.C.O. participated in the definition of indicative milling prices and that these prices were communicated to the members of the F.C.O.; that the circumstance that the cooperatives did not follow the recommended prices and most often practiced lower prices is irrelevant to the qualification of the facts since they could have the effect of restricting competition among cooperatives; that thus the practices of the Federation of Olive Oil Cooperatives are prohibited by Article 7 of the ordinance of December 1, 1986;  </w:t>
        <w:br/>
        <w:t xml:space="preserve">On the contribution to economic progress:  </w:t>
        <w:br/>
        <w:t xml:space="preserve">Considering that the National Union of Millers argues that the practices of price consultation on milling could meet the conditions set out in paragraph 2 of Article 10 of the ordinance of December 1, 1986 in that they would be justified by the need to ensure the maintenance and renewal of technical equipment and to maintain the activity of the mills and, consequently, of the olive growers on specific quality lands, with users finding an economic and progress interest therein;  </w:t>
        <w:br/>
        <w:t xml:space="preserve">But considering that, assuming that maintaining the activity of existing mills could be considered as economic progress within the meaning of paragraph 2 of the aforementioned Article 10, no element in the file indicates that the milling prices developed within the union framework were calculated at a fair level sufficient to ensure the financing of equipment and the maintenance of the activity of the mills, which are in very different situations regarding the state of their equipment and their financial profitability; that, moreover, it is not established that the maintenance of the activity of the mills could not be ensured by means other than the fixing of indicative prices; that moreover the common market organization for olive oil as well as the multiannual olive plans and the state-region plan contracts meet the alleged progress objectives; that it is therefore not established that the consultation of professionals on the milling prices of olives contributed to economic progress or to consumer satisfaction; that the National Union of Millers cannot therefore invoke the provisions of paragraph 2 of Article 10 of the ordinance of December 1, 1986;  </w:t>
        <w:br/>
        <w:t xml:space="preserve">On the injunctions:  </w:t>
        <w:br/>
        <w:t xml:space="preserve">Considering that under the first paragraph of Article 13 of the ordinance of December 1, 1986: 'The Council of Competition may order the interested parties to cease anti-competitive practices within a specified period or impose specific conditions';  </w:t>
        <w:br/>
        <w:t xml:space="preserve">Considering that it is appropriate to prevent, by way of injunction, a return to such practices,  </w:t>
        <w:br/>
        <w:t xml:space="preserve">Decides:  </w:t>
        <w:br/>
        <w:t xml:space="preserve">Art. 1. - The National Union of Olive Oil Millers and the Federation of Olive Oil Cooperatives are ordered to refrain from developing and disseminating milling prices for olives.  </w:t>
        <w:br/>
        <w:t xml:space="preserve">Art. 2. - The Union of Olive Oil Millers of Ardèche-Gard-Hérault is ordered to refrain from developing and disseminating milling prices for olives, as well as the sale prices of olives and olive oil.  </w:t>
        <w:br/>
        <w:t xml:space="preserve">Art. 3. - Within one month from the notification of this decision, the National Union of Millers, the Federation of Olive Oil Cooperatives, and the Union of Olive Oil Millers of Ardèche-Gard-Hérault shall send a copy of this decision to their members.  </w:t>
        <w:br/>
        <w:t xml:space="preserve">Deliberated on the report of Ms. Anne Lepetit by Mr. Jenny, Vice-President, presiding over the session; Messrs. Blaise, Gicquel, Pichon, Sargos, and Urbain, members.  </w:t>
        <w:br/>
        <w:t xml:space="preserve">The substitute rapporteur The Vice-President, presiding over the session  </w:t>
        <w:br/>
        <w:t xml:space="preserve">Mr. Picard F. Jenny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