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https://www.autoritedelaconcurrence.fr/fr/decision/relative-des-pratiques-constatees-loccasion-de-la-passation-dun-marche-de-sel-de</w:t>
      </w:r>
    </w:p>
    <w:p>
      <w:r>
        <w:t>Pages translated : 5</w:t>
      </w:r>
    </w:p>
    <w:p/>
    <w:p>
      <w:r>
        <w:rPr>
          <w:b/>
        </w:rPr>
        <w:t>[Pages 1–3]</w:t>
      </w:r>
    </w:p>
    <w:p>
      <w:r>
        <w:t>CONSEIL DE LA CONCURRENCE</w:t>
      </w:r>
    </w:p>
    <w:p>
      <w:r>
        <w:t>Decision No. 98-D-27 of April 21, 1998, regarding practices observed during the awarding of a snow removal salt contract in the Nièvre department</w:t>
      </w:r>
    </w:p>
    <w:p>
      <w:r>
        <w:t>The Competition Council (permanent commission),</w:t>
      </w:r>
    </w:p>
    <w:p>
      <w:r>
        <w:t>Considering the letter registered on December 28, 1995, under number F 833, by which the Council was seized by the Minister Delegate for Finance and Foreign Trade regarding practices noted during the awarding of a snow removal salt contract in the Nièvre department;</w:t>
      </w:r>
    </w:p>
    <w:p>
      <w:r>
        <w:t>Considering Ordinance No. 86-1243 of December 1, 1986, as amended, relating to price and competition freedom and Decree No. 86-1309 of December 29, 1986, as amended, taken for its application;</w:t>
      </w:r>
    </w:p>
    <w:p>
      <w:r>
        <w:t>Considering the letters from the President of the Competition Council dated January 21, 1998, notifying the interested parties and the Government Commissioner of his decision to bring the case before the permanent commission, in application of Article 22 of the aforementioned ordinance;</w:t>
      </w:r>
    </w:p>
    <w:p>
      <w:r>
        <w:t>Considering the observations presented by the Government Commissioner;</w:t>
      </w:r>
    </w:p>
    <w:p>
      <w:r>
        <w:t>Considering the other documents in the file;</w:t>
      </w:r>
    </w:p>
    <w:p>
      <w:r>
        <w:t>The rapporteur, the general rapporteur, the Government Commissioner, and the representative of the companies Noacco and Agrégats du Centre heard;</w:t>
      </w:r>
    </w:p>
    <w:p>
      <w:r>
        <w:t>Adopts the decision based on the findings (I) and the reasons (II) set forth below:</w:t>
      </w:r>
    </w:p>
    <w:p>
      <w:r>
        <w:t>I. - Findings</w:t>
      </w:r>
    </w:p>
    <w:p>
      <w:r>
        <w:t>In November 1993, the departmental directorate of equipment of Nièvre launched a call for tenders for the supply of snow removal salt on behalf of the department. Three offers were received, two of which arrived late and were dismissed, while the one from an economic interest group, the GIE GT 58, was retained.</w:t>
      </w:r>
    </w:p>
    <w:p>
      <w:r>
        <w:t>A. - THE GIE GT 58</w:t>
      </w:r>
    </w:p>
    <w:p>
      <w:r>
        <w:t>Twenty companies engaged in the transport of materials in the Nièvre department met on October 16, 1993, to form an economic interest group called GT 58. The minutes of this meeting specify the objectives pursued, namely to promote and seek offers, particularly in the context of the works on RN 7 and the Nevers bypass, and to facilitate coordination with respect to the principals; it is specified that the purpose of the group is not to replace existing companies, but to be a complement, with each member company retaining its independence. A so-called constitutive meeting was held on November 6, 1993, bringing together eighteen companies, and the members of the group were convened on December 4, 1993, for the signing of the statutes and the payment of their contribution. As of that date, fifteen companies joined the GIE GT 58. After the acquisition of the company Guiltat by another carrier, which left the GIE, the number of members was reduced to fourteen. The registration of the GIE in the commercial register has been effective since February 2, 1994. The fourteen original members are: SA Noacco, SA Bongard-Bazot et Fils, Gilbert Edard, SARL Imphy Automobiles, Daniel Magnien, SARL Transports Marchal, SA Transports Martin, SA Maurisso, René Merchie, SARL TPM, Michel Pleuchot, Christian Simon, André Sorbier, SARL Agrégats du Centre. The companies Merchie, Simon, and TPM subsequently left the group, while new members joined, namely the companies: Baudot, Bernard à Boulleret (Cher), GBC, Grandjean, Kremer, and Lebret. These seventeen companies together represent 48 transport trucks, of which 25 are made available to the GIE. They are SMEs with diverse activities: public works, quarry operations, sanitation, waste collection, forestry, and agriculture. For these main activities, they have trucks that are also used for transport services to third parties, public authorities, or construction companies in particular. The turnover of the GIE amounted to 10,360 KF in 1994, 15,168 KF in 1995, and 14,968 KF in 1996. By comparison, in 1993, the companies Noacco and Bongard-Bazot, both members of the group, achieved respective turnovers of 27,519 KF and 59,000 KF. In the Nièvre department, at least fifteen other truck transport companies, not members of the group, operate with 59 trucks. According to the president of the GIE, the largest of these represents alone, in truck transport, a turnover equivalent to that of the group. The GIE has no own transport means and is in fact a "freight forwarder." It has an office with two permanent staff and manages an average of forty clients per year for truck transport activity. Article 2 of the statutes of the GIE specifies that the purpose of the group is to create a common office for assistance, coordination, rental, and service provision, in order to seek and accept all transport orders or related services that can be satisfied by the members of the group, to distribute them among the latter by coordinating the implementation of the necessary means for their execution, to program and ensure the rational use of available vehicles and equipment, under optimal conditions of use and profitability, and to respond to consultations for the transport and supply of materials. The president of the GIE stated that their membership has allowed its members to access larger markets and to rationalize their activity in this area thanks to the coordination and distribution role fulfilled by the GIE. Thus, the manager of the company Noacco stated that previously he had responded to calls for tenders for the supply of snow removal salt, but always at a non-competitive price compared to other bidders. On the other hand, the GIE's offer in 1994, for the transport part, was able to be made at a better price thanks to the pooling of the trucks of the members and the geographical distribution of the transport routes based on their locations, which, by limiting the distances to be traveled, helps to reduce costs.</w:t>
      </w:r>
    </w:p>
    <w:p>
      <w:r>
        <w:t>B. - THE DISTRIBUTION OF ACTIVITY AMONG MEMBERS</w:t>
      </w:r>
    </w:p>
    <w:p>
      <w:r>
        <w:t>Article 4 of the internal regulations stipulates that the distribution of service orders "shall be carried out by the director of the group, in the fairest possible manner, so that it results in an equal distribution in terms of turnover over the entire year. This distribution is necessarily conditioned by client needs, the necessary adequacy of equipment to these needs, equipment availability, and contract duration." The examination of the turnover distribution of the GIE among its members from 1994 to 1997 revealed that they participated in this activity very unevenly, regardless of the method used for making comparisons during the same year, evolving from 1994 to 1997, cumulatively over the four years. For example, in 1996, one member achieved a turnover of 261 KF with the group compared to 2,403 KF for another.</w:t>
      </w:r>
    </w:p>
    <w:p>
      <w:r>
        <w:t>C. - THE NON-COMPETITION CLAUSE</w:t>
      </w:r>
    </w:p>
    <w:p>
      <w:r>
        <w:t>Article 15 of the regulations, titled "Clientele," was worded as follows: "The group of carriers having a legal personality distinct from that of its members, the clientele created by its efforts becomes the collective and indivisible property of these members. Consequently, each of them is prohibited from soliciting it directly or indirectly during the duration of their commitment to the group and, in the event of resignation or exclusion, for a period of six months from the date of their effectiveness. An addendum to these internal regulations will specify the amount of the penalty, which will sanction this prohibition." The president of the GIE, during the investigation, stated that this clause had remained a dead letter and that the addendum relating to the penalty had not been adopted. He added that it sometimes happened that members of the GIE concurrently responded to client consultations. In fact, six of the GIE members communicated letters indicating the price proposals or services they had performed individually for clients of the group. During his hearing, the president of the GIE indicated that the general assembly held on October 18, 1997, had modified certain provisions of the statutes and the internal regulations, particularly concerning the provisions of Articles 4 and 15 of the internal regulations. The minutes of this assembly, sent later, show the disappearance of the reference to an equal distribution of the GIE's turnover and the removal of the non-competition clause of the members with respect to the group.</w:t>
      </w:r>
    </w:p>
    <w:p>
      <w:r>
        <w:t>II. - Based on the preceding findings, the Council,</w:t>
      </w:r>
    </w:p>
    <w:p>
      <w:r>
        <w:t>Considering that the establishment of a GIE by local companies for the transport of materials by trucks, with a view to coordinating and managing available resources, does not in itself constitute an agreement prohibited by the provisions of Article 7 of the ordinance of December 1, 1986; that such a structure indeed allows for the rationalization of the collective offer it represents, by improving rotations and compensating for a member's shortfall by calling on another member to meet demand, and can thus promote an improvement in the service provided to the client as well as a reduction in costs that may be passed on in the</w:t>
      </w:r>
    </w:p>
    <w:p>
      <w:r>
        <w:rPr>
          <w:b/>
        </w:rPr>
        <w:t>[Pages 4–5]</w:t>
      </w:r>
    </w:p>
    <w:p>
      <w:r>
        <w:t>price; however, the use of such a structure does not prevent the application of these provisions when it is established that it has been used to implement concerted practices aimed at or capable of having the effect of limiting the free exercise of competition between its members;</w:t>
      </w:r>
    </w:p>
    <w:p>
      <w:r>
        <w:t>Considering, firstly, that Article 4 of the internal regulations provides that the distribution of service orders among the members must be carried out in such a way as to result, over the entire year, in an "equal distribution in terms of turnover"; that the representative of the companies Noacco and Agrégats du Centre argued during the session that the expression "equal distribution in terms of turnover" should be placed in the context of Article 4, which also provides that the distribution of service orders is necessarily conditioned by client needs, the necessary adequacy of equipment to these needs, equipment availability, and contract duration, and that therefore it could not be understood as a distribution of markets in equal shares among the members of the group;</w:t>
      </w:r>
    </w:p>
    <w:p>
      <w:r>
        <w:t>Considering that, while the application of these provisions implies that the director of the group, in order to respond to each client's request, must call upon the member or members best placed to execute the order, in terms of geographical proximity, transport capacity, or equipment availability, it remains that, across the entire activity of the group, whether over one financial year or several successive years, he must ensure that the turnover is distributed among the members in equal shares; that the guarantee of obtaining, in any case, if not in the number of orders, at least in turnover, an equal share of activity to that of any other member, was likely to encourage the member not to make particular efforts, for example by developing their transport capacities, to achieve a higher level of activity to the detriment of their colleagues; that thus such a clause had the object and could have the effect of artificially distributing market shares among the member companies of the group and is, consequently, prohibited by the provisions of Article 7 of the ordinance of December 1, 1986;</w:t>
      </w:r>
    </w:p>
    <w:p>
      <w:r>
        <w:t>Considering, secondly, that Article 15 of the internal regulations, by prohibiting members of the GIE, who continue to carry out, independently of their participation in the group, an autonomous transport activity, from soliciting the clientele of the GIE, may have limited the possibilities of competing with the GIE for any member who would be able to offer prices more competitive than those of the GIE, which, in its proposals, may be led to make compensations between the costs of its members, in order to take into account the discrepancies that may exist among them in their operating conditions; that such a clause, having the object and having been able to have the effect of restricting competition among the members of the group, is prohibited by the provisions of Article 7 of the ordinance of December 1, 1986;</w:t>
      </w:r>
    </w:p>
    <w:p>
      <w:r>
        <w:t>On the follow-up to be given:</w:t>
      </w:r>
    </w:p>
    <w:p>
      <w:r>
        <w:t>Considering that, in assessing the seriousness of the practices, it is necessary to take into account, on the one hand, the fact that the GIE GT 58 only brings together a part of the bulk transporters of Nièvre as well as two transporters from Cher; that many other companies, some of which are significant in size at the local level, are present in the market; that thus there remain significant possibilities for competition outside the group; that, on the other hand, the GIE has allowed its members to access markets or clients to which, given their size or their individual operating means, they had not previously been able to access, thus fostering the emergence, through the group, of an increased possibility of competition for these markets or for larger clients; that, in these circumstances, the prohibited clauses do not have a manifestly serious character;</w:t>
      </w:r>
    </w:p>
    <w:p>
      <w:r>
        <w:t>Considering, with regard to the damage to the economy, that, on the one hand, the turnover of the GIE has not been distributed among its members in an equal manner and that this distribution has varied in significant proportions from one year to another; that the cumulative individual turnovers of the members from 1994 to 1997 do not highlight any catch-up or compensation among the members; that, on the other hand, the non-competition clause has not been applied; that thus members have individually responded to requests from clients of the group without their approach being criticized or sanctioned;</w:t>
      </w:r>
    </w:p>
    <w:p>
      <w:r>
        <w:t>Considering finally that, by decision of the general assembly of the GIE on October 18, 1997, on the one hand, the new Article 4 of the internal regulations no longer provides for an equal distribution among the members of the group's turnover, and on the other hand, the new Article 15 of the internal regulations has removed the prohibition on members soliciting the clientele of the group and specifies that each company has or will have the possibility, during consultations, to respond independently of the offer made by the group;</w:t>
      </w:r>
    </w:p>
    <w:p>
      <w:r>
        <w:t>Considering that it follows from the above that, while the provisions of Articles 4 and 15 of the internal regulations of the GIE GT 58 were aimed at restricting competition among its members and contained a potential for anti-competitive effect, it is not established that this resulted in damage to the economy, nor that they had a manifestly serious character; that consequently, after taking note that the prohibited clauses have been amended, there is no need to impose financial penalties against the companies concerned, nor to issue an injunction,</w:t>
      </w:r>
    </w:p>
    <w:p>
      <w:r>
        <w:t>DECIDES</w:t>
      </w:r>
    </w:p>
    <w:p>
      <w:r>
        <w:t>Article 1: It is established that the companies SA Noacco, SA Bongard-Bazot et Fils, Gilbert Edard, SARL Imphy Automobiles Daniel Magnien, SARL Transports Marchal, SA Transports Martin, SA Maurisso, René Merchie, SARL T.P.M., Michel Pleuchot, Christian Simon, André Sorbier, SARL Agrégats du Centre have violated the provisions of Article 7 of the ordinance of December 1, 1986.</w:t>
      </w:r>
    </w:p>
    <w:p>
      <w:r>
        <w:t>Article 2: There is no need for either sanction or injunction against the companies referred to in Article 1.</w:t>
      </w:r>
    </w:p>
    <w:p>
      <w:r>
        <w:t>Deliberated, on the report of Mr. Philippe Komiha, by Mr. Barbeau, president, Mr. Cortesse, vice-president, and Mr. Callu, member, designated in replacement of Mr. Jenny, vice-president, prevented.</w:t>
      </w:r>
    </w:p>
    <w:p>
      <w:r>
        <w:t>The general rapporteur, The president,</w:t>
      </w:r>
    </w:p>
    <w:p>
      <w:r>
        <w:t>Marie Picard Charles BARBEAU</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