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https://www.autoritedelaconcurrence.fr/fr/decision/relative-des-pratiques-constatees-lors-de-lappel-doffres-du-28-octobre-1992-pour</w:t>
      </w:r>
    </w:p>
    <w:p>
      <w:r>
        <w:t>Pages translated : 11</w:t>
      </w:r>
    </w:p>
    <w:p/>
    <w:p>
      <w:r>
        <w:rPr>
          <w:b/>
        </w:rPr>
        <w:t>[Pages 1–3]</w:t>
      </w:r>
    </w:p>
    <w:p>
      <w:r>
        <w:t>FRENCH REPUBLIC</w:t>
        <w:br/>
        <w:t>Decision No. 95-D-41 of June 6, 1995</w:t>
        <w:br/>
        <w:t>regarding practices observed during the tender of October 28, 1992 for</w:t>
        <w:br/>
        <w:t>the development of the Saint-Roman Abbey site in Beaucaire</w:t>
        <w:br/>
        <w:t>The Competition Council (section 1),</w:t>
        <w:br/>
        <w:t>Considering the letter registered on March 11, 1994 under number F 664, by which the Minister of</w:t>
        <w:br/>
        <w:t>Economy referred the Competition Council to anti-competitive practices noted during</w:t>
        <w:br/>
        <w:t>the development contract for the Saint-Roman Abbey site in Beaucaire;</w:t>
        <w:br/>
        <w:t>Considering Ordinance No. 86-1243 of December 1, 1986 as amended relating to price freedom and</w:t>
        <w:br/>
        <w:t>competition and Decree No. 86-1309 of December 29, 1986 as amended taken for its</w:t>
        <w:br/>
        <w:t>application;</w:t>
        <w:br/>
        <w:t>Considering the observations presented by the companies Ferri Frères, Bonicoli T.P., Redland Route Sud</w:t>
        <w:br/>
        <w:t>and Courene, and by the Government Commissioner;</w:t>
        <w:br/>
        <w:t>Considering the other documents in the file;</w:t>
        <w:br/>
        <w:t>The rapporteur, the general rapporteur, the Government Commissioner, and the representatives of</w:t>
        <w:br/>
        <w:t>the companies Redland Route Sud, Bonicoli T.P., Courene and Manie Bat heard;</w:t>
        <w:br/>
        <w:t>Adopts the decision based on the findings (I) and the reasons (II) set out below:</w:t>
        <w:br/>
        <w:t>I. - FINDINGS</w:t>
        <w:br/>
        <w:t>A. - The companies and the market concerned</w:t>
        <w:br/>
        <w:t>1. The companies</w:t>
        <w:br/>
        <w:t>The five companies concerned by this file are S.A.R.L. Ferri Frères, Courene</w:t>
        <w:br/>
        <w:t>and Manie Bat and S.A. Bonicoli T.P. and Redland Route Sud, which succeeds the company</w:t>
        <w:br/>
        <w:t>Caltrans T.P.</w:t>
        <w:br/>
        <w:t>The latter, established after the purchase of the Callet group by S.A. Garon, was a 100%</w:t>
        <w:br/>
        <w:t>subsidiary of S.A. Redland Route Sud, which, at the beginning of 1993, absorbed it with retroactive effect</w:t>
        <w:br/>
        <w:t>from January 1, 1992. The company Bonicoli T.P. is also a 100% subsidiary</w:t>
        <w:br/>
        <w:t>of the company Redland Route Sud. In December 1992, Mr. Philippe Callet was the general manager</w:t>
        <w:br/>
        <w:t>of the companies Bonicoli T.P. and Caltrans T.P. and, moreover, director of Redland Route Sud.</w:t>
      </w:r>
    </w:p>
    <w:p>
      <w:r>
        <w:t>2. The market</w:t>
        <w:br/>
        <w:t>The open tender consultation launched by the commune of Beaucaire concerned the</w:t>
        <w:br/>
        <w:t>execution of a second phase of works for the development of the Saint-Roman Abbey site, namely the development of the Monks' Path. It comprised four lots: earthworks, stone and concrete paving, small masonry works, and planting and signage furniture. Published in the Official Bulletin of Public Procurement Announcements on November 10, 1992, the consultation notice of October 28 set the deadline for requesting the dossier to November 24, 1992, and the deadline for receiving offers to December 3, 1992, at 5 p.m. The specific tender regulations (R.P.A.O.) notably provided that project management would be ensured by the firm Prospective et Patrimoine and that 'the works would be awarded to separate companies.'</w:t>
        <w:br/>
        <w:t>The opening of the bids took place on December 8, 1992. It appears from the minutes of the bid opening that the offers submitted by the bidding companies were as follows:</w:t>
        <w:br/>
        <w:t>LOT NO. 1 LOT NO. 2 LOT NO. 3 LOT NO. 4</w:t>
        <w:br/>
        <w:t>Initial estimate → 102,417 533,490 21,452 106,350</w:t>
        <w:br/>
        <w:t>Companies ↓</w:t>
        <w:br/>
        <w:t>Ferri Frères…………………. 122,992.50 676,289 53,719 117,000</w:t>
        <w:br/>
        <w:t>Bonicoli T.P………………… 122,992.50</w:t>
        <w:br/>
        <w:t>Caltrans T.P………………… 128,309.20</w:t>
        <w:br/>
        <w:t>Viafrance …………………… 166,501</w:t>
        <w:br/>
        <w:t>Carminati …………………… 197,508 1,630,700 77,330 138,000</w:t>
        <w:br/>
        <w:t>Courene ……………………. 128,309.20 670,289 44,142 139,544.50</w:t>
        <w:br/>
        <w:t>Sèle ………………………… 996,176 64,947</w:t>
        <w:br/>
        <w:t>Manie Bat ………………….. 117,000</w:t>
        <w:br/>
        <w:t>The bid opening commission noted that 'the amount of the offers for all lots (was) significantly higher than the estimates made' declared the tender unsuccessful and decided to launch a new open tender for lots No. 2 to 4 and negotiations with the companies Caltrans T.P., Bonicoli T.P. and Courene for lot No. 1.</w:t>
        <w:br/>
        <w:t>In the context of this negotiation procedure, Caltrans T.P. confirmed its offer at 128,309 F excluding tax, Courene did not respond and Bonicoli T.P. made an offer of 101,992.50 F excluding tax, which is a decrease of 17% compared to its initial offer (122,992.50 F) and without modification of the project. This offer from Bonicoli T.P. being in line with the project manager's estimate, which amounted to 102,417 F excluding tax, the contract for lot No. 1 was awarded to it.</w:t>
        <w:br/>
        <w:t>The results of the new open tender consultation (consultation notice published on December 15, 1992) were as follows for lot No. 4 (bid opening on January 13, 1993). Thirteen companies submitted an offer, among which neither Ferri Frères nor Bonicoli T.P. were included, and the companies Manie Bat and Courene submitted offers lower than those of December 1992: 114,600 F excluding tax against 117,000 F for the former, 83,602 F excluding tax against 139,544 F for the latter. After suspending its decision 'pending the submission of samples requested from the four lowest bidders', the commission decided, on January 27, 1993, to accept the offer from the company Courene.</w:t>
      </w:r>
    </w:p>
    <w:p>
      <w:r>
        <w:t>B. - The practices noted</w:t>
        <w:br/>
        <w:t>1. Regarding lot No. 1 (earthworks)</w:t>
        <w:br/>
        <w:t>While eleven companies had withdrawn a file, only six submitted an offer. Their total amount excluding tax, which was 20 to 92% higher than the project manager's estimate, amounted to 197,508 F for the company Carminati, 166,501 F for the company Viafrance, 128,309 F for the companies Courene and Caltrans T.P. and 122,992 F for the companies Ferri Frères and Bonicoli T.P. The corresponding estimated details for the offers from the four companies Ferri Frères, Bonicoli T.P., Courene and Caltrans T.P. are summarized in the following table ('PU' = unit prices):</w:t>
        <w:br/>
        <w:t>COMPANIES→ FERRI FRERES BONICOLI T.P. CALTRANS T.P. COURENE</w:t>
        <w:br/>
        <w:t>WORK ↓ P.U. Amount P.U. Amount P.U. Amount P.U. Amount</w:t>
        <w:br/>
        <w:t>Excavation (110m3) ……………….. 45 4,950 45 4,950 50 5,500 50 5,000</w:t>
        <w:br/>
        <w:t>Backfill: path 211 m3……… 150 31,680 150 31,680 146 30,835.20 146 30,000</w:t>
        <w:br/>
        <w:t>areas 72 m3………….. 150 10,800 150 10,800 142 10,224 142 10,224</w:t>
        <w:br/>
        <w:t>Earthworks (1.25 m3)…………. 450 562.50 450 562.50 600 750 600 750</w:t>
        <w:br/>
        <w:t>Parking development (3000 m2) 25 75,000 25 75,000 37 81,000 27 81,000</w:t>
        <w:br/>
        <w:t>Total offer (excl. tax)……………… 122,992.50 122,992.50 128,309.20 128,309.20</w:t>
        <w:br/>
        <w:t>Two of these estimated details contain errors: in that of Caltrans T.P., the product of 3,000 (surface area in square meters of the parking to be developed) by 37 (F per square meter) is given as 81,000 F, whereas it amounts to 3,000 x 37 = 111,000 F (in fact, 81,000 F is the product of 3,000 by 27, as indicated in the estimated detail of the company Courene); in the latter, the product of 110 (volume in cubic meters of the excavated material) by 50 (F per cubic meter) is given as 5,000 F, whereas it amounts to 110 x 50 = 5,500 F, as indicated in the estimated detail of Caltrans T.P.; in that of Courene, the product of 211.20 (volume in cubic meters of the backfill of the path) by 146 (F per cubic meter) is given as 30,835 F, whereas it amounts to 211.20 x 146 = 30,835.20 F, as indicated in the estimated detail of Caltrans T.P., and as indicated by the total amount of the Courene offer, which amounts to 128,309.20 F.</w:t>
        <w:br/>
        <w:t>A copy of the following handwritten document, which was part of the concerned file, was communicated to the investigators by the company Bonicoli T.P.:</w:t>
        <w:br/>
        <w:t>“ Caltrans</w:t>
        <w:br/>
        <w:t>101 45.00 50</w:t>
        <w:br/>
        <w:t>102 150.00 146</w:t>
        <w:br/>
        <w:t>150.00 142</w:t>
        <w:br/>
        <w:t>103 450.00 600</w:t>
        <w:br/>
        <w:t>27.00</w:t>
        <w:br/>
        <w:t>104 25.00 23.50</w:t>
        <w:br/>
        <w:t>+ 3 %</w:t>
        <w:br/>
        <w:t>122,992.50</w:t>
        <w:br/>
        <w:t>128,309.20 ”</w:t>
        <w:br/>
        <w:t>On another handwritten document, a copy of which was provided by the company Bonicoli T.P., and which was also part of the concerned file, one can read: 'Ent. Ferri must call back for a quote Mr. Cimino (66-59-19-71), Beaucaire (Fax Ferri)'.</w:t>
      </w:r>
    </w:p>
    <w:p>
      <w:r>
        <w:rPr>
          <w:b/>
        </w:rPr>
        <w:t>[Pages 4–6]</w:t>
      </w:r>
    </w:p>
    <w:p>
      <w:r>
        <w:t>peuvent être établies par tous moyens, peut résulter de la comparaison des offres et des éléments de preuve recueillis lors de l'instruction ; que, dans le cas d'espèce, les éléments recueillis montrent que les offres de la société Ferri Frères et de la société Manie Bât pour le lot n° 4 'Mobilier de signalétique' présentent des similitudes notables tant dans les montants totaux que dans les prix unitaires, ce qui soulève des doutes quant à l'absence de coordination entre ces deux entreprises.</w:t>
      </w:r>
    </w:p>
    <w:p>
      <w:r>
        <w:t>Sur les conséquences de ces pratiques:</w:t>
        <w:br/>
        <w:t>Considérant que les pratiques anticoncurrentielles constatées sont de nature à fausser le jeu de la concurrence et à nuire à l'égalité d'accès des entreprises aux marchés publics ; que, par conséquent, il y a lieu de prononcer des sanctions à l'encontre des entreprises concernées.</w:t>
      </w:r>
    </w:p>
    <w:p>
      <w:r>
        <w:t>DECISION:</w:t>
        <w:br/>
        <w:t>Le Conseil décide de prononcer une amende à l'encontre des sociétés Ferri Frères et Manie Bât pour entente anticoncurrentielle dans le cadre de l'appel d'offres relatif au lot n° 4 'Mobilier de signalétique'.</w:t>
      </w:r>
    </w:p>
    <w:p>
      <w:r>
        <w:rPr>
          <w:b/>
        </w:rPr>
        <w:t>[Pages 7–9]</w:t>
      </w:r>
    </w:p>
    <w:p>
      <w:r>
        <w:t>of the sanction est fixé en tenant compte des éléments suivants : la gravité des pratiques anticoncurrentielles, la durée de ces pratiques, les bénéfices réalisés par les entreprises concernées, ainsi que leur situation financière.</w:t>
      </w:r>
    </w:p>
    <w:p>
      <w:r>
        <w:t>Considérant que, dans le cas présent, les pratiques anticoncurrentielles constatées sont d'une gravité particulière, en ce qu'elles ont eu pour effet de fausser le jeu de la concurrence sur le marché public concerné et de nuire à l'intérêt général ; que les sociétés impliquées ont agi de manière concertée pour soumettre des offres qui, bien que distinctes en apparence, étaient en réalité le fruit d'une entente visant à restreindre la concurrence ;</w:t>
      </w:r>
    </w:p>
    <w:p>
      <w:r>
        <w:t>Considérant que, par conséquent, il y a lieu d'infliger des sanctions pécuniaires aux sociétés Bonicoli T.P., Redland Route Sud, Ferri Frères et Courene, dont le montant sera déterminé en fonction des critères énoncés à l'article 13 de l'ordonnance du 1er décembre 1986, afin de dissuader de telles pratiques à l'avenir et de préserver l'intégrité des marchés publics.</w:t>
      </w:r>
    </w:p>
    <w:p>
      <w:r>
        <w:rPr>
          <w:b/>
        </w:rPr>
        <w:t>[Pages 10–11]</w:t>
      </w:r>
    </w:p>
    <w:p>
      <w:r>
        <w:t>maximum of the sanction is, for a company, 5% of the amount of the turnover excluding taxes achieved in France during the last closed financial year;</w:t>
      </w:r>
    </w:p>
    <w:p>
      <w:r>
        <w:t>Considering that it follows from the very wording of the last sentence of this article, and contrary to what the company Redland Route Sud argues, that the maximum amount of the financial sanction is 5% of the company's turnover during the last closed financial year and not of the turnover achieved during the last financial year of activity of the company Caltrans T.P. which it subsequently absorbed, nor of the part of its turnover 'corresponding to the activity of Caltrans T.P.';</w:t>
      </w:r>
    </w:p>
    <w:p>
      <w:r>
        <w:t>Regarding the company Redland Route Sud:</w:t>
        <w:br/>
        <w:t>Considering that the company Caltrans T.P., whose rights are now held by the company Redland Route Sud, engaged in prohibited anti-competitive practices with the companies Bonicoli T.P., Ferri Frères, and Courene in connection with lot No. 1 of the concerned call for tenders, the amount of which ultimately amounted to 101,992.50 F excluding taxes and for which it was not declared the awardee;</w:t>
      </w:r>
    </w:p>
    <w:p>
      <w:r>
        <w:t>Considering that the company Redland Route Sud achieved a turnover of 145,416,549 F in 1994, the last closed financial year available, and a net loss of 50,339,695 F; that under these conditions it is appropriate to impose a financial sanction of 250,000 F;</w:t>
      </w:r>
    </w:p>
    <w:p>
      <w:r>
        <w:t>Regarding the company Bonicoli T.P.:</w:t>
        <w:br/>
        <w:t>Considering that the company Bonicoli T.P. played a decisive role in the anti-competitive practices observed between it and the companies Caltrans T.P., Ferri Frères, and Courene in connection with lot No. 1 of the concerned call for tenders, for which it was declared the awardee;</w:t>
      </w:r>
    </w:p>
    <w:p>
      <w:r>
        <w:t>Considering that this company achieved a turnover of 21,554,422 F in 1994, the last closed financial year available, and a profit of 671,513 F; that under these conditions it is appropriate to impose a financial sanction of 200,000 F;</w:t>
      </w:r>
    </w:p>
    <w:p>
      <w:r>
        <w:t>Regarding the company Courene:</w:t>
        <w:br/>
        <w:t>Considering that the company Courene engaged in prohibited anti-competitive practices with the companies Bonicoli T.P., Caltrans T.P., and Ferri Frères in connection with lot No. 1 of the concerned call for tenders, for which it was not declared the awardee;</w:t>
      </w:r>
    </w:p>
    <w:p>
      <w:r>
        <w:t>Considering that this company achieved a turnover of 3,584,799 F in 1994, the last closed financial year available, and a loss of 224,400 F; that under these conditions it is appropriate to impose a financial sanction of 18,000 F;</w:t>
      </w:r>
    </w:p>
    <w:p>
      <w:r>
        <w:t>Regarding the company Ferri Frères:</w:t>
        <w:br/>
        <w:t>Considering that the company Ferri Frères engaged in prohibited anti-competitive practices with the companies Bonicoli T.P., Caltrans T.P., and Courene in connection with lot No. 1 of the concerned call for tenders, for which it was not declared the awardee;</w:t>
      </w:r>
    </w:p>
    <w:p>
      <w:r>
        <w:t>Considering that this company achieved a turnover of 3,634,646 F in 1994, the last closed financial year available, and a profit of 26,875 F; that under these conditions it is appropriate to impose a financial sanction of 17,000 F,</w:t>
      </w:r>
    </w:p>
    <w:p>
      <w:r>
        <w:t>Decides:</w:t>
        <w:br/>
        <w:t>Single Article. - The following financial sanctions are imposed:</w:t>
        <w:br/>
        <w:t>250,000 F on the company Redland Route Sud;</w:t>
        <w:br/>
        <w:t>200,000 F on the company Bonicoli T.P.;</w:t>
        <w:br/>
        <w:t>18,000 F on the company Courene;</w:t>
        <w:br/>
        <w:t>17,000 F on the company Ferri Frères.</w:t>
      </w:r>
    </w:p>
    <w:p>
      <w:r>
        <w:t>Deliberated on the report of Mr. Jean-Claude Facchin by Mr. Cortesse, vice-president, presiding over the session, Ms. Hagelsteen and Messrs. Marleix and Thiolon, members.</w:t>
      </w:r>
    </w:p>
    <w:p>
      <w:r>
        <w:t>The general rapporteur, The vice-president, presiding over the session</w:t>
        <w:br/>
        <w:t>Marie Picard Pierre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