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https://www.autoritedelaconcurrence.fr/fr/decision/relative-des-pratiques-constatees-sur-le-marche-de-lautomobile</w:t>
      </w:r>
    </w:p>
    <w:p>
      <w:r>
        <w:t>Pages translated : 14</w:t>
      </w:r>
    </w:p>
    <w:p/>
    <w:p>
      <w:r>
        <w:rPr>
          <w:b/>
        </w:rPr>
        <w:t>[Pages 1–3]</w:t>
      </w:r>
    </w:p>
    <w:p>
      <w:r>
        <w:t xml:space="preserve">FRENCH REPUBLIC  </w:t>
        <w:br/>
        <w:t xml:space="preserve">Decision No. 94-D-05 of January 18, 1994  </w:t>
        <w:br/>
        <w:t>regarding practices observed in the automobile market</w:t>
      </w:r>
    </w:p>
    <w:p>
      <w:r>
        <w:t xml:space="preserve">The Competition Council (plenary session),  </w:t>
        <w:br/>
        <w:t xml:space="preserve">Having regard to the letter registered on November 30, 1988, under number F 206 by which the companies Asia Motor France, Europe Auto Service, J.M.C. Automobiles, and Monin Automobiles referred to the Competition Council regarding practices implemented in the automobile market;  </w:t>
        <w:br/>
        <w:t xml:space="preserve">Having regard to the letter registered on May 28, 1990, under number F 319 by which the company Somaco referred to the Competition Council regarding practices implemented in the automobile market in Martinique;  </w:t>
        <w:br/>
        <w:t xml:space="preserve">Having regard to the Treaty of March 25, 1957, as amended, establishing the European Community, and in particular its Article 85, and the Council Regulation (EEC) No. 17-62 of February 6, 1962, as amended, adopted for its application;  </w:t>
        <w:br/>
        <w:t xml:space="preserve">Having regard to Ordinances No. 45-1483 and 45-1484 of June 30, 1945, as amended, relating respectively to prices and the observation, prosecution, and repression of violations of economic legislation;  </w:t>
        <w:br/>
        <w:t xml:space="preserve">Having regard to Ordinance No. 86-1243 of December 1, 1986, as amended, relating to the freedom of prices and competition and Decree No. 86-1309 of December 29, 1986, as amended, adopted for its application;  </w:t>
        <w:br/>
        <w:t xml:space="preserve">Having regard to the Highway Code, and in particular its Article R. 106;  </w:t>
        <w:br/>
        <w:t xml:space="preserve">Having regard to the order of January 16, 1992, of the Court of Justice of the European Communities;  </w:t>
        <w:br/>
        <w:t xml:space="preserve">Having regard to the judgment of June 17, 1992, of the Paris Court of Appeal regarding the appeal against Decision No. 91-D-52 of November 20, 1991, of the Competition Council concerning practices implemented in the automobile market in Guadeloupe;  </w:t>
        <w:br/>
        <w:t xml:space="preserve">Having regard to the observations of the Minister of Industry, Posts and Telecommunications, and Foreign Trade;  </w:t>
        <w:br/>
        <w:t xml:space="preserve">Having regard to the observations presented by the parties and by the Government Commissioner;  </w:t>
        <w:br/>
        <w:t xml:space="preserve">Having regard to the other documents in the file:  </w:t>
        <w:br/>
        <w:t xml:space="preserve">The rapporteur, the general rapporteur, the Government Commissioner, and the parties heard;  </w:t>
        <w:br/>
        <w:t>Adopts the decision based on the findings (I) and the reasons (II) set forth below:</w:t>
      </w:r>
    </w:p>
    <w:p>
      <w:r>
        <w:t xml:space="preserve">I. - FINDINGS  </w:t>
        <w:br/>
        <w:t xml:space="preserve">The practices that have been examined concern the automobile market of metropolitan France and that of Martinique and relate, firstly, to the conditions for the importation of Japanese vehicles into metropolitan France and Martinique and, secondly, to participation in fairs or exhibitions.  </w:t>
        <w:br/>
        <w:t xml:space="preserve">A. - Import quotas  </w:t>
        <w:br/>
        <w:t xml:space="preserve">According to the provisions of Article R. 106 of the Highway Code, any vehicle whose registration is mandatory must, in order to circulate on public roads, undergo a reception by the mining service. This reception can be carried out by type at the request of the manufacturer: in this case, the manufacturer obtains approval from the administration for a type of vehicle, and subsequent checks are made to verify the conformity of the vehicles built to the descriptive notices of the prototypes received. It can also be carried out individually at the request of the owner or their representative: in this case, each vehicle must be presented to the mining service, with the processing of the files being exclusively done by the regional directorate of industry of Île-de-France.  </w:t>
        <w:br/>
        <w:t xml:space="preserve">Regarding vehicles that are not manufactured or assembled in the territory of a Member State of the European Community, type reception is only permitted if the manufacturer has a representative in France specially accredited by the Minister of Transport. When the referrals were presented, the only Japanese manufacturers in this case were Toyota, Nissan, Mazda, Honda, and Mitsubishi, with no follow-up given to the accreditation requests submitted by the authors of these referrals as representatives of the manufacturers Subaru, Daihatsu, Suzuki, and Isuzu: the latter could therefore not benefit from type approval. They could only import vehicles into France that had transited through other countries of the Community, notably Belgium, (and their activity was also hindered by the provisions of the ministerial order of November 5, 1984, regarding the registration of vehicles, which limits the validity period of the so-called 846 A certificate issued by the customs service to two months, with police and gendarmerie authorities penalizing owners of vehicles circulating in France under foreign registration beyond a two-month period).  </w:t>
        <w:br/>
        <w:t xml:space="preserve">1. In metropolitan France  </w:t>
        <w:br/>
        <w:t xml:space="preserve">From 1980 to 1989, the distribution of sales among the five accredited importers was always approximately as follows:  </w:t>
        <w:br/>
        <w:t xml:space="preserve">Toyota: 29%;  </w:t>
        <w:br/>
        <w:t xml:space="preserve">Nissan: 28%;  </w:t>
        <w:br/>
        <w:t xml:space="preserve">Mazda: 24%;  </w:t>
        <w:br/>
        <w:t xml:space="preserve">Honda: 14%;  </w:t>
        <w:br/>
        <w:t xml:space="preserve">Mitsubishi: 5%.  </w:t>
        <w:br/>
        <w:t xml:space="preserve">According to the consistent statements of the five accredited importers and their union representative, in 1976, the Government, noting an imbalance in automobile trade with Japan, established an import quota for Japanese vehicles equal to 3% of the total annual registrations, and since then, this measure has been renewed each year, with the administration also distributing this global quota of 3% among the five accredited importers by setting each one's respective share according to a proportion that has also been renewed each year: after an evaluation of the number of registrations for the following year conducted in December with the Chamber of Automotive and Motorcycle Importers (C.S.I.A.M.), the Ministry of Industry convened at the beginning of each year the five accredited importers to inform them of the share allocated to them from the global quota of 3% of the expected number of registrations; subsequently, based on the actual sales developments, these figures were adjusted and the final authorized quota for each importer was communicated to them.  </w:t>
        <w:br/>
        <w:t xml:space="preserve">2. In Martinique  </w:t>
        <w:br/>
        <w:t xml:space="preserve">If, for particular reasons, the collected data do not actually reveal in Martinique a stability comparable to that of metropolitan France, the shares of the importers have nevertheless been distributed at the beginning of each year based on the following:  </w:t>
        <w:br/>
        <w:t xml:space="preserve">Toyota: 46.93%;  </w:t>
        <w:br/>
        <w:t xml:space="preserve">Nissan: 26.01%;  </w:t>
        <w:br/>
        <w:t xml:space="preserve">Mazda: 15.00%;  </w:t>
        <w:br/>
        <w:t xml:space="preserve">Honda: 7.99%;  </w:t>
        <w:br/>
        <w:t xml:space="preserve">Mitsubishi: 4.07%.  </w:t>
        <w:br/>
        <w:t xml:space="preserve">Difficulties having arisen in the operation of an administered regime limiting since 1982 the importation of Japanese vehicles in Martinique to 15% of total registrations and consistently setting the distribution of this quota among the representatives of the five accredited importers at the national level, a new system was established during several meetings.  </w:t>
        <w:br/>
        <w:t xml:space="preserve">The first meeting was held on October 1, 1987, at the prefecture of Martinique, where a review of registrations for the first nine months of 1987 was conducted and proposals for establishing the quotas for 1988 were considered. Then, the dealers of Japanese vehicles insisted that a meeting be held very quickly in Paris with all the concerned administrations to definitively establish the precise applicable rules, and a second meeting was organized on October 19, 1987, at the Ministry of Overseas Departments and Territories, attended by three representatives from this ministry, two representatives from the Ministry of Industry, and the five Martinican dealers of Japanese automobiles.  </w:t>
        <w:br/>
        <w:t xml:space="preserve">The minutes of this last meeting, drawn up on letterhead of the Ministry of Overseas Departments and Territories and a copy of which was sent to the dealers on October 29, 1987, by the prefecture of Martinique, indicate that it was decided:  </w:t>
        <w:br/>
        <w:t xml:space="preserve">'- to set the number of excess vehicles for Toyota at 537 to be distributed among the other four Japanese brands, of which 50 had already been recovered;  </w:t>
        <w:br/>
        <w:t xml:space="preserve">'- to set as the calculation base before "recovery" Toyota's share at 46.93% (distribution key of 1982) starting from the year 1988. This share is applicable during the determination of the quota for that year;  </w:t>
        <w:br/>
        <w:t>'- to accept a self-limitation, across all brands combined, to 15% of the overall market, and to strictly adhere to this self-limitation, if necessary by self-monitoring;</w:t>
      </w:r>
    </w:p>
    <w:p>
      <w:r>
        <w:rPr>
          <w:b/>
        </w:rPr>
        <w:t>[Pages 4–6]</w:t>
      </w:r>
    </w:p>
    <w:p>
      <w:r>
        <w:t xml:space="preserve">'- to refer for the calculation of this percentage to the total volume of registrations made at the end of the previous calendar year;  </w:t>
        <w:br/>
        <w:t xml:space="preserve">'- to reassess the overall market for the year 1987 based on actual registrations and to correct the provisional assessment set at 8,000 vehicles, with the Toyota brand being excluded from the benefit of this update;  </w:t>
        <w:br/>
        <w:t xml:space="preserve">'- to gradually clear the excess Toyota defined above (537 - 50 = 487), it being understood that the brand's quota, to the extent that the application of the share at 15% of the market allows, will not fall below 520 vehicles/year.'  </w:t>
        <w:br/>
        <w:t xml:space="preserve">It further appears from the same report that 'a protocol agreement between the dealers of Japanese cars in Martinique will be established accordingly.' On November 8, 1987, this protocol agreement was signed between the five dealers in question, in the presence of the representative of the Prefect of Martinique, to agree to respect the share of 15% set by the administration and to distribute it among themselves according to the distribution key of 1982.  </w:t>
        <w:br/>
        <w:t xml:space="preserve">Subsequently, the Prefecture of Martinique convened each year, in January, the five local importers to meetings during which they were informed of the total number of Japanese vehicles whose importation was authorized based on 15% of the total actual registrations of the previous year, the initial quota resulting from the distribution key defined in 1982, and the final number authorized for each brand taking into account the existing stocks at the end of the previous year as well as the returns due from the Toyota importer (settled at the end of 1989) or, possibly, exceptional supplements.  </w:t>
        <w:br/>
        <w:t xml:space="preserve">When questioned about the management methods by the administration of Japanese car imports, the Director of Basic Industries and Equipment Goods of the Ministry of Industry and Foreign Trade responded to the President of the Competition Council that it was clear in any case that the behavior of the importing companies had to 'take into account the fact that the aforementioned management methods were not within the purview of these companies' (letter dated January 12, 1993, document No. N6).  </w:t>
        <w:br/>
        <w:t xml:space="preserve">B. - Exclusions from fairs and exhibitions  </w:t>
        <w:br/>
        <w:t xml:space="preserve">During the investigation, it was found that difficulties were encountered by companies distributing vehicles of Japanese or Korean brands that do not have an accredited importer.  </w:t>
        <w:br/>
        <w:t xml:space="preserve">1. The 1986 Orléans Automobile Show  </w:t>
        <w:br/>
        <w:t xml:space="preserve">On the occasion of the thirteenth show held from October 23 to 27, 1986, the Fairs and Exhibitions Association of Orléans responded to a request for participation from Mr. Castro, manager of the Beaugie garage in Bucy-Saint-Liphard, a member of the Asia Motor France network, who intended to exhibit vehicles of the Daïhatsu and Suzuki brands, with a letter dated October 20, 1986, worded as follows: 'Mr. Dupont, president of the show, pointed out to you in a letter dated October 15 that, in order to exhibit these vehicles, you must provide an accreditation from an official importer in France. Not being in possession of this document, we consider that you are not in compliance with the legislation of the automobile show which only accepts new cars. As a result, we regret to inform you that you will not be able to present the Daïhatsu and Suzuki brands under the threat of exclusion from your establishment at the show.'  </w:t>
        <w:br/>
        <w:t xml:space="preserve">The Deputy General Director of the Fairs and Exhibitions Association of Orléans confirmed these facts by specifying that it was the Automobile Trade and Repair Union (C.S.N.C.R.A.), represented by Mr. Dupont, who opposed Mr. Castro's request to exhibit, and she provided the investigators with a copy of a telex received by Mr. Dupont from the regional C.S.N.C.R.A. whose president is Mr. Colin.  </w:t>
        <w:br/>
        <w:t xml:space="preserve">The text of the telex in question, addressed to Mr. Dupont, president of the show and also departmental president of the dealers of the C.S.N.C.R.A., is as follows:  </w:t>
        <w:br/>
        <w:t xml:space="preserve">'Important and urgent,  </w:t>
        <w:br/>
        <w:t xml:space="preserve">'Mr. President, following the problems that have been presented to me regarding the Suzuki and Daïhatsu brands, we confirm that these brands fall under pirate importation and absolutely have no right to be present at the official regional shows.  </w:t>
        <w:br/>
        <w:t xml:space="preserve">'Please strictly enforce this imperative rule.  </w:t>
        <w:br/>
        <w:t xml:space="preserve">'The regional president, J. Colin.'  </w:t>
        <w:br/>
        <w:t xml:space="preserve">2. The Spring Fair of Strasbourg in 1988  </w:t>
        <w:br/>
        <w:t xml:space="preserve">As part of the Spring Fair organized from Saturday, April 23 to Sunday, May 1, 1988, at the Exhibition Palace of Strasbourg by the Société des foires et expositions de Strasbourg (SO. F.E.X.), several shows were held, including the regional auto show. Mr. Froeliger, a car dealer in Sélestat, after addressing SO. F.E.X., which specified to him that the exhibition of vehicles was managed by the local C.S.N.C.R.A., submitted a request to the latter to exhibit four off-road vehicles specifying that they were the following models;  </w:t>
        <w:br/>
        <w:t xml:space="preserve">1 Jeep A.M.C. Wrangler;  </w:t>
        <w:br/>
        <w:t xml:space="preserve">1 Jeep A.M.C. Cherokee;  </w:t>
        <w:br/>
        <w:t xml:space="preserve">1 Daïhatsu Rocky;  </w:t>
        <w:br/>
        <w:t xml:space="preserve">1 Suzuki Samurai  </w:t>
        <w:br/>
        <w:t xml:space="preserve">By letter dated April 12, 1988, the departmental manager of the C.S.N.C.R.A. replied that he was 'regretful that he could not give a favorable response to his request, as all the spots at the automobile show had been reserved for a long time.'  </w:t>
        <w:br/>
        <w:t xml:space="preserve">Mr. Froeliger stated that, the departmental secretary general of the C.S.N.C.R.A. having specified to him that an arrangement was possible if he only exhibited Jeeps, he then indeed obtained a spot after having sent a participation request to SO. F.E.X. for two Jeep vehicles. He added that next to the two vehicles he had exhibited, he had presented a sign mentioning the used vehicles he had in stock in Sélestat, among which were Suzuki and Daïhatsu, and that due to the presence of this sign, the departmental secretary general of the C.S.N.C.R.A. had asked him on the evening of Friday, April 29, to leave the show, threatening 'to call the police.' He specified that he then left the show on the morning of Saturday, April 30.  </w:t>
        <w:br/>
        <w:t xml:space="preserve">3. The 1986 Val-d'Isère International 4x4 and Off-Road Show  </w:t>
        <w:br/>
        <w:t xml:space="preserve">Since 1984, the S.A.R.L. Groupe, Audhoui Promotion has organized the annual international 4x4 and off-road show in Val-d'Isère. In 1986, the third show was held from August 16 to 24. One of the parties involved, the company Asia Motor France, which, according to its manager, had been contacted in February 1986 by Groupe Audhoui Promotion to participate in this show and confirmed its registration request by telex dated June 30, 1986, received in response a first telex dated July 7, 1986, worded as follows:  </w:t>
        <w:br/>
        <w:t xml:space="preserve">'Following your request, we confirm approval by the Ministry of Commerce and the Automobile Importers' Union: all vehicles presented must comply with the applicable regulations regarding homologation, a copy of the red-stamped P.-V. of the mines is requested.  </w:t>
        <w:br/>
        <w:t xml:space="preserve">'Admission requests from importers will only be satisfied if they can prove that they are accredited by the Ministry of Transport as official importers authorized to receive by type the vehicles of the brand they represent.  </w:t>
        <w:br/>
        <w:t xml:space="preserve">'Please determine your position regarding this text in view of participation in the show.  </w:t>
        <w:br/>
        <w:t xml:space="preserve">'Regards. Audhoui.'  </w:t>
        <w:br/>
        <w:t xml:space="preserve">No mention regarding official accreditation appears in the provisions of the internal regulations of the third international 4x4 and off-road show of Val-d'Isère, this company expressed its surprise in response and specified that Daïhatsu and Suzuki were two accredited brands in neighboring countries and that its vehicles possessed red-stamped P.-V. of the mines; it contested the existence of such prescriptions in the show regulations and threatened the organizer with legal action. It then received a new telex dated July 25, 1986, worded as follows:  </w:t>
        <w:br/>
        <w:t xml:space="preserve">'Despite the threats made in your telex, we would be very happy to count you among our exhibitors as was specified to your lawyer Maître Brunot. Unfortunately, we are full to date and unable to reserve a suitable spot for you, even if your accreditation were effective by August 15, 1986. (...)'  </w:t>
        <w:br/>
        <w:t xml:space="preserve">However, a report established by a bailiff mentions in particular that, on August 19, 1986, a space of 20 meters in length was free within the show premises. This document also states declarations from leaders of two companies participating in the show according to which they had been prohibited from exhibiting Suzuki vehicles, and it indeed appeared that the show organizer excluded the company U.S.A. in Tain-l'Ermitage from the exhibition. The manager of the company Groupe Audhoui Promotion stated that following the problems he encountered with these companies, 'contacts with the trade union led to a modification of the internal regulations.'  </w:t>
        <w:br/>
        <w:t>In fact, the internal regulations of this show now include the following general provisions:</w:t>
      </w:r>
    </w:p>
    <w:p>
      <w:r>
        <w:rPr>
          <w:b/>
        </w:rPr>
        <w:t>[Pages 7–9]</w:t>
      </w:r>
    </w:p>
    <w:p>
      <w:r>
        <w:t xml:space="preserve">'1-2. All vehicles presented must be new and must never have been registered previously in any country and must comply with the applicable regulations.  </w:t>
        <w:br/>
        <w:t xml:space="preserve">'All manufacturers and importers of vehicles must be accredited by the ministry responsible for transport in order to receive vehicles by type for the represented brands.  </w:t>
        <w:br/>
        <w:t xml:space="preserve">'The organizer reserves the right to refuse (...) any request for space concerning manufacturers, producers, importers, or traders whose quality has not been recognized as such by the trade unions of manufacturers and importers of motor vehicles and whose opinion in case of dispute will be binding, etc.'  </w:t>
        <w:br/>
        <w:t xml:space="preserve">Two letters dated June 23 and July 1, 1986 exchanged between the company Groupe Audhoui Promotion and the C.S.I.A.M. reveal that the organizer was received on June 5, 1986, by the president-general delegate of the trade union for a meeting dedicated to the registration requests of 'wild importers' and that it was suggested to him to establish admission conditions requiring official accreditation enabling the reception of vehicles by type. Furthermore, a circular dated April 6, 1987, from the C.S.I.A.M., of which the organizer of the Val-d'Isère 4x4 show was officially a recipient, outlines the modifications that this professional organization suggests, jointly with the Committee of French Automobile Manufacturers (C.C.F.A.), to be made to its regulations: it is thus specified that only manufacturers or their representatives specially accredited by the ministry of transport in accordance with Article R. 106 of the Highway Code may be admitted.  </w:t>
        <w:br/>
        <w:t xml:space="preserve">4. The 1988 International Car and Motorcycle Racing Show  </w:t>
        <w:br/>
        <w:t xml:space="preserve">In February 1988, the company Promocourse International, which organized the nineteenth International Car and Motorcycle Racing Show, an event that notably welcomes 4x4 vehicles, refused access to the company J.M.C. Automobiles, one of the parties involved, which had participated in the shows of the previous two years and wished to exhibit Daihatsu vehicles. The president-director general of this company acknowledged these facts by stating: 'In 1988, following the presence of J.M.C. Automobiles, the trade union of manufacturers and the trade union of importers forced us to require our exhibitors to present only competition vehicles on their stands in order to exclude J.M.C. Automobiles which, for the brands it represented, Daihatsu, was not among the accredited manufacturers.  </w:t>
        <w:br/>
        <w:t xml:space="preserve">'Following this incident, the trade union of importers and that of manufacturers asked us to develop a new regulation preventing any non-accredited manufacturer from being able to exhibit at a show like ours.'  </w:t>
        <w:br/>
        <w:t xml:space="preserve">Indeed, the following indications appear in the minutes of the board of directors of the C.S.I.A.M. dated March 25, 1987:  </w:t>
        <w:br/>
        <w:t xml:space="preserve">'Week of the Car and Motorcycle Racing held at the Porte de Versailles from February 13 to 22, 1987: at the opening of the aforementioned show, the Chamber noted with surprise that among the exhibitors there were three non-accredited Japanese brands: Isuzu, Daihatsu, and Suzuki (...). Furthermore, the products presented (...) were new and did not correspond to homologated types or those prepared for racing.'  </w:t>
        <w:br/>
        <w:t xml:space="preserve">According to its president-general delegate, this organization intervened with the C.C.F.A. so that the organizers of the show reminded exhibitors of the terms of the regulation which stipulate that only vehicles homologated by the International Automobile Sports Federation or those that have actually participated in an international race and prepared for that race could be exhibited.  </w:t>
        <w:br/>
        <w:t xml:space="preserve">Indeed, by a letter dated February 16, 1987, expressly referring to the interventions of the 'trade unions of manufacturers and automobile importers', the company Promocourse requested exhibitors to promptly remove any vehicles presented that did not meet these characteristics.  </w:t>
        <w:br/>
        <w:t xml:space="preserve">For its part, the head of international relations at the C.C.F.A. acknowledged that 'regarding the Car Racing Show, we were alerted to the presence of vehicles not compliant with the aforementioned regulations. We intervened with the organizers to ask them to comply with the provisions of the motion.' This person then transmitted to the company Promocourse International a draft 'regulation for the car racing show' concerning the definition of products and that of exhibitors, asking it to communicate its observations to the C.C.F.A.  </w:t>
        <w:br/>
        <w:t xml:space="preserve">This draft is exactly the same as that which was disseminated by the circular dated April 6, 1987, from the C.S.I.A.M. and of which the organizers of the Car and Motorcycle Racing Show (who received it on April 7) were also recipients, as were those of the Val-d'Isère 4x4 Show.  </w:t>
        <w:br/>
        <w:t xml:space="preserve">Indeed, the regulation of the International Car and Motorcycle Racing Show now includes the following condition among the special admission conditions for automotive exhibitors listed in its general regulations:  </w:t>
        <w:br/>
        <w:t xml:space="preserve">'C - 2 Admitted Exhibitors:  </w:t>
        <w:br/>
        <w:t xml:space="preserve">'Admitted by invitation: manufacturers or their representatives specially accredited by the ministry of transport in accordance with Article R. 106 of the Highway Code.'  </w:t>
        <w:br/>
        <w:t xml:space="preserve">The circular from the C.S.I.A.M. dated April 6, 1987, concerning the 'conditions to be met to be eligible to present vehicles, notably at the Motorcycle Show, the Car Racing Show, and the 4x4 Show, as well as at the Val-d'Isère 4x4 Show' includes the following reminder: 'During the last board meeting of the chamber, which took place on March 25, 1987 (cf. minutes of this meeting, point 5, page 7), it was agreed that your Chamber would approach that of the French manufacturers, in order to ensure that the shows could legally refuse access to importers not accredited by the ministry of transport, who pose what can be termed 'unfair' or 'wild' competition.  </w:t>
        <w:br/>
        <w:t xml:space="preserve">The 'draft regulation for the Car Racing Show' disseminated by this circular and presented by it as 'a document jointly developed by the two trade unions' is exactly the same as that which the C.C.F.A. sent to the company Promocourse.  </w:t>
        <w:br/>
        <w:t xml:space="preserve">II. - BASED ON THE ABOVE FINDINGS, THE COMPETITION COUNCIL  </w:t>
        <w:br/>
        <w:t xml:space="preserve">Considering that the aforementioned referrals concern similar questions; it is appropriate to join them to rule by a single decision;  </w:t>
        <w:br/>
        <w:t xml:space="preserve">On the procedure:  </w:t>
        <w:br/>
        <w:t xml:space="preserve">Considering that pursuant to the provisions of Article 88 of the Treaty of Rome of March 25, 1957, and the third paragraph of Article 9 of the aforementioned Regulation No. 17, the authorities of the Member States remain competent to apply the provisions of Articles 85, paragraph 1, and 86 of the Treaty as long as the Commission of the European Communities has not initiated any procedure; thus, the Competition Council is competent to assess the facts noted in Section B of Part I of this decision based on the provisions of Article 85, paragraph 1, of the aforementioned Treaty of Rome, but on the other hand, it is no longer competent to assess on this basis those noted in Section A of the same part since the Commission has initiated a procedure regarding them;  </w:t>
        <w:br/>
        <w:t xml:space="preserve">Considering that, for the facts implemented during the period prior to the entry into force of the ordinance of December 1, 1986, the applicable rules are those of the ordinances of June 30, 1945 mentioned above; that, although these texts have been repealed, the practices that were targeted by the provisions of the first paragraph of Article 50 of Ordinance No. 45-1483 are identical to those prohibited by Article 7 of the Ordinance of December 1, 1986, and that the Ordinance of December 1, 1986 provides that the powers to qualify anti-competitive practices and to decide previously assigned to the minister responsible for the economy are exercised by the Competition Council;  </w:t>
        <w:br/>
        <w:t xml:space="preserve">On the statute of limitations:  </w:t>
        <w:br/>
        <w:t xml:space="preserve">Considering that it is claimed that the referrals recorded on November 30, 1988, and May 28, 1990, only concerned the facts noted in Section A of Part I of this decision and that the Competition Council was only informed on January 21, 1992, of those noted in Section B, during the transmission of the administrative report; it is inferred that the latter would be covered by the statute of limitations since they date back more than three years before this date;  </w:t>
        <w:br/>
        <w:t>But considering that the Competition Council is seized of all practices likely to affect competition in a market and that it can, without having to act ex officio, examine and, where appropriate, qualify, in light of Articles 7 and 8 of the Ordinance of December 1, 1986, any practice concerning the market in question, revealed during the investigations conducted following the referral; thus, it is with respect to the date of registration of the referral from the companies Asia Motor France, Europe Auto Service, J.M.C. Automobiles, and Monin Automobiles, which specifies, on the one hand, that the vehicles imported by these companies were 'banned' from the 1988 World Automobile Show and, on the other hand, that obstacles have been 'accumulated to dissuade importers, distributors, and potential buyers of vehicles from the brands imported by the complainant companies', that the statute of limitations covering all practices of this nature revealed during the investigation must be calculated, whether or not they were expressly mentioned in the file attached in support of this referral; it follows that the council can examine all facts that have occurred since November 30, 1985; furthermore, regarding the Val-d'Isère 4x4 show and that of the car racing, motorcycle, and 4x4, the practices in question particularly concern provisions of the internal regulations of these events for 1990 and 1991 for which the assessment of prior facts, even assuming they were...</w:t>
      </w:r>
    </w:p>
    <w:p>
      <w:r>
        <w:rPr>
          <w:b/>
        </w:rPr>
        <w:t>[Pages 10–12]</w:t>
      </w:r>
    </w:p>
    <w:p>
      <w:r>
        <w:t xml:space="preserve">x4 of Val-d'Isère  </w:t>
        <w:br/>
        <w:t xml:space="preserve">and that of the racing car, motorcycle, and 4x4, the practices in question particularly concern provisions of the internal regulations of these events for 1990 and 1991, for the assessment of which the relationship of prior facts, even assuming they were prescribed, would still be possible to facilitate the understanding of those who might still be subject to sanctions;  </w:t>
        <w:br/>
        <w:t xml:space="preserve">On the merits:  </w:t>
        <w:br/>
        <w:t xml:space="preserve">On import quotas:  </w:t>
        <w:br/>
        <w:t xml:space="preserve">Considering that the limitation of the share of Japanese vehicles to 3% of the metropolitan market and 15% of the Martinique market results from quota measures implemented by the public authorities; that, within the framework of this regulation, the public authorities have also organized the modalities of distribution among importers of the quantities of vehicles admitted in France and established this distribution so that the global quota can be spread over the sales of the year;  </w:t>
        <w:br/>
        <w:t xml:space="preserve">Considering that, although competition has been distorted to the extent that access of Japanese and Korean vehicles to the French automobile market has been limited and that, each year, the overall market share of the latter has been distributed without competition among the brands Toyota, Nissan, Mazda, Honda, and Mitsubishi; the initiative for these practices lies with the administration and not with the companies concerned; that the investigation ordered at the request of the president of the Competition Council did not establish that the behavior of the accredited importers or their Martinique dealers could be detached from the decisions of the administration, which was confirmed to the council by the director of basic industries and equipment goods of the Ministry of Industry and Foreign Trade by stating that 'any inquiry into their behavior must take into account the fact that the management modalities were not within the purview of these companies';  </w:t>
        <w:br/>
        <w:t xml:space="preserve">Considering in particular that, if the protocol signed on November 8, 1987, between the Martinique dealers could constitute an indication of autonomous behavior of these companies, this agreement was concluded in application of directives given notably by a technical advisor to the cabinet of the Minister of Overseas Departments and Territories, the director of economic, social, and cultural affairs of the overseas Ministry of Overseas Departments and Territories, and the deputy director of the equipment goods service of the Ministry of Industry during the meeting held on October 19, 1987, at the Ministry of Overseas Departments and Territories, and it has not been corroborated by any sufficiently convincing element to establish the existence of practices implemented by these companies independently of the interventions of the prefecture of Martinique;  </w:t>
        <w:br/>
        <w:t xml:space="preserve">Considering that, moreover, no pressure has been noted on the administration to induce it to refuse accreditation to representatives of other brands of Japanese or Korean vehicles or to obstruct parallel imports of vehicles subject to individual reception;  </w:t>
        <w:br/>
        <w:t xml:space="preserve">Considering that, in its judgment of June 17, 1992, the Paris Court of Appeal ruled that it is neither for the Competition Council nor for itself to assess a quota policy implemented by the public authorities;  </w:t>
        <w:br/>
        <w:t xml:space="preserve">Considering that it follows from the above that, with regard to import quotas, the practices denounced by the authors of the referrals cannot be regarded as constitutive of practices prohibited by Article 7 of the ordinance of December 1, 1986;  </w:t>
        <w:br/>
        <w:t xml:space="preserve">that there is no need in this regard to defer ruling either pending a decision from the community authorities or in order to proceed with a supplementary investigation;  </w:t>
        <w:br/>
        <w:t xml:space="preserve">On the exclusion practices from fairs and exhibitions:  </w:t>
        <w:br/>
        <w:t xml:space="preserve">Considering that it emerges from the elements of the file that the regional president of the center and the departmental president of the dealers of Loiret of the C.S.N.C.R.A. refused access to the automobile show in Orléans, organized from October 23 to 27, 1986, by the association Foires et Salons d'Orléans, with the agreement of the latter, to a distributor of vehicles of the brands Daïhatsu and Suzuki, which they indicated 'resulted from pirate importation'; that the president of the departmental sector of Bas-Rhin excluded from the regional auto show, organized by his association within the spring fair of Strasbourg in 1988, an automobile dealer who was exhibiting a vehicle of the brand Daïhatsu and another of the brand Suzuki while he had only obtained a location after agreeing to present only vehicles of the brand Jeep;  </w:t>
        <w:br/>
        <w:t xml:space="preserve">Considering that it also emerges that the company Groupe Audhoui Promotion refused access to the International 4x4 and Off-Road Show in Val-d'Isère, which it organized from August 16 to 24, 1986, to the company Asia Motor France, which wished to exhibit vehicles of the brands Daïhatsu and Suzuki after meeting with the president of the C.S.I.A.M. and exchanging correspondence with him which establishes that the official accreditation of the exhibitor was required to avoid requests from 'wild importers'; that the company Promocourse international refused access to the International Car and Motorcycle Racing Show it organized in February 1988 to the company J.M.C. Automobiles, which wished to exhibit vehicles of the brand Daïhatsu after intervention from the C.S.I.A.M., which had noted that at the previous year's show, three non-accredited brands (Isuzu, Daïhatsu, and Suzuki) were among the exhibitors, and from the C.C.F.A.;  </w:t>
        <w:br/>
        <w:t xml:space="preserve">Considering that it finally emerges that, after receiving instructions in April 1987, from the C.S.I.A.M. and the C.C.F.A., which came together 'to ensure that the shows could legally refuse access to non-accredited importers by the Ministry of Transport', the company Groupe Audhoui Promotion introduced new provisions into the internal regulations of the 4x4 and Off-Road Show in Val-d'Isère, according to which 'all manufacturers and importers of vehicles must be accredited by the ministry responsible for transport in order to receive vehicles of the represented brands by type', and the company Promocourse international in that of the Car and Motorcycle Racing Show, according to which 'are admitted by invitation: manufacturers or their representatives specially accredited by the Ministry of Transport under the terms of Article R. 106 of the Highway Code';  </w:t>
        <w:br/>
        <w:t xml:space="preserve">Considering that participation in a trade show allows an importer or automobile dealer to meet potential customers; thus, the practices aimed at excluding distributors of vehicles of the brands Daïhatsu, Isuzu, and Suzuki had the object and effect of limiting the competitive capacity of these companies;  </w:t>
        <w:br/>
        <w:t xml:space="preserve">Considering that the C.S.I.A.M. and the C.C.F.A. argue that these practices are devoid of object and anti-competitive effect and that the potential for anti-competitive effect could not be sensitive since the importation into France of vehicles of Japanese or Korean construction is reserved for the accredited representatives of the brands Toyota, Nissan, Mazda, Honda, and Mitsubishi;  </w:t>
        <w:br/>
        <w:t xml:space="preserve">But considering that Article 7 of the ordinance of December 1, 1986, prohibits concerted actions, agreements, express or tacit arrangements, or coalitions, as long as they have the object or may have the effect of preventing, restricting, or distorting the play of competition; thus, any commercial practice falls within the scope of these provisions, even if it has no effect, as long as it has an object or may have an anti-competitive effect on a market; that in this case, the effect on the market results from the fact that the sale of vehicles can still take place according to the individual reception procedure;  </w:t>
        <w:br/>
        <w:t xml:space="preserve">Considering that these practices were likely to affect trade between Member States since the distributors excluded from trade shows imported their vehicles into France from other countries of the European Community; that the effect of these practices on competition cannot be measured by the number of vehicles actually sold according to the individual reception procedure while they were precisely aimed at limiting it; that in this instance, the sales of cars according to the individual reception procedure are not subject to any quota system; thus, these practices are also contrary to the provisions of Article 85, paragraph 1, of the Treaty of Rome of March 25, 1957;  </w:t>
        <w:br/>
        <w:t xml:space="preserve">Considering that the National Council of Automotive Professions (C.N.P.A., formerly C.S.N.C.R.A.) and the C.C.F.A. claim that the practices in question would not fall within the scope of Article 7 of the ordinance of December 1, 1986, to the extent that they would be actions they implemented unilaterally and not in consultation with a partner;  </w:t>
        <w:br/>
        <w:t xml:space="preserve">But considering that the actions of professional organizations have in themselves a collective character and are therefore likely to fall within the scope of Article 7 of the ordinance of December 1, 1986, without it being necessary to demonstrate the existence of a consultation between these organizations and other parties; that moreover, in this case, it appears that elements of consultation have been expressly noted between the C.S.N.C.R.A. and the association Foires et Salons d'Orléans, between the C.S.I.A.M. and the company Groupe Audhoui Promotion, on the one hand, and the company Promocourse international, on the other hand, between the C.C.F.A. and the company Promocourse international, and finally between the C.S.I.A.M. and the C.C.F.A.;  </w:t>
        <w:br/>
        <w:t>Considering that the C.S.I.A.M. and the C.C.F.A. argue that their practices would not be subject to the provisions of Article 7 of the ordinance of December 1, 1986, on the grounds that they would be justified by their role in monitoring the regulation of fairs and exhibitions within the framework of the International Organization of Motor Vehicle Manufacturers, which would impose in particular that exhibitors only present new vehicles offered for sale under the conditions of the type reception regime; that the C.S.I.A.M. adds that distributors who wanted to exhibit vehicles offered for sale under the conditions of the individual reception regime would have violated the provisions of Article 44 of Law No. 73-1193 of December 27, 1973, which prohibits false advertising or misleading advertising; that the C.N.P.A. (formerly C.S.N.C.R.A.) also claims that distributors of vehicles whose brands did not have an accredited representative in France and who could only present vehicles already registered in a foreign country through which they had transited could not be admitted to events intended to exhibit new vehicles;</w:t>
      </w:r>
    </w:p>
    <w:p>
      <w:r>
        <w:rPr>
          <w:b/>
        </w:rPr>
        <w:t>[Pages 13–14]</w:t>
      </w:r>
    </w:p>
    <w:p>
      <w:r>
        <w:t>Considering, however, that even assuming that the provisions invoked, which have not been provided to the council, establish such rules, it cannot be alleged that they result directly from laws or regulations enacted for their application; that, in its judgment of January 16, 1992, emphasizing that parallel imports of cars benefit from a certain protection under Community law as they promote the development of trade and the strengthening of competition, the Court of Justice of the European Communities ruled that advertising may present vehicles as new when they are registered solely for the purposes of importation and have never been driven; that furthermore, it is solely for the judicial courts to enforce the provisions of Article 44 of the aforementioned law of December 27, 1973;</w:t>
      </w:r>
    </w:p>
    <w:p>
      <w:r>
        <w:t>Considering that the benefit of the exemption from the prohibition of these practices cannot further be invoked on the basis of paragraph 2 of Article 10 of the ordinance of December 1, 1986; that indeed, assuming that these practices were inspired by the concern to protect consumers in order to spare them difficulties upon receiving the vehicles, this objective could have been achieved without the necessity of excluding from the shows the distributors of vehicles of the brands Daïhatsu, Isuzu, or Suzuki, to whom it would have sufficed to be instructed to display these cars while informing consumers of the exact conditions of receipt;</w:t>
      </w:r>
    </w:p>
    <w:p>
      <w:r>
        <w:t>On sanctions and injunctions:</w:t>
        <w:br/>
        <w:t>Considering that pursuant to Article 13 of the ordinance of December 1, 1986, the Competition Council "may order the interested parties to cease anti-competitive practices within a specified period or impose specific conditions. It may impose a monetary sanction either immediately or in the event of non-compliance with the injunctions. The monetary sanctions are proportionate to the seriousness of the alleged facts, the extent of the damage caused to the economy, and the situation of the sanctioned company or organization. They are determined individually for each sanctioned company or organization and reasoned for each sanction";</w:t>
      </w:r>
    </w:p>
    <w:p>
      <w:r>
        <w:t>Considering that the damage to the economy results from the effect that these anti-competitive practices cannot fail to have on the automobile market: that, however, the findings only concern four shows whose importance is not great;</w:t>
      </w:r>
    </w:p>
    <w:p>
      <w:r>
        <w:t>Considering that, while grievances have ultimately been retained against the association Foires et Salons d'Orléans and the companies Groupe Audhoui Promotion and Promocourse International, it is necessary to take into account the fact that the behavior of these organizations was dictated by the C.S.N.C.R.A., the C.S.I.A.M., and the C.C.F.A. whose representativeness and influence were such in the professional sector where the clientele of automobile show organizers is recruited that they could not escape their pressure; that consequently, it is appropriate simply to order the company Groupe Audhoui Promotion and the company Promocourse International to remove, respectively, from the internal regulations of the Val-d'Isère International 4x4 and Off-Road Show and from that of the International Car and Motorcycle Racing Show any provision subordinating the exhibitor's access to the fact that the vehicle is distributed in France by a manufacturer or its accredited representative;</w:t>
      </w:r>
    </w:p>
    <w:p>
      <w:r>
        <w:t>Considering that in this case the C.S.N.C.R.A., the C.S.I.A.M., and the C.C.F.A. used their representativeness and authority to impose on show organizers the implementation of anti-competitive practices; that it has been established that the C.S.I.A.M. played a decisive role in the organization and implementation of the exclusionary practices observed both at the Val-d'Isère 4x4 show and at the car and motorcycle racing show;</w:t>
      </w:r>
    </w:p>
    <w:p>
      <w:r>
        <w:t>Considering that the resources of the departmental sectors of Bas-Rhin and Loiret of the C.S.N.C.R.A. amounted to 34,902 F and 607,906 F respectively in 1992, that their practices are attributable to the C.S.N.C.R.A. and that it adopted the name National Council of Automotive Professions (C.N.P.A.) on March 26, 1991; that, for the same year, the resources of the C.S.I.A.M. and the C.C.F.A. amounted to 3,597,067 F and 23,742,146 F respectively;</w:t>
      </w:r>
    </w:p>
    <w:p>
      <w:r>
        <w:t>Considering that, in light of these assessment elements, it is appropriate to impose monetary sanctions of 300,000 F on the C.N.P.A., 900,000 F on the C.S.I.A.M., and 600,000 F on the C.C.F.A.,</w:t>
      </w:r>
    </w:p>
    <w:p>
      <w:r>
        <w:t>Decides:</w:t>
        <w:br/>
        <w:t>Art. 1. - It is ordered that the company Groupe Audhoui Promotion and the company Promocourse International remove, from the internal regulations of the shows they organize, any provision subordinating the exhibitor's access to the fact that the vehicle is distributed in France by a manufacturer or its accredited representative.</w:t>
        <w:br/>
        <w:t>Art. 2. - The following monetary sanctions are imposed:</w:t>
        <w:br/>
        <w:t>300,000 F on the C.N.P.A. for the C.S.N.C.R.A.;</w:t>
        <w:br/>
        <w:t>900,000 F on the C.S.I.A.M.;</w:t>
        <w:br/>
        <w:t>600,000 F on the C.C.F.A.</w:t>
        <w:br/>
        <w:t>Adopted on the report of Mr. Bernard Thouvenot by Mr. Barbeau, President, Mr. Cortesse, Vice-President, Messrs. Bon, Gicquel, Ms. Hagelsteen, Messrs. Marleix, Pichon, Rocca, Sargos, Sloan, and Thiolon, members.</w:t>
        <w:br/>
        <w:t>The substitute general rapporteur The president</w:t>
        <w:br/>
        <w:t>Marie Picard Charles Barbeau</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