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https://www.autoritedelaconcurrence.fr/fr/decision/relative-des-pratiques-dans-le-secteur-du-blanchiment-et-de-leclaircissement-des-dents</w:t>
      </w:r>
    </w:p>
    <w:p>
      <w:r>
        <w:t>Pages translated : 23</w:t>
      </w:r>
    </w:p>
    <w:p/>
    <w:p>
      <w:r>
        <w:rPr>
          <w:b/>
        </w:rPr>
        <w:t>[Pages 1–3]</w:t>
      </w:r>
    </w:p>
    <w:p>
      <w:r>
        <w:t xml:space="preserve">FRENCH REPUBLIC  </w:t>
        <w:br/>
        <w:t xml:space="preserve">Decision No. 12-D-19 of September 26, 2012  </w:t>
        <w:br/>
        <w:t xml:space="preserve">regarding practices in the teeth whitening and  </w:t>
        <w:br/>
        <w:t>bleaching sector</w:t>
      </w:r>
    </w:p>
    <w:p>
      <w:r>
        <w:t xml:space="preserve">The Competition Authority (single judge),  </w:t>
        <w:br/>
        <w:t xml:space="preserve">Having regard to the letter registered on December 19, 2011, under number 11/0092 F, by which the company Point Sourire referred to the Competition Authority practices implemented in the teeth whitening and bleaching sector, which may be covered by Articles L. 420-1 and L. 420-2 of the Commercial Code;  </w:t>
        <w:br/>
        <w:t xml:space="preserve">Having regard to the letters of January 23, 2012, and March 26, 2012, by which the French Federation of Dental Bleaching and the company B comme Blanc joined the referral of the company Point Sourire;  </w:t>
        <w:br/>
        <w:t xml:space="preserve">Having regard to the supplementary memorandum submitted by the applicants on March 23, 2012;  </w:t>
        <w:br/>
        <w:t xml:space="preserve">Having regard to Book IV of the Commercial Code relating to price freedom and competition;  </w:t>
        <w:br/>
        <w:t xml:space="preserve">Having regard to the other documents in the file;  </w:t>
        <w:br/>
        <w:t xml:space="preserve">Having regard to decision No. 12-JU-03 of June 22, 2012, by which the president of the Competition Authority designated Ms. Françoise Aubert, vice-president, to adopt alone the decision resulting from the examination of the referral registered under number 11/0092 F;  </w:t>
        <w:br/>
        <w:t xml:space="preserve">The rapporteur, the deputy general rapporteur, the representatives of the companies Point Sourire, B comme Blanc, and the French Federation of Dental Bleaching, as well as the president of the National Order of Dental Surgeons, heard during the session of July 26, 2012;  </w:t>
        <w:br/>
        <w:t>Adopts the following decision:</w:t>
      </w:r>
    </w:p>
    <w:p>
      <w:r>
        <w:t xml:space="preserve">1. By letter of December 19, 2012, registered under No. 11/0092 F, the company Point Sourire referred to the Competition Authority, pursuant to Article L. 462-5 of the Commercial Code, against anti-competitive practices implemented by the National Order of Dental Surgeons (ONCD), the National Confederation of Dental Unions (CNSD), and the French Dental Association (ADF) in the teeth whitening and bleaching sector in France.  </w:t>
        <w:br/>
        <w:t xml:space="preserve">2. On January 23, 2012, the French Federation of Dental Bleaching (FFED) joined the procedure alongside the company Point Sourire and informs the Authority that it raises the same legal and factual arguments as the referring party.  </w:t>
        <w:br/>
        <w:t xml:space="preserve">3. Finally, on March 26, 2012, the company B Comme Blanc also joined the procedure under the same conditions.  </w:t>
        <w:br/>
        <w:t xml:space="preserve">4. The applicants challenge a "press campaign" conducted by the professional organizations of dental surgeons during the second half of 2011 aimed at commercially disparaging the conditions of practice of their activity under the guise of defending public health.  </w:t>
        <w:br/>
        <w:t xml:space="preserve">5. This campaign would result from coordination between the ONCD, the CNSD, and the ADF intended to restrict competition in the teeth whitening and bleaching market, which has so far been reserved for dental surgeons, by limiting access to new operators.  </w:t>
        <w:br/>
        <w:t xml:space="preserve">6. The three professional organizations would have agreed to disparage the whitening centers in order to eliminate their direct or potential competitors in the dental bleaching market. Furthermore, due to the same acts of disparagement, dental surgeons would have collectively abused their dominant position in this market.  </w:t>
        <w:br/>
        <w:t xml:space="preserve">7. In its supplementary memorandum, the referring party waives invoking disparagement by abuse of the dominant position of dental surgeons in the dental bleaching market.  </w:t>
        <w:br/>
        <w:t xml:space="preserve">8. The findings made (I) relate to:  </w:t>
        <w:br/>
        <w:t xml:space="preserve">• the dental bleaching sector (I A);  </w:t>
        <w:br/>
        <w:t xml:space="preserve">• the parties involved (I B);  </w:t>
        <w:br/>
        <w:t xml:space="preserve">• the presentation of the facts and alleged practices (I C).  </w:t>
        <w:br/>
        <w:t xml:space="preserve">9. The discussion (II) will focus on:  </w:t>
        <w:br/>
        <w:t xml:space="preserve">- the jurisdiction of the Competition Authority (II A);  </w:t>
        <w:br/>
        <w:t xml:space="preserve">- the existence of an agreement or concerted action among the parties involved (II B);  </w:t>
        <w:br/>
        <w:t>- the reality of an anti-competitive practice of disparagement under the aegis of the National Order of Dental Surgeons (II C).</w:t>
      </w:r>
    </w:p>
    <w:p>
      <w:r>
        <w:t xml:space="preserve">I. Findings  </w:t>
        <w:br/>
        <w:t xml:space="preserve">A. THE DENTAL BLEACHING SECTOR  </w:t>
        <w:br/>
        <w:t xml:space="preserve">10. Dental whitening aims to lighten the shade of teeth to correct an abnormal discoloration or, outside any context of anomaly, for aesthetic reasons.  </w:t>
        <w:br/>
        <w:t xml:space="preserve">11. Dental bleaching is performed in a dental office by a dental surgeon as part of a referenced medical act.  </w:t>
        <w:br/>
        <w:t xml:space="preserve">12. Services are also provided, independently of any medical act, either by dedicated businesses (whitening centers) or by aesthetic care institutes in addition to other activities (corners). In France, the practice of the activity in its commercial form is of recent origin.  </w:t>
        <w:br/>
        <w:t xml:space="preserve">13. Consumers can also purchase whitening kits at pharmacies, parapharmacies, or online and use whitening toothpaste.  </w:t>
        <w:br/>
        <w:t xml:space="preserve">1. CONDITIONS FOR PRACTICING THE ACTIVITY  </w:t>
        <w:br/>
        <w:t xml:space="preserve">a) In a whitening center  </w:t>
        <w:br/>
        <w:t xml:space="preserve">14. Businesses practicing dental bleaching respond to a demand for the repair of superficial discoloration of teeth, which may be related to smoking, poor dental hygiene, or the consumption of certain foods.  </w:t>
        <w:br/>
        <w:t xml:space="preserve">15. The service consists of applying a gel to the teeth containing a product that activates the whitening process by decolorizing the coloring substance. Its effectiveness is enhanced under the effect of a luminescent lamp (LED). The gel is applied by the client using a standard dental tray.  </w:t>
        <w:br/>
        <w:t xml:space="preserve">16. The active substance is a derivative of hydrogen peroxide, or it may be a distinct product that releases hydrogen peroxide upon contact with saliva.  </w:t>
        <w:br/>
        <w:t xml:space="preserve">17. The gain in shades compared to the original situation would be on average between 2 and 9, with an effect limited to a few weeks. The price charged by the centers is approximately 60 euros for a 30-minute session.  </w:t>
        <w:br/>
        <w:t xml:space="preserve">b) In a dental office  </w:t>
        <w:br/>
        <w:t xml:space="preserve">18. In a dental office, bleaching is performed by a dental surgeon, following a medical diagnosis, according to techniques that vary depending on the nature and degree of discoloration.  </w:t>
        <w:br/>
        <w:t xml:space="preserve">1 In the nomenclature of medical acts (CCAM), these acts are identified as "session of whitening of a pulped or depulped tooth."  </w:t>
        <w:br/>
        <w:t xml:space="preserve">2 400 specialized centers identified by the applicants.  </w:t>
        <w:br/>
        <w:t>3 Source: practical sheet of the ADF: materials and techniques serving the smile.</w:t>
      </w:r>
    </w:p>
    <w:p>
      <w:r>
        <w:rPr>
          <w:b/>
        </w:rPr>
        <w:t>[Pages 4–6]</w:t>
      </w:r>
    </w:p>
    <w:p>
      <w:r>
        <w:t xml:space="preserve">19. In the case of food-type staining, a simple scaling followed by polishing is recommended.  </w:t>
        <w:br/>
        <w:t xml:space="preserve">20. In the case of marked staining and particularly to treat specific dental discolorations, the dental surgeon may perform whitening after scaling by using active products with varying concentrations.  </w:t>
        <w:br/>
        <w:t xml:space="preserve">21. The technique involves applying a hydrogen peroxide-based gel to the teeth using a tray made from an impression. The dental surgeon may offer the patient, as an alternative to an in-office session, an outpatient technique that requires the patient's involvement in the treatment process, with the first application session being performed by the dental surgeon and its continuation being carried out by the patient.  </w:t>
        <w:br/>
        <w:t xml:space="preserve">22. According to the claimants, the cost of a whitening treatment by a dental surgeon ranges between 400 and 500 euros for the outpatient technique and between 600 and 800 euros in the office.  </w:t>
        <w:br/>
        <w:t xml:space="preserve">23. The gain in shades compared to the original situation would not exceed two shades for a hydrogen peroxide concentration limited to 6%, with a duration of effectiveness exceeding 2 years.  </w:t>
        <w:br/>
        <w:t xml:space="preserve">2. A REGULATION OF ACTIVE PRODUCTS DIFFERENTIATED ACCORDING TO WHITENING OPERATORS  </w:t>
        <w:br/>
        <w:t xml:space="preserve">24. The activity carried out by whitening centers is governed by European regulations concerning cosmetic products, which set the concentration of hydrogen peroxide in whitening products applied to the oral cavity.  </w:t>
        <w:br/>
        <w:t xml:space="preserve">25. Directive 2011/84/EU of September 20, 2011 (amending Directive 76/768/EEC of July 27, 1976), concerning cosmetic products containing or releasing hydrogen peroxide, maintains the restriction on the use of hydrogen peroxide in oral products intended for consumers to a concentration of less than 0.1%.  </w:t>
        <w:br/>
        <w:t xml:space="preserve">26. It modulates the risks and conditions of use of the active product according to three levels of hydrogen peroxide concentration:  </w:t>
        <w:br/>
        <w:t xml:space="preserve">- below 0.1% of hydrogen peroxide present or released, the products are sold over the counter and are intended to be used by non-health professionals or directly by the consumer. This threshold, which applies to whitening centers, has been in effect since the directive of July 1976;  </w:t>
        <w:br/>
        <w:t xml:space="preserve">- between 0.2% and 6%, the use of the product is reserved for dental surgeons during the first session of a dental whitening treatment. For the remainder of the usage cycle, the practitioner may grant access to the product to an adult patient;  </w:t>
        <w:br/>
        <w:t xml:space="preserve">- beyond a concentration of 6%, the marketing of hydrogen peroxide-based products is prohibited in the Member States of the Union.  </w:t>
        <w:br/>
        <w:t>27. The directive must be transposed into national laws before October 30, 2012.</w:t>
      </w:r>
    </w:p>
    <w:p>
      <w:r>
        <w:t xml:space="preserve">B. THE PARTIES INVOLVED  </w:t>
        <w:br/>
        <w:t xml:space="preserve">1. THE CLAIMANTS  </w:t>
        <w:br/>
        <w:t xml:space="preserve">a) The company Point Sourire  </w:t>
        <w:br/>
        <w:t xml:space="preserve">28. Established on November 25, 2010, the Sarl Point Sourire engages in dental whitening within a franchise network that includes about twenty franchisees across the territory. With 5% market share nationally, the company presents itself as the leader in the profession.  </w:t>
        <w:br/>
        <w:t xml:space="preserve">b) The French Federation of Dental Whitening (FFED)  </w:t>
        <w:br/>
        <w:t xml:space="preserve">29. The FFED was founded on January 3, 2012, as an association under the law of July 1, 1901. Its founding members include, in addition to Point Sourire, the companies White Corner, Souriez Blanc, B comme Blanc, and French Riviera Smile. Its purpose is "to defend the professional interests of all its members" (...), "to represent and defend the rights and material and moral interests both collective and individual" (Art. 2) as well as to inform and represent its members.  </w:t>
        <w:br/>
        <w:t xml:space="preserve">c) The company B comme Blanc  </w:t>
        <w:br/>
        <w:t xml:space="preserve">30. The franchise network B comme Blanc, created in 2011, engages in dental whitening. It includes six franchisees.  </w:t>
        <w:br/>
        <w:t xml:space="preserve">2. THE PROFESSIONAL ORGANIZATIONS CHALLENGED  </w:t>
        <w:br/>
        <w:t xml:space="preserve">a) The National Order of Dental Surgeons (ONCD)  </w:t>
        <w:br/>
        <w:t xml:space="preserve">31. Created by an ordinance of September 24, 1945, the ONCD is the regulatory body for the dental surgeon profession. It is tasked with a public service mission to ensure compliance with professional duties and to defend the honor of the profession. All individuals authorized to practice the profession of dental surgeon in France, in accordance with legal provisions, must be registered with the Order.  </w:t>
        <w:br/>
        <w:t xml:space="preserve">32. It can only act within the limits of its legal competence defined by Article L. 4121-2 of the Public Health Code: "The Order (...) of dental surgeons (...) [ensures] the maintenance of the principles of morality, integrity, and dedication essential to the practice of (...) dental art (...) and the observance, by all members, of professional duties, as well as the rules set forth by the code of ethics provided for in Article L. 4127-1. (It ensures) the defense of the honor and independence of the profession (...) of dental surgeons (...). (...) (It accomplishes its) mission through departmental councils, regional or interregional councils, and the national council of the order."  </w:t>
        <w:br/>
        <w:t xml:space="preserve">b) The National Confederation of Dental Unions (CNSD)  </w:t>
        <w:br/>
        <w:t xml:space="preserve">33. The National Confederation of Dental Unions has nearly 15,000 members and was, until 1996, the only representative organization of the dental surgeon profession. It presents itself as the majority national union of dental surgeons.  </w:t>
        <w:br/>
        <w:t xml:space="preserve">It brings together 100 departmental unions through which health professionals join. It publishes the journal "Le chirurgien-dentiste de France."  </w:t>
        <w:br/>
        <w:t xml:space="preserve">34. The CNSD "aims to defend the material and moral interests of dental surgeons and the profession." Its purpose is "to promote and coordinate the action of member unions in order to study and resolve the problems (...) posed by the practice of dental surgery, the organization of the profession, and the defense of its independence (...); to represent dental surgeons to public authorities (...)."  </w:t>
        <w:br/>
        <w:t xml:space="preserve">c) The French Dental Association (ADF)  </w:t>
        <w:br/>
        <w:t xml:space="preserve">35. Established in 1970 to affirm the identity of the dental surgeon profession in relation to medicine, the ADF federates "25 national associations and organizations belonging to the field of dentistry," excluding the order itself. Of the 39,000 dental surgeons in France, approximately 30,000 are indirect members of the ADF, through affiliation with one of the organizations that are members.  </w:t>
        <w:br/>
        <w:t xml:space="preserve">36. The Association aims to federate all components of the dental profession. Its purpose, according to Article 2 of its statutes, is to "coordinate the action of member groups (...); to represent the profession notably to public authorities, international bodies (...); to defend the general interests of the profession; to act as (...) the spokesperson for the dental profession before public opinion; to do everything in favor of professional promotion (...), particularly through continuing education."  </w:t>
        <w:br/>
        <w:t xml:space="preserve">C. FACTS AND PRACTICES ALLEGED BY THE COMPANY POINT SOURIRE  </w:t>
        <w:br/>
        <w:t xml:space="preserve">1. THE FACTS OF DISPARAGEMENT OF THE PRACTICE OF DENTAL WHITENING BY THE WHITENING CENTERS INVOKED BY THE CLAIMANT  </w:t>
        <w:br/>
        <w:t xml:space="preserve">37. According to the claimant, the company Point Sourire and the whitening centers have been the subject of a disparagement campaign by the dental profession during the last quarter of 2011, in various media. This campaign, organized by the ONCD, the CNSD, and the ADF, initially supported by a letter from the order addressed to dental surgeons, was subsequently relayed in the written press through the repetition of various statements from representatives of these three organizations.  </w:t>
        <w:br/>
        <w:t xml:space="preserve">38. Through this coordinated action, "both in the content of the statements and in the timing," the organizations in question would be conducting a "disinformation policy" aimed at closing access to the dental whitening market to operators other than health professionals and at "obstructing the setting of prices by the free play of the market."  </w:t>
        <w:br/>
        <w:t xml:space="preserve">39. The statements from dental organizations that characterize disparaging behavior revolve around three themes echoed in whole or in part by the various parties involved:  </w:t>
        <w:br/>
        <w:t>• first, that of the risks associated with hydrogen peroxide and its various substitutes;</w:t>
      </w:r>
    </w:p>
    <w:p>
      <w:r>
        <w:rPr>
          <w:b/>
        </w:rPr>
        <w:t>[Pages 7–9]</w:t>
      </w:r>
    </w:p>
    <w:p>
      <w:r>
        <w:t xml:space="preserve">• secondly, the presumption of the use of the active product by whitening centers sometimes not complying with regulations;  </w:t>
        <w:br/>
        <w:t>• and finally, as a consequence of these observations, the recommendation to reserve the practice of whitening to health professionals only.</w:t>
      </w:r>
    </w:p>
    <w:p>
      <w:r>
        <w:t xml:space="preserve">a) The argument of disparagement attributed to the Order  </w:t>
        <w:br/>
        <w:t xml:space="preserve">40. According to Point Sourire, the commercial disparagement attributed to the Order is supported by its monthly newsletter addressed to dental surgeons ("La lettre"), of which issue 100 from September 2011 is dedicated to smile bars. The following are particularly targeted: the editorial by the president of the Order's council, the formal presentation of the dossier of the month, as well as various articles appearing in the "event" section, under the title "smile bars can harm health."  </w:t>
        <w:br/>
        <w:t xml:space="preserve">41. The disparagement would also result from statements made by one of the two secretaries general of the Order reported in online press as well as by those of presidents of departmental councils quoted by local press.  </w:t>
        <w:br/>
        <w:t xml:space="preserve">42. On the substance, the disparagement attributed to the Order revolves around three themes:  </w:t>
        <w:br/>
        <w:t xml:space="preserve">• on the one hand, the risk to health from whitening products in the event of an overdose of the active product or the use of an inappropriate product for cosmetic use;  </w:t>
        <w:br/>
        <w:t xml:space="preserve">• on the other hand, the deception of consumers regarding the products used by whitening centers that would not comply with regulations;  </w:t>
        <w:br/>
        <w:t>• and finally, the justification for an exclusive practice of whitening activity by health professionals.</w:t>
      </w:r>
    </w:p>
    <w:p>
      <w:r>
        <w:t xml:space="preserve">The health risks associated with the use of whitening products  </w:t>
        <w:br/>
        <w:t xml:space="preserve">43. The Order repeatedly asserts that the active products used in the services provided by whitening centers expose consumers to health risks. These include either the overdose of hydrogen peroxide, beyond the legally accepted concentration for cosmetic products (0.1%), or the use of sodium perborate, which is prohibited for cosmetic use by community regulations.  </w:t>
        <w:br/>
        <w:t xml:space="preserve">44. This public health theme is first mentioned in the Order's letter of September 2011 through the slogan title "smile bars can harm health," which is then picked up by online press at the end of November (France Soir online, Rue89, and Mon Mag on November 28, 2011) based on an AFP dispatch from November 27, 2011, reporting the position of the Order's secretary general regarding the development of smile bars.  </w:t>
        <w:br/>
        <w:t xml:space="preserve">45. The theme of danger is presented in the form of a precise questioning of the products used by whitening centers and the effects potentially associated with them:  </w:t>
        <w:br/>
        <w:t xml:space="preserve">- according to the secretary general of the Order, "the product used is defined by the AFSSAPS as carcinogenic, mutagenic, and dangerous for pregnant women" (quoted in Le Monde of 09/09/2011); "in overdose, these substances are carcinogenic. In the case of a pregnant woman, they can harm the fetus" (quoted by the site Terrafemina.com on 09/12/2011);  </w:t>
        <w:br/>
        <w:t>- two presidents of departmental councils warn about the effects of hydrogen peroxide overdose on dental health and the contraindication of sodium perborate for female fertility. Thus, the president of the Var Order council indicates to monacohebdo.mc that "at too high a dose (of hydrogen peroxide), this can lead to hypersensitivity of the teeth or even necrosis for certain already cracked teeth. Not to mention that these products are classified as reprotoxic and can have effects on the fertility of patients." This contraindication regarding fertility is also mentioned by the president of the Order council of Pyrénées-Atlantiques.</w:t>
      </w:r>
    </w:p>
    <w:p>
      <w:r>
        <w:t xml:space="preserve">The presumption of non-compliance with regulations  </w:t>
        <w:br/>
        <w:t xml:space="preserve">46. In the editorial of the September 2011 letter, the president of the Order warns on two fronts against the products used by "smile bars."  </w:t>
        <w:br/>
        <w:t xml:space="preserve">47. The instant results obtained, whether observed by consumers through testimonials or advertised (gains of two to nine shades compared to the shade before treatment), would reflect the non-compliance of smile bars with the European standard for hydrogen peroxide concentration (&lt; 0.1%): "What is shocking (according to the president of the Order) is that the results obtained, according to numerous testimonials, would meet expectations. Let’s be clear: these performances cannot be imagined without resorting to a powerful active ingredient, that is to say, one that exceeds the authorized standards for non-health professionals."  </w:t>
        <w:br/>
        <w:t xml:space="preserve">48. There would also be deception regarding the effectiveness of the services rendered at the authorized concentration, since mere compliance cannot lead to the claimed or observed results: "not all smile bars are places where placebos containing less than 0.1% hydrogen peroxide are served to poorly informed clients."  </w:t>
        <w:br/>
        <w:t xml:space="preserve">49. The theme of non-compliance with regulations is reiterated by the secretary general of the Order who refers to "businesses (several hundred in France) that are sometimes unscrupulous" (quoted by France Soir on 28/11/11 and by various press outlets on the same date).  </w:t>
        <w:br/>
        <w:t>50. The risk to public health presented by non-compliance with regulations would justify the denunciation by the Order of operators violating the law: "we are here to defend public health and denounce those who do not respect the law" (statements by the secretary general quoted by France Soir on 28/11/11, reproduced in full by various press outlets).</w:t>
      </w:r>
    </w:p>
    <w:p>
      <w:r>
        <w:t xml:space="preserve">An activity that legitimizes the intervention of health professionals  </w:t>
        <w:br/>
        <w:t>51. The ONCD, through various interviews with its secretary general, asserts that the "approach" of dental whitening must be "supervised by a health professional, even if it is only for aesthetic purposes" (...). "For the dental profession, it is a medical intervention, as it concerns a sensitive area: the mouth." "It involves, (according to the secretary general of the Order), professional acts that are part of our competencies" (Le Monde cited infra). The secretary general considers that "hydrogen peroxide (is) a product reserved in the EU for medical use" (Le Monde). He justifies this exclusivity by arguing that "the profession has the capacity to perform dental whitening and has no need for these establishments that create a new need."</w:t>
      </w:r>
    </w:p>
    <w:p>
      <w:r>
        <w:t>52. Other practitioners (Dr. X…, president of the departmental council) warn about the risks associated with the absence of a prior examination to detect potential contraindications ("a cavity, for example, will allow the gel to penetrate the soft parts of the tooth") as well as the necessity of prior scaling. The provision of these acts being reserved for dental surgeons by the public health code would justify an exclusivity of whitening treatments in favor of dental surgeons.</w:t>
      </w:r>
    </w:p>
    <w:p>
      <w:r>
        <w:t xml:space="preserve">b) The argument of disparagement attributed to the CNSD  </w:t>
        <w:br/>
        <w:t xml:space="preserve">53. The bases of the disparagement attributed to the CNSD consist of statements reported from the president of the CNSD (Elle magazine of November 18, 2011, titled "smile bars: beware danger") and in non-nominative information attributed to the Confederation (France Soir of November 28, 2011).  </w:t>
        <w:br/>
        <w:t>54. On the substance, the themes of disparagement reiterate the argument of public health defense ("the risks are real for health, the use of the active product by an unqualified person can become toxic for the body and damage the dentition"), of non-compliance with the European standard by smile bars ("at the CNSD, we doubt the compliance with the European standard by smile shops") and of the justification for a whitening activity reserved for practitioners only.</w:t>
      </w:r>
    </w:p>
    <w:p>
      <w:r>
        <w:t xml:space="preserve">c) The argument of disparagement attributed to the ADF  </w:t>
        <w:br/>
        <w:t>55. Regarding the ADF, the basis for disparagement would consist of an article from France Soir dated November 28, 2011. The complainants refer to statements made by the secretary general of the ADF, recalling the profession's concerns related to the lack of qualification of the staff at smile bars: "the profession simply wants to sound the alarm to highlight that the people in the smile bar have no qualifications."</w:t>
      </w:r>
    </w:p>
    <w:p>
      <w:r>
        <w:t xml:space="preserve">2. ALLEGED PRACTICES BY THE COMPLAINANT  </w:t>
        <w:br/>
        <w:t>56. The complainant considers that the coordinated campaign of disparagement led by the ONCD, the CNSD, and the ADF constitutes an agreement prohibited by Article L. 420-1 of the Commercial Code. It would aim to limit access to the dental whitening market in France and to obstruct price setting by the free play of the market.</w:t>
      </w:r>
    </w:p>
    <w:p>
      <w:r>
        <w:t xml:space="preserve">a) A coordinated campaign of disparagement characterizing an agreement  </w:t>
        <w:br/>
        <w:t xml:space="preserve">The parties to the agreement  </w:t>
        <w:br/>
        <w:t xml:space="preserve">57. The complainant considers the three organizations representing the dental profession (Order, CNSD, and ADF) as parties to the agreement, based on the case law or decision-making practice specific to each type of organization, establishing the collective nature of their decisions.  </w:t>
        <w:br/>
        <w:t>58. The participation of the CNSD in the agreement would be based on the decision-making practice concerning the dissemination by a union of instructions to its members (see decision No. 10-D-11) or the implementation by a union of anti-competitive actions against third parties.</w:t>
      </w:r>
    </w:p>
    <w:p>
      <w:r>
        <w:rPr>
          <w:b/>
        </w:rPr>
        <w:t>[Pages 10–12]</w:t>
      </w:r>
    </w:p>
    <w:p>
      <w:r>
        <w:t>59. The participation of the ADF, "professional association of dentists," would result from the case law which "has ruled that professional associations fall within the scope of Article L. 420-1" (see decisions No. 96-D-04 and 00-D-78).</w:t>
      </w:r>
    </w:p>
    <w:p>
      <w:r>
        <w:t>60. Finally, the participation in the agreement of the National Order of Dental Surgeons would be based on the ruling of the Court of Cassation of May 16, 2000 (No. 98-12612, National Order of Pharmacists) which states that "a professional order represents the collective of its members and (...) a practice likely to have an anti-competitive object or effect implemented by such an organization necessarily reveals an agreement...".</w:t>
      </w:r>
    </w:p>
    <w:p>
      <w:r>
        <w:t>61. In its supplementary memorandum, the complainant targets as parties to the agreement "the profession of dental surgeons in France," through the decisions made by the collective bodies of the profession "which stem from the concerted will of their members," to whom the statements of the leaders of the Order, the CNSD, or the ADF reported by the press or made in the ordinal review would be attributed. This would characterize a common intention among dental surgeons to disparage dental whitening centers, establishing an agreement among health professionals through their representative bodies.</w:t>
      </w:r>
    </w:p>
    <w:p>
      <w:r>
        <w:t>Evidence of the agreement</w:t>
      </w:r>
    </w:p>
    <w:p>
      <w:r>
        <w:t>62. The evidence of the agreement would be provided by the parallel behavior of the ONCD, the CNSD, and the ADF, as reflected in the similarity of statements made during the same period through common themes of the danger of the products used, the non-compliance with the law by smile bars, and acts regulated by dental surgeons.</w:t>
      </w:r>
    </w:p>
    <w:p>
      <w:r>
        <w:t>Object and anti-competitive effect of the practice of disparagement</w:t>
      </w:r>
    </w:p>
    <w:p>
      <w:r>
        <w:t>63. According to Point Sourire, the practice would aim "to limit, or even eliminate access to other providers in teeth whitening and thus maintain the monopoly of teeth whitening in France."</w:t>
      </w:r>
    </w:p>
    <w:p>
      <w:r>
        <w:t>64. The accusations of danger directed against smile bars, and particularly Point Sourire, would aim to divert potential consumers from whitening centers and keep patients within the competence of dental surgeons for whitening services.</w:t>
      </w:r>
    </w:p>
    <w:p>
      <w:r>
        <w:t>65. Relying on the case law of the Paris Court of Appeal (CA Paris of January 26, 2010), the complainant considers that "the existence of anti-competitive practices does not imply characterizing the effects of the anti-competitive practices in question." Nevertheless, it highlights the exclusionary effects on new operators in the teeth whitening market. It asserts that whitening centers experienced a significant slowdown in their activity during the second half of 2011, directly linked to the disparagement campaign and the change in consumer behavior towards them, after an initial period of development. Some centers would have ceased all activity, while others would have been forced to diversify by developing services or ancillary sales to teeth whitening. Thus, as a result of the disparagement campaign, Point Sourire would have seen its franchise network, consisting of 27 establishments in the first half of 2011, reduced by nearly half in 2012.</w:t>
      </w:r>
    </w:p>
    <w:p>
      <w:r>
        <w:t>b) The boycott of dental whitening centers</w:t>
      </w:r>
    </w:p>
    <w:p>
      <w:r>
        <w:t>66. In its supplementary memorandum, the complainant introduces as a new argument, "the boycott of dental surgeons," based on the decision of the Authority No. 10-D-11 regarding the incitement to boycott opticians members of the Santéclair network by the National Union of Ophthalmologists of France (SNOF). The SNOF would have "encouraged its members to warn patients of the risks they faced for their health by dealing directly with opticians without going through ophthalmologists."</w:t>
      </w:r>
    </w:p>
    <w:p>
      <w:r>
        <w:t>67. According to Point Sourire, by this decision, the Authority would have dismissed "the legitimate motive of informing the public" invoked by the SNOF, which "did not authorize a call for boycott, a practice that is anti-competitive and illegal in itself."</w:t>
      </w:r>
    </w:p>
    <w:p>
      <w:r>
        <w:t>68. The complainant considers that the president of the Order of Dental Surgeons, by concluding that "it remains for all dental surgeons, in their daily practice, to engage in substantive work by informing their patients," could not rely on "the sole motive of legitimately informing the public about the dangers of the act of teeth whitening" to justify his recommendation "to warn (the) patients of the risks incurred for their health by dealing directly with dental whitening centers."</w:t>
      </w:r>
    </w:p>
    <w:p>
      <w:r>
        <w:t>69. This call for boycott would in itself constitute an anti-competitive practice, notwithstanding a legitimate motive of informing the public.</w:t>
      </w:r>
    </w:p>
    <w:p>
      <w:r>
        <w:t>II. Discussion</w:t>
      </w:r>
    </w:p>
    <w:p>
      <w:r>
        <w:t>A. ON THE COMPETENCE OF THE COMPETITION AUTHORITY</w:t>
      </w:r>
    </w:p>
    <w:p>
      <w:r>
        <w:t>1. ON THE COMPETENCE REGARDING PRACTICES ATTRIBUTED TO A PROFESSIONAL ORDER</w:t>
      </w:r>
    </w:p>
    <w:p>
      <w:r>
        <w:t>70. According to Article L. 410-1 of the Commercial Code, "the rules defined in this book apply to all activities of production, distribution, and services, including those carried out by public entities..."</w:t>
      </w:r>
    </w:p>
    <w:p>
      <w:r>
        <w:t>71. Professional orders are entrusted with a public service mission consisting of ensuring compliance with duties and defending the honor of the profession. Article L. 4121-2 of the Public Health Code states the public service missions of the Order of Dental Surgeons.</w:t>
      </w:r>
    </w:p>
    <w:p>
      <w:r>
        <w:t>72. In decision No. 09-D-17 concerning the Order of Pharmacists, the Authority clarified the limits of its competence regarding decisions made in the fulfillment of the public service mission of a professional order: "it is not for the Competition Council to rule on the legality of (...) decisions as long as they are of an administrative nature, this latter notion implies not only that the decision in question was made in the fulfillment of the public service mission of the private organization from which it emanates, but also that it involves the exercise of a public power prerogative."</w:t>
      </w:r>
    </w:p>
    <w:p>
      <w:r>
        <w:t>73. Conversely, it is established case law (see decisions No. 97-D-26, No. 02-D-14, No. 03-D-52, and No. 05-D-43) "that when a professional order, departing from the public service mission conferred upon it as a professional order, sends a letter or note to third parties in which it interprets the legislation applicable to its activity, it intervenes in a service activity falling within the scope of Article L. 410-1 of the Commercial Code."</w:t>
      </w:r>
    </w:p>
    <w:p>
      <w:r>
        <w:t>74. To resolve the question of competence regarding behaviors attributable to professional orders, the Competition Authority indicated (decision No. 09-D-17) that it distinguishes between:</w:t>
        <w:br/>
        <w:t>- "behaviors which, because they invite professionals or third parties to adopt a certain attitude in the market, constitute an intervention in a service activity;</w:t>
        <w:br/>
        <w:t>- and those which cannot be detached from the exercise of the control and disciplinary power entrusted to the order (...) which constitute public power prerogatives."</w:t>
      </w:r>
    </w:p>
    <w:p>
      <w:r>
        <w:t>75. The reminder of the risks associated with the use of whitening products appears to relate to a general mission of public health defense, to which the Order may be associated by public authorities under the terms of the Public Health Code: "it is (the) duty of the dental surgeon to assist in actions undertaken by the competent authorities for the protection of health" (see Article R. 4127-202).</w:t>
      </w:r>
    </w:p>
    <w:p>
      <w:r>
        <w:t>76. On the other hand, by alluding to the non-compliance with community regulations by whitening centers and suggesting that whitening acts are reserved for dental surgeons due to the use of hydrogen peroxide, the representative of the Order intervenes in a service activity falling within the scope of Article L. 410-1 of the Commercial Code, as he engages in an interpretation of the legislation applicable to his activity. In the first case, he implicates operators who are supposed to violate the regulations. In the second, he provides an interpretation of the legislation that recognizes to whitening centers the possibility of using hydrogen peroxide-based products dosed within the limit of 0.1%.</w:t>
      </w:r>
    </w:p>
    <w:p>
      <w:r>
        <w:t>77. The president of the Order's call to dental surgeons to inform their clientele of the risks inherent in excessive or poorly performed teeth whitening is akin to instructions given to professionals in a related market, which constitute interventions in a service activity.</w:t>
      </w:r>
    </w:p>
    <w:p>
      <w:r>
        <w:t>78. Through its behaviors, the Order intervenes in a service activity that falls within the competence of the Authority under Article L. 410-1 of the Commercial Code.</w:t>
      </w:r>
    </w:p>
    <w:p>
      <w:r>
        <w:t>79. Ultimately, the Authority is therefore competent to examine all the alleged behaviors that are detachable, both in substance and in form, from the exercise of the regulatory power entrusted to the Order and that do not entail any public power prerogative.</w:t>
      </w:r>
    </w:p>
    <w:p>
      <w:r>
        <w:rPr>
          <w:b/>
        </w:rPr>
        <w:t>[Pages 13–15]</w:t>
      </w:r>
    </w:p>
    <w:p>
      <w:r>
        <w:t>présenté de manière à nuire à la réputation d’un concurrent, même dans un cadre interne.</w:t>
      </w:r>
    </w:p>
    <w:p>
      <w:r>
        <w:t>98. En outre, la jurisprudence a établi que le dénigrement peut être caractérisé même en l'absence d'une intention malveillante, dès lors que les propos tenus sont de nature à nuire à la réputation d'un concurrent.</w:t>
      </w:r>
    </w:p>
    <w:p>
      <w:r>
        <w:t>99. Enfin, il convient de rappeler que le dénigrement peut également résulter de la diffusion d'informations inexactes ou trompeuses, même si celles-ci sont présentées comme des opinions ou des critiques.</w:t>
      </w:r>
    </w:p>
    <w:p>
      <w:r>
        <w:t>D. SUR L’APPLICATION DES PRINCIPES JURISPRUDENTIELS AU CAS D’ESPÈCE</w:t>
      </w:r>
    </w:p>
    <w:p>
      <w:r>
        <w:t>100. En l’espèce, il convient d’examiner si les comportements allégués par la saisissante peuvent être qualifiés de dénigrement au sens des principes énoncés ci-dessus.</w:t>
      </w:r>
    </w:p>
    <w:p>
      <w:r>
        <w:t>101. Les éléments fournis par la saisissante doivent être analysés à la lumière des critères établis par la jurisprudence, notamment en ce qui concerne la véracité des propos tenus et leur impact potentiel sur la concurrence.</w:t>
      </w:r>
    </w:p>
    <w:p>
      <w:r>
        <w:t>102. Il sera également nécessaire d’évaluer si les actions des organisations professionnelles en question peuvent être considérées comme des pratiques anticoncurrentielles, en tenant compte des spécificités du secteur dentaire et des règles qui le régissent.</w:t>
      </w:r>
    </w:p>
    <w:p>
      <w:r>
        <w:t>103. En conclusion, l’Autorité de la concurrence devra déterminer si les faits allégués constituent effectivement un comportement de dénigrement susceptible d’être sanctionné au regard des dispositions du code de commerce et de la jurisprudence applicable.</w:t>
      </w:r>
    </w:p>
    <w:p>
      <w:r>
        <w:rPr>
          <w:b/>
        </w:rPr>
        <w:t>[Pages 16–18]</w:t>
      </w:r>
    </w:p>
    <w:p>
      <w:r>
        <w:t>demonstrated that the internal document has reached third parties, particularly clients (CA Paris, January 24, 1967).</w:t>
      </w:r>
    </w:p>
    <w:p>
      <w:r>
        <w:t>2. SCOPE OF THE ELEMENTS SUBMITTED IN SUPPORT OF DISPARAGEMENT</w:t>
      </w:r>
    </w:p>
    <w:p>
      <w:r>
        <w:t>98. As a preliminary point, it should be noted that the representative bodies of the dental profession targeted by Point Sourire are not, as such, in competition with operators in the dental whitening market, nor even with the FFED, which is not intended to intervene in a market. Through the positions taken by their representatives, these bodies cannot be considered as seeking to gain a competitive advantage, since the fulfillment of their missions does not put them in competition with economic operators in a market.</w:t>
      </w:r>
    </w:p>
    <w:p>
      <w:r>
        <w:t>99. However, it is indisputable that from the perspective of the demand for whitening services by individuals, dental surgeons and whitening centers are marginally in competition, as dental surgeons may provide whitening services for purely aesthetic purposes outside of any pathological context or established dental discoloration.</w:t>
      </w:r>
    </w:p>
    <w:p>
      <w:r>
        <w:t>a) On the absence of an identified target</w:t>
      </w:r>
    </w:p>
    <w:p>
      <w:r>
        <w:t>100. The statements made by the representatives of the Order, the CNSD, and the ADF, reported by the press or appearing in the ordinal review, consist exclusively of general remarks, regardless of the theme chosen (see paragraphs No. 42 and following). Their target is never individualized, and they do not allow for the identification of a particular operator—specifically, one or the other of the striking companies—nor the service that may be associated with it.</w:t>
      </w:r>
    </w:p>
    <w:p>
      <w:r>
        <w:t>101. The statements made are not, in this regard, constitutive of disparagement as they "do not consist of publicly discrediting an identified person, product, or service."</w:t>
      </w:r>
    </w:p>
    <w:p>
      <w:r>
        <w:t>b) On the objectivity of the discourse of dental surgeons</w:t>
      </w:r>
    </w:p>
    <w:p>
      <w:r>
        <w:t>102. For the assessment of disparaging behavior, the Authority focuses on verifying whether the disputed commercial discourse is based on objective and verifiable observations or whether it consists of mere assertions.</w:t>
      </w:r>
    </w:p>
    <w:p>
      <w:r>
        <w:t>103. The discourse put forth by the organizations of the dental profession essentially recalls the positions of the administrative authorities responsible for health and product safety as well as studies conducted by various scientific committees. These citations and reported works meet the criteria of objectivity and verifiability that reflect the absence of disparaging behavior according to case law.</w:t>
      </w:r>
    </w:p>
    <w:p>
      <w:r>
        <w:t>The statements regarding public health risks of whitening services</w:t>
      </w:r>
    </w:p>
    <w:p>
      <w:r>
        <w:t>104. The public health risks highlighted by the Order in various media ("smile bars can harm health"; "the product used is defined by the AFSSAPS as carcinogenic, mutagenic, and dangerous for pregnant women"; "at too high a dose (of hydrogen peroxide), this can lead to hypersensitivity of the teeth or even necrosis for certain already cracked teeth. Not to mention that these products are classified as reprotoxic") or by the CNSD ("the risks are real for health, the use of the active product by an unqualified person can become toxic for the body and damage the dentition") are confirmed by various scientific studies as well as by preventive information disseminated by the services of the administration responsible for the safety of health products and consumer products (Afssaps, General Directorate of Health - DGS, DGCCRF).</w:t>
      </w:r>
    </w:p>
    <w:p>
      <w:r>
        <w:t>105. A 2007 study by a scientific committee chaired by Professor Y… under the aegis of the ADF concluded that "we must be concerned about the public health risks posed by the uncontrolled and not always justified use of whitening products in the context of cosmetology," after showing that "the corollary of the effectiveness (of whitening products) is that their use leads to more or less severe sequelae both at the dental and periodontal levels (gums). These local effects are distinct from the (...) toxic effects that should also concern us." The scientists added that "even if reduced concentrations claim a certain safety, the repetition of acts performed at low concentrations of peroxides ultimately leads to effects comparable to those of acts using high concentrations for shorter periods."</w:t>
      </w:r>
    </w:p>
    <w:p>
      <w:r>
        <w:t>106. In the context of the development of the directive of September 20, 2011, concerning cosmetic products, the scientific committee on consumer products placed with the Union confirmed "that a maximum concentration of 0.1% hydrogen peroxide in oral-dental products or released by other compounds or mixtures contained in these products posed no risk." It therefore recommends "continuing to use hydrogen peroxide at this concentration... in tooth whitening or lightening products" but suggests that the use of these products at concentrations between 0.1% and 6% should be subject to "an appropriate clinical examination (...) to ensure the absence of risk factors or concerning oral pathology and that exposure to these products is limited (...) in terms of frequency and duration of application."</w:t>
      </w:r>
    </w:p>
    <w:p>
      <w:r>
        <w:t>107. The statements of the professional organizations in question are also corroborated by various public warnings from the administration.</w:t>
      </w:r>
    </w:p>
    <w:p>
      <w:r>
        <w:t>108. The General Directorate of Health established in June 2011 on the website of the ministry responsible for health a public space dedicated to dental whitening. It highlights the risks and potential contraindications attributable to hydrogen peroxide-based products. The DGS specifies that a high concentration of peroxide or repeated use of the product presents risks of hypersensitivity of the teeth, alteration of the enamel, irritation of the mucous membranes, or even faster recoloration of the teeth. It recommends that whitening treatments be reserved for cases of bothersome or pathological discoloration and emphasizes various cases of contraindication (children and adolescents; teeth with cavities, hypersensitivity, or large or non-sealed fillings).</w:t>
      </w:r>
    </w:p>
    <w:p>
      <w:r>
        <w:t>109. In the context of an "increasing recourse to the practice of tooth whitening in establishments offering this service," the DGCCRF, the AFSSAPS, and the General Directorate of Health published a joint press release on December 5, 2011, which provides "an update on the practice of tooth whitening."</w:t>
      </w:r>
    </w:p>
    <w:p>
      <w:r>
        <w:t>110. The concerned administrations "draw the public's attention to the risks associated with practices or the use of products that do not comply with the legislative and regulatory provisions in force, particularly when consumers wish to undergo dental treatment at a merchant offering this service (...). They remind that tooth whitening should not be repeated too frequently." They emphasize that the practice of tooth whitening "is likely to expose consumers to health risks if the treatment is renewed frequently and if the products used contain or release hydrogen peroxide at a concentration exceeding the maximum authorized concentration of 0.1%."</w:t>
      </w:r>
    </w:p>
    <w:p>
      <w:r>
        <w:t>The statements regarding non-compliance with regulations concerning oral-dental cosmetic products</w:t>
      </w:r>
    </w:p>
    <w:p>
      <w:r>
        <w:t>111. The statements regarding the alleged non-compliance with regulations by certain smile bars, which are echoed by the Order ("What is shocking is that the results obtained, according to numerous testimonies, would meet expectations. Let’s be clear: these performances cannot be imagined without resorting to a powerful active ingredient, that is to say, one that exceeds the standards authorized for non-health professionals"; "not all smile bars are guinguettes serving placebos containing less than 0.1% hydrogen peroxide to poorly informed clients.") and by the CNSD ("at the CNSD, we doubt the compliance with European standards by smile shops") are confirmed by the concurrent positions of the administration and verified through inspections carried out in 2012 by the DGCCRF according to an Afssaps protocol.</w:t>
      </w:r>
    </w:p>
    <w:p>
      <w:r>
        <w:t>112. In an interview with the magazine "Le chirurgien-dentiste France" published on September 15, 2011, the director of the AFSSAPS responsible for evaluating cosmetic products expressed her concerns regarding the frequency of recourse to the services of smile bars as well as the products used, whose concentration of hydrogen peroxide is "necessarily above 0.1% and probably even 6%." At these concentrations, she indicated that "problems will surely arise from the progressive alterations of the dentition."</w:t>
      </w:r>
    </w:p>
    <w:p>
      <w:r>
        <w:t>113. Through their press release of December 5, 2011, the administrations "draw the public's attention to the risks associated with practices or the use of products that do not comply with the legislative and regulatory provisions in force, particularly when consumers wish to undergo dental treatment at a merchant offering this service."</w:t>
      </w:r>
    </w:p>
    <w:p>
      <w:r>
        <w:t>114. The discourse of non-compliance of products with regulations is corroborated by spot analyses of products conducted at the initiative of the Order within the framework of the</w:t>
      </w:r>
    </w:p>
    <w:p>
      <w:r>
        <w:rPr>
          <w:b/>
        </w:rPr>
        <w:t>[Pages 19–21]</w:t>
      </w:r>
    </w:p>
    <w:p>
      <w:r>
        <w:t>détection de pratiques d’exercice illégal de l’art dentaire, ainsi que par la DGCCRF dans le cadre d’une enquête nationale couvrant l’ensemble de la filière des produits cosmétiques à base de peroxyde d’hydrogène. The investigation report communicated to the instructing service highlights "a high rate of products intended for teeth whitening containing amounts of hydrogen peroxide exceeding the maximum authorized concentration."</w:t>
      </w:r>
    </w:p>
    <w:p>
      <w:r>
        <w:t>115. The statements made by the president of the Order are proportionate to the potential risk, as they only target operators who do not comply with the regulations, without aiming at individually identified companies or whitening centers as a whole.</w:t>
      </w:r>
    </w:p>
    <w:p>
      <w:r>
        <w:t>The statements justifying an exclusivity of whitening services in favor of dental surgeons</w:t>
      </w:r>
    </w:p>
    <w:p>
      <w:r>
        <w:t>116. The reminder by the Secretary General of the Order of whitening as a medical act ("For the dental profession, it is a medical intervention, as it concerns a sensitive environment") and the necessity of oversight by a dental surgeon ("the process" of dental whitening must be "supervised by a health professional, even if it is only for aesthetic purposes") is not contradictory with the possibility for a non-health professional to perform their service with the approval of a dental surgeon.</w:t>
      </w:r>
    </w:p>
    <w:p>
      <w:r>
        <w:t>117. It is not established that the dental profession intended by its statements to reserve all whitening services, including when the threshold of 0.1% hydrogen peroxide is not exceeded. A dental examination by a health professional is, moreover, recommended by the General Directorate of Health, which considers the examination of the teeth and oral mucosa by a dental surgeon to be "indispensable before any dental whitening treatment."</w:t>
      </w:r>
    </w:p>
    <w:p>
      <w:r>
        <w:t>118. Ultimately, the disputed statements do not constitute disparagement as they are based on objective findings, are verifiable regarding the presumptions related to the composition of the products, and finally, are not contradictory with the current legal framework.</w:t>
      </w:r>
    </w:p>
    <w:p>
      <w:r>
        <w:t>c) On the vectors and the form of the contested discourse</w:t>
      </w:r>
    </w:p>
    <w:p>
      <w:r>
        <w:t>The vectors of the alleged disparagement</w:t>
      </w:r>
    </w:p>
    <w:p>
      <w:r>
        <w:t>119. The statements reported by the press, in the form of quotes attributed to the representatives of the dental profession, can be analyzed in light of the case law of the Paris Court of Appeal (cited below No. 96), which specifies the conditions for applying the principle of freedom of the press to commercial messages expressed in the media. If the statements are moderate in form and are treated by the press body without malicious intent, they can be considered as "a critical assessment of a competitor's commercial policy" and do not constitute disparagement. In its assessment, the case law also takes into account the freedom of the press, which requires that information on all subjects can be disseminated as long as the treatment is cautious and devoid of malicious intent.</w:t>
      </w:r>
    </w:p>
    <w:p>
      <w:r>
        <w:t>120. The transposition of this reasoning to the statements made by representatives of the dental profession regarding whitening centers leads to considering the statements reported in the press as mere criticisms, as their moderation, objectivity, and verifiable nature are indisputable and the journalistic treatment given to them has not raised any reservations from the complainants.</w:t>
      </w:r>
    </w:p>
    <w:p>
      <w:r>
        <w:t>121. Furthermore, the statements made by the president of the National Order of Dental Surgeons in the editorial of letter No. 100 can be assessed in reference to the case law of the Paris Court of Appeal regarding internal use documents. The court clarified that the dissemination of information within a company's services, which is not intended for the public, cannot constitute disparagement when it merely documents objectively the collaborators about competing products. The same solution has been accepted for internal use documents of a commercial distribution network. However, disparagement will be constituted if it is demonstrated that the internal document has reached third parties, particularly clients.</w:t>
      </w:r>
    </w:p>
    <w:p>
      <w:r>
        <w:t>122. In this case, the letter from the Order can be considered an internal document in the sense of the case law regarding commercial networks, as it is only addressed to dental surgeons, notwithstanding a potentially wider access through the Order's website.</w:t>
      </w:r>
    </w:p>
    <w:p>
      <w:r>
        <w:t>123. Formally, it cannot constitute the vector of any potential disparagement, as it is not intended for the public, it objectively informs the members of the profession, and it has not been demonstrated that it has reached a wider audience than the professionals to whom it is intended.</w:t>
      </w:r>
    </w:p>
    <w:p>
      <w:r>
        <w:t>124. Formally, the complainants challenge the negative connotation of the coverage of issue No. 100 of the ordinal review. The title of the monthly dossier, "smile bars can harm health," as well as the format of the cover page ("colors used black, white, and red") would evoke the slogan of the fight against smoking.</w:t>
      </w:r>
    </w:p>
    <w:p>
      <w:r>
        <w:t>125. The contested cover presents the front of a whitening center called "smile bars." The window features on its right side a mouth displaying a bright smile and on its left side a road sign urging drivers to exercise caution (exclamation point in a red triangle on a white background). Below the front, the title of the dossier is inscribed, "smile bars can harm health," in a black box on a white background.</w:t>
      </w:r>
    </w:p>
    <w:p>
      <w:r>
        <w:t>126. The case law regarding internal documents of the dental profession also applies to the formatting of information (illustrations, layouts...), as long as it does not alter their meaning to the detriment of the objectivity owed to collaborators or members of the network. In this case, the images evoking caution (road sign) and the risks that may be associated with the services provided by smile bars (title box) do not change the general meaning of the statements but ensure a synthesis. They form, along with the literal information, a whole to which the case law regarding internal documents can apply. The treatment of the theme of smile bars by the ordinal review therefore does not have a disparaging impact regardless of the form of the statements.</w:t>
      </w:r>
    </w:p>
    <w:p>
      <w:r>
        <w:t>d) On the actual or expected economic effects of the "disparagement"</w:t>
      </w:r>
    </w:p>
    <w:p>
      <w:r>
        <w:t>127. In a supplementary memorandum, the complainants illustrate for the company Point Sourire the "effects of disparaging statements on new operators." The company would have recorded "a marked slowdown in the creation of new franchises," the closure of half of its network in one quarter (from November to February 2012), as well as a "significant drop in client creation starting from September 2011, reaching a level of 0 from January 2012." This evolution of the leader in the profession would characterize all whitening centers.</w:t>
      </w:r>
    </w:p>
    <w:p>
      <w:r>
        <w:t>128. This observation must be nuanced, as in 2011 the revenue of the Point Sourire network was on an upward trend until July, then evolved erratically, alternating between phases of decline and increase, to return in December to its July level. The clients mentioned by the complainant in terms of "monthly creation" actually cover the members of the Point Sourire network, whether independent or franchised, and not the clientele itself. The number of establishments remains very stable from September 2011 to March 2012 with a relative maximum in October (40). The number of monthly creations has actually been declining trend-wise since May 2011.</w:t>
      </w:r>
    </w:p>
    <w:p>
      <w:r>
        <w:t>129. The evolution of Point Sourire's activity, besides not being representative of the profession, is in reality little impacted by the information campaign, but is particularly sensitive to the seasonality of demand.</w:t>
      </w:r>
    </w:p>
    <w:p>
      <w:r>
        <w:t>130. Therefore, no direct effect of the alleged disparagement can be drawn from the data provided, nor is it possible to identify in the downward trend of the complainant's activity what pertains to the economic situation, intense competition, or the autonomous action of the dental profession.</w:t>
      </w:r>
    </w:p>
    <w:p>
      <w:r>
        <w:t>3. ON THE REALITY OF AN ANTICOMPETITIVE BOYCOTT PRACTICE</w:t>
      </w:r>
    </w:p>
    <w:p>
      <w:r>
        <w:t>131. The complainants, relying on decision No. 10-D-11 by which the Authority sanctioned the National Union of Ophthalmologists of France for inciting a boycott of opticians members of the Santéclair network, consider the fact that "the president of the Order of Dental Surgeons urged its members to warn their patients of the health risks incurred by dealing directly with whitening centers" as a call for boycott.</w:t>
      </w:r>
    </w:p>
    <w:p>
      <w:r>
        <w:t>132. However, in the ordinal letter of September 2011, the president of the Order limits himself to urging dental surgeons to inform their patients of the risks of excessive or poorly performed dental whitening.</w:t>
      </w:r>
    </w:p>
    <w:p>
      <w:r>
        <w:t>133. In its decision No. 03-D-06 of January 29, 2003, the Competition Council adopted the definition of boycott retained by the Court of Cassation: "a deliberate action aimed at excluding an operator from the market" (see Cass. Com., October 22, 2002, No. 00-18.048, French Federation of Insurance Companies, confirming the ruling of the Court of Appeal of June 27, 2000).</w:t>
      </w:r>
    </w:p>
    <w:p>
      <w:r>
        <w:t>134. The decision-making practice has specified that boycott "consists of agreeing without legitimate reasons to refuse either to supply a specific customer or to procure from a specific supplier" (see report Competition Commission 1980, p. 225).</w:t>
      </w:r>
    </w:p>
    <w:p>
      <w:r>
        <w:t>135. In decision No. 09-D-17 concerning practices implemented by the regional council of the Order of Pharmacists of Lower Normandy, "the Competition Council,</w:t>
      </w:r>
    </w:p>
    <w:p>
      <w:r>
        <w:rPr>
          <w:b/>
        </w:rPr>
        <w:t>[Pages 22–23]</w:t>
      </w:r>
    </w:p>
    <w:p>
      <w:r>
        <w:t>135. In decision No. 09-D-17 concerning practices implemented by the regional council of the Order of Pharmacists of Lower Normandy, "the Competition Council, now the Competition Authority, was called upon, at the request of a pharmacist, to rule on a practice of the regional council of the Order of Pharmacists of Lower Normandy aimed at reserving the supply of medicines and other care products for the clientele of retirement homes and care facilities to the pharmacists closest to these establishments. It was established that, by a letter addressed to a retirement home, the regional council of the Order intervened by encouraging this establishment to turn to the pharmacies closest to its location. Such intervention, given that it comes from a professional organization, is analyzed as a coordinated action aimed at and capable of distorting the competitive process, notably by limiting market access and the free exercise of competition as well as by allocating markets and sources of supply. It is prohibited by Article L. 420-1 of the Commercial Code (...).</w:t>
      </w:r>
    </w:p>
    <w:p>
      <w:r>
        <w:t>136. In this case, the statement by the president of the Order does not constitute a boycott, in the absence of establishing a desire to exclude a specific operator from the market. In any event, the encouragement addressed to dental surgeons does not fall within the framework of commercial relations between healthcare professionals and a specific client or supplier that should no longer be supplied or from which one should no longer procure (in contrast to decision No. 09-D-17 and decision No. 05-D-43 concerning practices implemented by the Departmental Council of the National Order of Dental Surgeons of Puy-de-Dôme and the National Council of the National Order of Dental Surgeons). It also does not designate a specific supplier and client as in decision No. 09-D-17.</w:t>
      </w:r>
    </w:p>
    <w:p>
      <w:r>
        <w:t>D. CONCLUSION</w:t>
      </w:r>
    </w:p>
    <w:p>
      <w:r>
        <w:t>137. It follows from all the elements above that it is appropriate to apply the provisions of the second paragraph of Article L. 462-8 of the Commercial Code under which the Competition Authority "may also reject the referral by reasoned decision when it considers that the facts invoked are not supported by sufficiently probative elements." In this case, the alleged facts are not indicative of prohibited collusion or boycott practices under Article L. 420-1 of the aforementioned code.</w:t>
      </w:r>
    </w:p>
    <w:p>
      <w:r>
        <w:t>DECISION</w:t>
      </w:r>
    </w:p>
    <w:p>
      <w:r>
        <w:t>Sole Article: The referral by the company Point Sourire, joined by the company B comme Blanc and the French Federation of Dental Whitening, is rejected pursuant to the provisions of the second paragraph of Article L. 462-8 of the Commercial Code.</w:t>
      </w:r>
    </w:p>
    <w:p>
      <w:r>
        <w:t>Deliberated on the oral report of Mr. Gilles Vaury, rapporteur, and the intervention of Mr. Pierre Debrock, deputy general rapporteur, by Ms. Aubert, vice-president, presiding over the session pursuant to the provisions of the third paragraph of Article L. 461-3 of the Commercial Code.</w:t>
      </w:r>
    </w:p>
    <w:p>
      <w:r>
        <w:t xml:space="preserve">The secretary of the session, The vice-president, </w:t>
        <w:br/>
        <w:t xml:space="preserve">Béatrice Déry-Rosot Françoise Aubert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