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https://www.autoritedelaconcurrence.fr/fr/decision/relative-des-pratiques-de-la-maison-de-justice-et-du-droit-du-quartier-saint-christophe-de</w:t>
      </w:r>
    </w:p>
    <w:p>
      <w:r>
        <w:t>Pages translated : 3</w:t>
      </w:r>
    </w:p>
    <w:p/>
    <w:p>
      <w:r>
        <w:rPr>
          <w:b/>
        </w:rPr>
        <w:t>[Pages 1–3]</w:t>
      </w:r>
    </w:p>
    <w:p>
      <w:r>
        <w:t xml:space="preserve">FRENCH REPUBLIC  </w:t>
        <w:br/>
        <w:t xml:space="preserve">Decision No. 03-D-27 of June 4, 2003  </w:t>
        <w:br/>
        <w:t xml:space="preserve">regarding practices of the justice and law center  </w:t>
        <w:br/>
        <w:t xml:space="preserve">of the Saint Christophe district of Cergy-Pontoise (Val d'Oise)  </w:t>
        <w:br/>
        <w:t xml:space="preserve">The Competition Council (Section I),  </w:t>
        <w:br/>
        <w:t xml:space="preserve">Having regard to the letter registered on October 5, 2000 under number F 1267 by which Master Patrick Desoeuvre, lawyer at the Val d'Oise bar, referred to the Competition Council practices implemented by the order of lawyers of the Val d'Oise bar;  </w:t>
        <w:br/>
        <w:t xml:space="preserve">Having regard to the letter registered on February 10, 2003 under number 03/0016 M by which Master Patrick Desoeuvre requested the issuance of interim measures;  </w:t>
        <w:br/>
        <w:t xml:space="preserve">Having regard to Book IV of the Commercial Code relating to price freedom and competition and Decree No. 2002-689 of April 30, 2002 taken for its application;  </w:t>
        <w:br/>
        <w:t xml:space="preserve">Having regard to the Code of Judicial Organization;  </w:t>
        <w:br/>
        <w:t xml:space="preserve">Having regard to Law No. 91-647 of July 10, 1991 amended by Law No. 98-1163 of December 18, 1998 relating to access to law and conflict resolution;  </w:t>
        <w:br/>
        <w:t xml:space="preserve">Having regard to Law No. 71-1130 of December 31, 1971 reforming certain judicial professions;  </w:t>
        <w:br/>
        <w:t xml:space="preserve">Having regard to Decision No. 01-D-73 of November 6, 2001 by which the Competition Council referred the case for investigation and suspended its ruling;  </w:t>
        <w:br/>
        <w:t xml:space="preserve">Having regard to the observations presented by the referring party, the order of lawyers of the Val d'Oise bar, the departmental director of competition, consumption, and fraud repression;  </w:t>
        <w:br/>
        <w:t xml:space="preserve">Having regard to the other documents in the file;  </w:t>
        <w:br/>
        <w:t xml:space="preserve">The reporting judge, the general rapporteur, the Government Commissioner, Master Patrick Desoeuvre, and Master Doyen heard during the session of April 29, 2003;  </w:t>
        <w:br/>
        <w:t xml:space="preserve">Adopts the following decision:  </w:t>
        <w:br/>
        <w:t xml:space="preserve">I. - Findings  </w:t>
        <w:br/>
        <w:t>1. Master Patrick Desoeuvre, registered at the Val d'Oise bar since January 1981, complains about the establishment of a justice and law center (MJD) opposite his office: it organizes free consultations, open to all, which are provided by lawyers from the Val d'Oise bar. He believes that these consultations constitute a prohibited practice both under Articles L. 420-1 and L. 420-5 of the Commercial Code and under Articles 81 and 82 of the Treaty on European Communities and that they are, furthermore, contrary to Article L. 37-1 of the ordinance of December 1, 1986, now Article L. 442-8 of the Commercial Code; he accompanied his referral with a request for interim measures aimed at stopping these practices and suspending the agreement of December 21, 2000, relating to legal consultations in the justice and law centers of Val d'Oise, entered into between the departmental council for access to law (CDAD) of Val d'Oise and the Order of lawyers of the Val d'Oise bar. He, however, withdrew, on September 11, 2001, his request for damages;</w:t>
      </w:r>
    </w:p>
    <w:p>
      <w:r>
        <w:t xml:space="preserve">2. The Cergy-Pontoise justice center constitutes a judicial establishment governed by Articles 7-12-1-1 and following of the Code of Judicial Organization. It was created on September 5, 1990; its constitutive agreement provides that its mission is, notably, "to provide citizens, especially the most disadvantaged among them, with the means to know their rights through the organization of legal consultations provided by lawyers." In application of this agreement, the Cergy-Pontoise justice and law center, which has been located since 1997 in the Cergy Saint Christophe district, ensures, two or three times a week, consultations (each lasting two hours or two and a half hours) during which lawyers from the Val d'Oise bar who have volunteered provide free legal consultations to the general public.  </w:t>
        <w:br/>
        <w:t xml:space="preserve">3. By an agreement signed on December 13, 2000, the departmental council for access to law (CDAD) of Val d'Oise, a public interest group created by Article 54 of the aforementioned law of July 10, 1991, and the Order of lawyers of the bar of this department agreed to organize the holding of free legal consultations in the justice centers of the department. The CDAD undertakes to pay the Order, for these consultations, the fee defined in Decree No. 2000-4 of January 4, 2000 setting the remuneration for legal consultations in matters of access to law.  </w:t>
        <w:br/>
        <w:t xml:space="preserve">II. - On the competence of the Competition Council  </w:t>
        <w:br/>
        <w:t xml:space="preserve">4. Under Article L. 462-8 of the Commercial Code: "The Competition Council may declare, by reasoned decision, the referral inadmissible (...) if it considers that the facts invoked do not fall within its jurisdiction."  </w:t>
        <w:br/>
        <w:t xml:space="preserve">5. By virtue of the principles defined by the conflict tribunal in its decision Aéroports de Paris of October 18, 1999 and by the Court of Cassation in its ruling NAVSA of May 16, 2000, the decisions by which public or private persons entrusted with a public service mission carry out the public service mission incumbent upon them using public power prerogatives fall within the jurisdiction of the administrative court to assess their legality and, where appropriate, to rule on the liability incurred by these persons.  </w:t>
        <w:br/>
        <w:t xml:space="preserve">6. Access to law assistance, which includes assistance for legal consultation, constitutes a public service mission defined by the aforementioned law of July 10, 1991 as amended. Under Articles 53 and 57 of this law, it is the responsibility of the departmental council for access to law (CDAD) to determine the conditions under which consultation assistance is exercised, if necessary by concluding agreements with members of the judicial or legal professions or with their professional organizations. Furthermore, in application of Articles L. 7-12-1-1 and R. 7-12-1-3 of the Code of Judicial Organization, the justice and law centers have, notably, the mission to contribute to access to law under the conditions defined by their constitutive agreement, which must, following a specific procedure set by Article R. 7-12-1 of the same code, be approved by the Keeper of the Seals. As a transitional measure, the MJDs, such as that of Cergy-Pontoise, created before the date of entry into force of the decree of October 29, 2001 amending the Code of Judicial Organization, are, within the limit of three years from that date, authorized under Article 3 of this decree to continue the activities provided for in their constitutive agreement until the expiration of the duration set by it.  </w:t>
        <w:br/>
        <w:t xml:space="preserve">7. In this case, the establishment of legal consultations for the general public results from the provisions of point I-B-a of the constitutive agreement of the MJD of Cergy signed on September 5, 1990 by the prefect of Val d'Oise, the president of the high court, the public prosecutor, the president of the general council, the bar president of the Val d'Oise bar, and the central police commissioner. The free nature of these consultations was then organized by the MJD of Cergy-Pontoise in agreement with the Val d'Oise bar before being the subject of the agreement of December 13, 2000 concluded between the CDAD of Val d'Oise and the order of lawyers of this department. In these circumstances, the decision to establish the disputed free consultations must be regarded as emanating from the public authorities signatory to the constitutive agreement of the MJD and the Val d'Oise bar, a private entity entrusted with a public service mission also a signatory to this agreement, as well as from the MJD itself acting on behalf of the State and the CDAD, a public entity that, due to its purpose as well as its organizational and operational modalities, ensures the management of a public service of an administrative nature. This decision, taken to ensure the public service mission of access to law entrusted by law to the CDAD and the MJDs, using the public power prerogatives conferred on these two institutions in terms of organizing public service, constitutes an administrative act whose legality is not for the Competition Council to assess.  </w:t>
        <w:br/>
        <w:t xml:space="preserve">8. It is also not for the Competition Council to annul or suspend the execution of the administrative agreements of September 5, 1990, and December 13, 2000, nor, in general, to declare the nullity of agreements or contractual clauses on the basis of Article L. 420-3 of the Commercial Code, nor, as requested by the complainant, to identify and sanction an irregular occupation of public domain on the basis of Article L. 442-8 of the same code.  </w:t>
        <w:br/>
        <w:t xml:space="preserve">9. The practices of free consultations carried out by lawyers from the Val d'Oise bar within the MJD of Cergy-Pontoise, having been directly implemented for the execution of a public power act relating to the organization of the public service of access to law, are not separable from the assessment of the legality of this act.  </w:t>
        <w:br/>
        <w:t xml:space="preserve">10. Furthermore, the argument presented by the referring party, according to which the decision to sign the agreements of September 5, 1990, and December 13, 2000 taken by the Val d'Oise bar should be regarded as separable from the aforementioned public power act and facilitating individual behaviors of lawyers of an anti-competitive nature alleged by the referring party but whose existence is not supported by any document in the file, cannot be retained since, in such a hypothesis, it would be necessary to apply Article 19 of Law No. 71-1130 of December 31, 1971 which assigns to the Court of Appeal the responsibility to resolve disputes arising from decisions made by the council of the order when they are likely to harm the professional interests of a lawyer;  </w:t>
        <w:br/>
        <w:t xml:space="preserve">11. It follows from the above that the substantive referral is inadmissible as it does not fall within the jurisdiction of the Competition Council. Consequently, the request for interim measures can only be rejected.  </w:t>
        <w:br/>
        <w:t xml:space="preserve">DECISION  </w:t>
        <w:br/>
        <w:t xml:space="preserve">Article 1: The substantive referral presented by Master Patrick Desoeuvre registered under number F 1267 is declared inadmissible.  </w:t>
        <w:br/>
        <w:t xml:space="preserve">Article 2: The request for interim measures registered under number 03/0016 M is rejected.  </w:t>
        <w:br/>
        <w:t xml:space="preserve">Deliberated on the oral report of Ms. Colombani, by Mr. Nasse, Vice-President, Ms. Mader-Saussaye and Perrot, Mr. Bidaut, Charrière-Bournazel, Lasserre, and Piot, members.  </w:t>
        <w:br/>
        <w:t xml:space="preserve">The session secretary, The Vice-President, presiding over the session,  </w:t>
        <w:br/>
        <w:t xml:space="preserve">Christine Charron Philippe Nasse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