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https://www.autoritedelaconcurrence.fr/fr/decision/relative-des-pratiques-de-la-sarl-heli-inter-assistance-0</w:t>
      </w:r>
    </w:p>
    <w:p>
      <w:r>
        <w:t>Pages translated : 5</w:t>
      </w:r>
    </w:p>
    <w:p/>
    <w:p>
      <w:r>
        <w:rPr>
          <w:b/>
        </w:rPr>
        <w:t>[Pages 1–3]</w:t>
      </w:r>
    </w:p>
    <w:p>
      <w:r>
        <w:t xml:space="preserve">CONCURRENT COUNCIL  </w:t>
        <w:br/>
        <w:t xml:space="preserve">Decision No. 97 D 69  </w:t>
        <w:br/>
        <w:t xml:space="preserve">of September 23, 1997  </w:t>
        <w:br/>
        <w:t xml:space="preserve">concerning the execution of Decision No. 96 D 51 of September 3, 1996  </w:t>
        <w:br/>
        <w:t>related to practices of S.A.R.L. Héli Inter Assistance</w:t>
      </w:r>
    </w:p>
    <w:p>
      <w:r>
        <w:t xml:space="preserve">The Competition Council (section III),  </w:t>
        <w:br/>
        <w:t xml:space="preserve">Considering the letter registered on February 7, 1997, under number R 26, by which the company Jet Systems referred to the Competition Council the non-compliance with the injunction pronounced by Decision No. 96 D 51 of September 3, 1996, related to practices of S.A.R.L. Héli Inter Assistance;  </w:t>
        <w:br/>
        <w:t xml:space="preserve">Considering Ordinance No. 86 1243 of December 1, 1986, as amended, relating to price freedom and competition, notably its Article 14, and Decree No. 86 1309 of December 29, 1986, as amended, taken for its application;  </w:t>
        <w:br/>
        <w:t xml:space="preserve">Considering Decision No. 96 D 51 of September 3, 1996, related to practices of S.A.R.L. Héli Inter Assistance;  </w:t>
        <w:br/>
        <w:t xml:space="preserve">Considering the judgment of the Paris Court of Appeal dated September 9, 1997;  </w:t>
        <w:br/>
        <w:t xml:space="preserve">Considering the observations presented by the Government Commissioner and by the company Jet Systems;  </w:t>
        <w:br/>
        <w:t xml:space="preserve">Considering the other documents in the file;  </w:t>
        <w:br/>
        <w:t xml:space="preserve">The rapporteur, the general rapporteur, the Government Commissioner, the representatives of the companies Héli Inter Assistance and Jet Systems heard;  </w:t>
        <w:br/>
        <w:t>Adopts the decision based on the findings (I) and the reasons (II) set out below:</w:t>
      </w:r>
    </w:p>
    <w:p>
      <w:r>
        <w:t xml:space="preserve">I. Findings  </w:t>
        <w:br/>
        <w:t xml:space="preserve">A. THE INJUNCTION PRONOUNCED  </w:t>
        <w:br/>
        <w:t>By Decision No. 96 D 51 of September 3, 1996, the Competition Council imposed, on the one hand, a financial penalty of 70,000 F on the company Héli Inter Assistance and, on the other hand, ordered this same company to "justify to the Competition Council within two months from the notification of this decision, a pricing proposal for the services related to the use of the Saint Crescent Le Vieil helistation by S.A. Jet Systems for the execution of the air ambulance transport supply contract of the Narbonne Hospital Center under objective, transparent, non-discriminatory conditions and oriented towards the costs incurred to meet this request." The company Héli Inter Assistance filed an appeal with the Paris Court of Appeal, which was rejected by a judgment of September 9, 1997.</w:t>
      </w:r>
    </w:p>
    <w:p>
      <w:r>
        <w:t xml:space="preserve">B. THE EXECUTION OF THE INJUNCTION BY THE CONCERNED COMPANY  </w:t>
        <w:br/>
        <w:t xml:space="preserve">The company Héli Inter Assistance communicated to the Competition Council, by letter received on January 23, 1997, a rate presented as that "of the service provisions related to the use of the Saint Crescent le Vieil helistation by S.A. Jet Systems for the execution of the air ambulance transport contract of the Narbonne Hospital Center" and the supporting elements of the different components. This rate distinguishes the following services:  </w:t>
        <w:br/>
        <w:t xml:space="preserve">"Pricing of Narbonne helistation services  </w:t>
        <w:br/>
        <w:t xml:space="preserve">Parking of a helicopter (location to be determined) 1500 F excluding tax / month  </w:t>
        <w:br/>
        <w:t xml:space="preserve">Parking lot (per hour) 13 F excluding tax  </w:t>
        <w:br/>
        <w:t xml:space="preserve">Landing fee (daytime only), per landing 150 F excluding tax  </w:t>
        <w:br/>
        <w:t xml:space="preserve">Fuel delivery (per intervention and subject to availability) 50 F excluding tax  </w:t>
        <w:br/>
        <w:t xml:space="preserve">Kerosene 2.25 F excluding tax / liter  </w:t>
        <w:br/>
        <w:t xml:space="preserve">Provision of a washing area (including water consumption) 30 F excluding tax / wash  </w:t>
        <w:br/>
        <w:t xml:space="preserve">(Electric connection and private PTT connection costs borne by the holder)  </w:t>
        <w:br/>
        <w:t xml:space="preserve">Provision of a permanent office 1,400 F excluding tax / month  </w:t>
        <w:br/>
        <w:t xml:space="preserve">Access to sanitary facilities Included in office  </w:t>
        <w:br/>
        <w:t xml:space="preserve">Mechanic labor (subject to availability) 270 F excluding tax / hour  </w:t>
        <w:br/>
        <w:t xml:space="preserve">Electromechanic labor (subject to availability) 300 F excluding tax / hour  </w:t>
        <w:br/>
        <w:t xml:space="preserve">Note: It should be noted that all these services are offered only during office hours."  </w:t>
        <w:br/>
        <w:t xml:space="preserve">It was further specified:  </w:t>
        <w:br/>
        <w:t xml:space="preserve">"In support of this pricing, you will find attached the rates practiced by:  </w:t>
        <w:br/>
        <w:t xml:space="preserve">the heliports and helistations of Saint Tropez and Issy les Moulineaux regarding landing and parking fees;  </w:t>
        <w:br/>
        <w:t xml:space="preserve">three colleagues who offer the same maintenance services."  </w:t>
        <w:br/>
        <w:t xml:space="preserve">A letter of acceptance of the landing and parking fees dated January 11, 1995, from the Société d'Equipement de Narbonne Axe Sud (SENA SUD), a local mixed economy company benefiting from a convention for the provision of the municipal land on which the helistation is located, accompanied these documents.  </w:t>
        <w:br/>
        <w:t xml:space="preserve">By a report dated May 15, 1997, Mrs. Bourard, manager of the company Héli Inter Assistance, declared that the amounts retained by the company Héli Inter Assistance were "very directly inspired" by the rates practiced in other helistations (fees), by other operators (labor hour) or in reference to market prices (office rental, car washing...). According to the same declarations, the choice of such a pricing method is justified by the fact that: "Until January 1, 1995, we were almost the only private operators using the helistation... the turnover generated by the collection of the various fees due by the users of the helistation in 1996 was approximately 500 F (excluding the Jet System company), it is zero for the year 1997. We therefore did not feel the need to develop an analytical accounting specific to the operation of the helistation and faced with a request for pricing, it seemed justified to us to proceed by comparison with the fees charged by other helistation managers."  </w:t>
        <w:br/>
        <w:t>In accordance with the provisions of Article 3.3 of the "temporary occupation and use convention of the helistation" entered into between the companies S.E.N.A. SUD and Héli Inter Assistance, this scale was posted in the premises of the helistation.</w:t>
      </w:r>
    </w:p>
    <w:p>
      <w:r>
        <w:t xml:space="preserve">II. Based on the findings above, the Council,  </w:t>
        <w:br/>
        <w:t xml:space="preserve">On the compliance with the injunction:  </w:t>
        <w:br/>
        <w:t xml:space="preserve">Considering that under Article 14 of the Ordinance of December 1, 1986: "If the injunction measures provided for in Articles 12 and 13 are not respected, the Council may impose a financial penalty within the limits set in Article 13";  </w:t>
        <w:br/>
        <w:t xml:space="preserve">Considering, first, that the Competition Council ordered the company Héli Inter Assistance to "justify within two months from the notification of this decision, a pricing proposal for the services related to the use of the Saint Crescent Le Vieil helistation by S.A. Jet Systems for the execution of the air ambulance transport supply contract of the Narbonne Hospital Center"; that a document entitled "pricing of Narbonne helistation services" containing the prices of the various services offered by the company Héli Inter Assistance was communicated to the Council by letter received on January 23, 1996, within the allotted time, and was subsequently posted on the door of the helistation hangar and communicated at its request to the company Jet Systems; that, on this point, the company Héli Inter Assistance can be regarded as having complied with the injunction pronounced by the Competition Council;  </w:t>
        <w:br/>
        <w:t>Considering, secondly, that this pricing proposal for the "services related to the use of the Saint Crescent Le Vieil helistation by S.A. Jet Systems for the execution of the air ambulance transport supply contract of the Narbonne Hospital Center" should have been made "under objective, transparent conditions and oriented towards the costs incurred to meet this...</w:t>
      </w:r>
    </w:p>
    <w:p>
      <w:r>
        <w:rPr>
          <w:b/>
        </w:rPr>
        <w:t>[Pages 4–5]</w:t>
      </w:r>
    </w:p>
    <w:p>
      <w:r>
        <w:t xml:space="preserve">"request";  </w:t>
        <w:br/>
        <w:t xml:space="preserve">Considering that if the company Héli Inter Assistance argues that until January 1, 1995, it was almost the only private operator using the helistation and "therefore did not feel the need to develop an analytical accounting specific to the operation of the helistation" and that, under these conditions, it "seemed justified to proceed by comparison with the fees charged by other helistation managers," such justification is ineffective since, on the one hand, it is undisputed that the helistations to which it refers, namely those of Saint Tropez and Issy les Moulineaux, evidently have operating costs different from those of the helistation of Saint Crescent le Vieil, which, moreover, are not competitors; that, on the other hand, it was incumbent upon it to take the appropriate measures to comply with the injunction of the Council dated September 3, 1996, which required it to justify a pricing proposal oriented towards its costs;  </w:t>
        <w:br/>
        <w:t xml:space="preserve">Considering that, to this extent, the company Héli Inter Assistance did not comply with the injunction pronounced by the Competition Council;  </w:t>
        <w:br/>
        <w:t xml:space="preserve">On the follow-up to be given:  </w:t>
        <w:br/>
        <w:t xml:space="preserve">Considering that pursuant to Article 13 of the ordinance of December 1, 1986: "The Competition Council may impose a financial penalty applicable (...) in case of non-compliance with injunctions. Financial penalties are proportionate to the severity of the facts alleged, the importance of the damage caused to the economy, and the situation of the sanctioned company or organization. They are determined individually for each sanctioned company or organization and motivated for each sanction. The maximum amount of the penalty is, for a company, 5 percent of the amount of the turnover excluding tax achieved in France during the last closed financial year";  </w:t>
        <w:br/>
        <w:t xml:space="preserve">Considering that while the company Héli Inter Assistance did indeed develop, publish, and communicate to the Competition Council a detailed rate within the required deadlines, this did not constitute the "pricing of service provisions related to the helistation of Saint Crescent le Vieil by S.A. Jet Systems for the execution of the supply contract for air ambulance transport of the Narbonne Hospital Center" that the Council had ordered it to develop "in objective, transparent, non-discriminatory conditions and oriented towards the costs incurred to respond to this request"; that consequently, the company Héli Inter Assistance only partially executed the injunction pronounced by decision No. 96 D 51 of the Competition Council; that the company Héli Inter Assistance achieved, in France, during the last closed financial year, a turnover of 1,888,692 F; that in light of the general and individual elements as assessed above, it is appropriate to impose a financial penalty of 10,000 F on the company Héli Inter Assistance,  </w:t>
        <w:br/>
        <w:t xml:space="preserve">DECIDES:  </w:t>
        <w:br/>
        <w:t>Article 1: It is established that the company Héli Inter Assistance did not comply with the injunction of the Competition Council contained in its decision No. 96 D 51 of September 3, 1996.</w:t>
      </w:r>
    </w:p>
    <w:p>
      <w:r>
        <w:t xml:space="preserve">Article 2: A financial penalty of 10,000 F is imposed on the company Héli Inter Assistance.  </w:t>
        <w:br/>
        <w:t xml:space="preserve">Deliberated, on the report of Mr. Loïc Guérin, by Mr. Barbeau, president, Messrs. Cortesse and Jenny, vice presidents, Mrs. Boutard Labarde, Messrs. Rocca and Thiolon, members.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