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https://www.autoritedelaconcurrence.fr/fr/decision/relative-des-pratiques-de-la-societe-jvc-audio-france</w:t>
      </w:r>
    </w:p>
    <w:p>
      <w:r>
        <w:t>Pages translated : 6</w:t>
      </w:r>
    </w:p>
    <w:p/>
    <w:p>
      <w:r>
        <w:rPr>
          <w:b/>
        </w:rPr>
        <w:t>[Pages 1–3]</w:t>
      </w:r>
    </w:p>
    <w:p>
      <w:r>
        <w:t xml:space="preserve">FRENCH REPUBLIC  </w:t>
        <w:br/>
        <w:t xml:space="preserve">Decision No. 93-D-41 of October 12, 1993  </w:t>
        <w:br/>
        <w:t xml:space="preserve">regarding practices of the company J.V.C. Audio France  </w:t>
        <w:br/>
        <w:t xml:space="preserve">The Competition Council (Section III),  </w:t>
        <w:br/>
        <w:t xml:space="preserve">Having regard to the letter registered on February 7, 1990, under number F 304, by which the company Jean Chapelle referred to the Competition Council practices implemented by the public limited company J.V.C. Audio France;  </w:t>
        <w:br/>
        <w:t xml:space="preserve">Having regard to Ordinance No. 86-1243 of December 1, 1986, as amended, relating to the freedom of prices and competition, together with Decree No. 86-1309 of December 29, 1986, as amended, taken for its application;  </w:t>
        <w:br/>
        <w:t xml:space="preserve">Having regard to Decision No. 90-D-23 of July 3, 1990, of the Competition Council regarding practices of the company J.V.C. Vidéo France and the ruling of the Paris Court of Appeal dated June 13, 1991, rendered on appeal against this decision;  </w:t>
        <w:br/>
        <w:t xml:space="preserve">Having regard to the decision of the President of the Competition Council No. 92-D-16 of June 5, 1992, withdrawing a document from the file at the request of the company J.V.C. Audio France;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referring party heard;  </w:t>
        <w:br/>
        <w:t xml:space="preserve">Adopts the decision based on the findings (I) and the reasons (II) set out below:  </w:t>
        <w:br/>
        <w:t xml:space="preserve">I. - FINDINGS  </w:t>
        <w:br/>
        <w:t xml:space="preserve">A. - The sector and the relevant markets  </w:t>
        <w:br/>
        <w:t>Consumer electronics devices, intended for household equipment and operating on electrical energy, are used for receiving, recording, and reproducing image and sound: televisions, video recorders, camcorders, on one hand, and radio receivers, turntables, tape recorders, high-fidelity systems, car radios, etc., on the other hand. They are referred to as 'brown products', while 'white products' encompass household appliances.</w:t>
      </w:r>
    </w:p>
    <w:p>
      <w:r>
        <w:t>The sector is characterized notably by: 1° the multiplication of brands and models (for each product meeting a specific consumer demand, there exists a very high number of references, with each manufacturer frequently differentiating similar, and sometimes even identical, products); 2° a very wide range of prices and brands; 3° the practice of so-called 'solitary' products. In the sector, the confrontation of supply (from manufacturers or importers) and demand (from consumers) in the relevant markets occurs through several distribution channels. These distributors most often sell products from multiple suppliers and also offer consumers various services (storage, presentation of ranges, display, commissioning, after-sales service, repairs, etc.). Some of them have chosen to present the widest possible choice of products and to offer all standard services; others, fewer in number, select a few high-end products that they sell relatively more expensively, but with personalized service; finally, others, very rare, prefer to sell large quantities of a limited number of brands at low margins with only basic services.</w:t>
      </w:r>
    </w:p>
    <w:p>
      <w:r>
        <w:t>While the production of brown products is highly concentrated, their distribution is very diversified, through short channels. Hypermarkets, multi-specialists in home equipment (Conforama, But, Mobis, etc.) and major specialists (Darty, F.N.A.C., Boulanger, etc.), under about twenty brands, represent approximately half of the sector's sales. Department stores and mail order account for about 15 percent. 'Traditional' merchants, whether independent or grouped, generally market both white and brown products and have ceased to be the main distribution channel, accounting for only about one-third of sales, although they still represent more than three-quarters of the 15,000 points of sale in the sector.</w:t>
      </w:r>
    </w:p>
    <w:p>
      <w:r>
        <w:t>There are as many relevant markets, where supply and demand confront each other, as there are catchment areas and devices intended for receiving, recording, and reproducing sound, substitutable based on their technical qualities, price, and 'image'. Most manufacturers, including J.V.C. Audio France, produce ranges of devices and are thus present, like their resellers, in a large part of the relevant markets.</w:t>
      </w:r>
    </w:p>
    <w:p>
      <w:r>
        <w:t xml:space="preserve">S.A. J.V.C. Audio France is a 55 percent subsidiary of the Japanese company J.V.C. (Victor Company of Japan). It holds 20 percent of the capital of the sister company, J.V.C. Vidéo France S.A., while Victor Company of Japan holds 79 percent. From 1990 to 1992, its turnover excluding VAT decreased from 654 to 558 million francs, of which more than 95 percent was in France.  </w:t>
        <w:br/>
        <w:t xml:space="preserve">B. - The practices identified  </w:t>
        <w:br/>
        <w:t>Article 14-2 of the general terms of sale of J.V.C. Audio France applicable respectively from April 1, 1989, and from June 15, 1991, sets the annual quantitative discount, payable in April, at 3.5 percent of the annual turnover excluding tax if it is between 30,000 and 125,000 F, 5 percent if it is between 126,000 and 250,000 F, 7 percent if it is between 251,000 and 500,000 F, and 8.2 percent if it exceeds 501,000 F.</w:t>
      </w:r>
    </w:p>
    <w:p>
      <w:r>
        <w:t>The terms of sale in effect between April 1, 1989, and June 14, 1991, stipulated that these discounts applied to 'orders paid and delivered to a single brand during the reference fiscal year (from) April 1 to March 31.' The terms of sale that came into effect on June 15, 1991, two days after the aforementioned ruling of the Paris Court of Appeal, no longer contain this single-brand requirement.</w:t>
      </w:r>
    </w:p>
    <w:p>
      <w:r>
        <w:t>These discounts are normally payable in April of each year, but 'the reseller may request, as an advance, the application of this discount on invoice based on the turnover achieved with J.V.C. Audio France in the previous fiscal year. At the end of the fiscal year, accounts are established to verify if the turnover achieved by the reseller corresponds to the discount rate they benefited from.'</w:t>
      </w:r>
    </w:p>
    <w:p>
      <w:r>
        <w:t xml:space="preserve">Furthermore, J.V.C. Audio France entered into commercial cooperation agreements with seven companies in 1989, six companies in 1990, and eleven companies in 1991, under which it grants 'commercial cooperation bonuses' to resellers who place 'scheduled orders in advance over several months' (semi-annually). These bonuses consist of rebates 'paid in advance monthly at the end of each month' ranging from 3 percent (10,000 units per year) to 12 percent (60,000 units) from April 1989 to April 1991 and ranging from 6 percent (5,000 units per year) to 15 percent (60,000 units) since May 1991. In the total number of units purchased annually for different product categories, which entitles to a rebate, 'any resale to a professional reseller not belonging to the same brand' (from April 1989 to April 1991) and then 'any resale to a professional reseller not belonging to the same group' (from May 1991) is not taken into account. Finally, the commercial cooperation agreement specifies 'that if the semi-annual target is not met, this bonus would be re-invoiced.'  </w:t>
        <w:br/>
        <w:t xml:space="preserve">II. - BASED ON THE ABOVE FINDINGS, THE COUNCIL  </w:t>
        <w:br/>
        <w:t xml:space="preserve">Considering that, regardless of its wording, the referral letter concerned practices related to the exercise of competition in the sector of distribution of consumer electronics products, specifically those of the company J.V.C. Audio France, practices that fall within the Council's jurisdiction; that it emanated from a company that operates in this sector and that it contained sufficiently probative elements, notably a copy of the general terms of sale and cooperation agreements of J.V.C. Audio France; that therefore, contrary to the assertions of this company, the referral cannot be regarded by the Competition Council as inadmissible under Articles 11 or 19 of the Ordinance of December 1, 1986;  </w:t>
        <w:br/>
        <w:t xml:space="preserve">On the procedure:  </w:t>
        <w:br/>
        <w:t xml:space="preserve">Considering first that the argument based on the duration of the investigation invoked by the referring party and the company J.V.C. Audio France is ineffective;  </w:t>
        <w:br/>
        <w:t>Considering secondly that the referring party believes that the fact of not having received communication of the documents in the file before the notification of grievances, while J.V.C. Audio France had knowledge of its referral letter, infringes the principle of adversarial proceedings; that the company J.V.C. Audio France adds that 'the lateness of the notification of the referral (...) infringes the principle of adversarial proceedings and the rights of the defense' and thus contravenes the provisions of Article 18 of the Ordinance of December 1, 1986;</w:t>
      </w:r>
    </w:p>
    <w:p>
      <w:r>
        <w:rPr>
          <w:b/>
        </w:rPr>
        <w:t>[Pages 4–6]</w:t>
      </w:r>
    </w:p>
    <w:p>
      <w:r>
        <w:t>But considering that, on the one hand, it is not disputed that a copy of the initial referral containing the facts invoked by the referring party had been communicated on February 19, 1992, before their hearing by the rapporteur, to the representatives of the company J.V.C. Audio France; that, on the other hand, subsequent to the notification of grievances, this company as well as the referring party were given the opportunity to consult the file to respond to the articulated grievances and present observations; that therefore, it cannot be argued that neither the principle of adversarial proceedings nor the rights of the defense have been respected; Considering thirdly that under the terms of Article 45 of the ordinance of December 1, 1986: 'Officials authorized for this purpose by the minister in charge of the economy may conduct the necessary investigations for the application of this ordinance. The rapporteurs of the Competition Council have the same powers for the cases brought before the Council'; that under the terms of Article 47 of this same ordinance: 'Investigators may access all premises (...), request the communication of books, invoices, and all other professional documents and take copies, gather information and justifications either by summons or on-site'; that Article 50 of this ordinance provides that: 'The president of the Competition Council designates, for the examination of each case, one or more rapporteurs. At their request, the authority to which the agents referred to in Article 45 are subject designates the investigators and ensures that any investigation deemed useful by the rapporteur is conducted without delay. The latter defines the directions of the investigation and must be kept informed of its progress'; that it follows from these provisions, and contrary to what the referring party claims, that it is solely the rapporteur's responsibility to assess whether an investigation should be conducted and that the rapporteur is in no way obliged to conduct one or more hearings; Considering lastly that, contrary to the assertions of the company J.V.C. Audio France, the statements made to the rapporteur by its representatives can serve to establish the conviction of the council, since they contain no manifest error, omission, or contradiction with other elements of the file, that they were made in the presence of the counsel of the persons heard, that a copy of the minutes of this hearing was provided to them, that they were invited to provide any additional information or modifications they deemed necessary and that they did not then express any reservations or request any deletions, additions, or modifications; On the request for the notification of an additional grievance: Considering that, in its written observations, the company Jean Chapelle believes that the grievance concerning the application by the company J.V.C. Audio France of the provisions of Article 5-3° of its general terms of sale relating to the distribution of products in the event of temporary unavailability should have been maintained by the rapporteur; But considering that in this case there is no evidence of explicit consultation between the company J.V.C. Audio France and its distributors who benefit from exemptions to the principle of distribution set forth in the aforementioned Article 5-3°; that these distributors being unable to know that they benefited from an exemption, there is also no evidence of implicit consultation; that the rapporteur rightly did not maintain, in his report, the grievance initially notified;</w:t>
      </w:r>
    </w:p>
    <w:p>
      <w:r>
        <w:t>On the merits: Considering first that the Competition Council cannot consider any potential refusals by J.V.C. Audio France to communicate all of its terms of sale since it is neither established nor even alleged that they would result from an agreement or an abuse of dominant position or economic dependence; Considering secondly that it does not result from the investigation that the clauses of the terms of sale of J.V.C. Audio France applicable since November 1, 1987, and relating to the delivery of orders in the event of stock shortages, qualitative discounts, and quantitative rebates, with the exception of rebates for common brand reasons, the contracts of this company relating to mail order sales, specific service agreements, as well as the application methods by J.V.C. Audio France of all its discounts and rebates, contravene the provisions of Articles 7 and 8 of the ordinance of December 1, 1986; Considering thirdly that the clause contained in the commercial cooperation agreements concluded since May 1991, according to which the basis for quantitative rebates does not include resales to professionals 'not belonging to the same group', does not aim to and cannot have the effect of limiting the exercise of free competition; that indeed, the notion of group not being defined in this case, any reseller forming a group of any nature with one or more other resellers may, after concluding a commercial cooperation agreement, obtain the corresponding rebates if they meet the other criteria provided for in the contract; Considering lastly that J.V.C. Audio France argues that the common brand clause contained in its general terms of sale in effect until June 14, 1991, had no other purpose than to allocate the corresponding rebate, on the one hand, to resellers displaying a single brand and, on the other hand, to other resellers, isolated or grouped, each having its own brand, the only difference being that, in the first case, the numerous resellers grouped under a common brand were delivered individually; that it also argues that the common brand clause contained in its commercial cooperation agreements aimed to exclude wholesalers; Considering that clauses by which a supplier chooses to compensate the services and commercial advantages rendered to it by a chain of stores displaying a common brand and effectively practicing a common distribution policy are not in themselves illegal under Articles 7 and 8 of the ordinance of December 1, 1986; But considering that whatever the objectives pursued by J.V.C. Audio France, the clauses submitted for the Council's examination had the effect of limiting the possibility of obtaining rebates corresponding to a grouping of orders and purchasing objectives to only those resellers grouped under the same brand, since these rebates compensated for the advantages derived, on the one hand, from large quantity sales and, on the other hand, from distribution under a single brand; that the common brand clause mentioned in the general terms of sale also granted to resellers grouped under such a common brand the additional advantage of split deliveries and that the clause of the commercial cooperation agreements excluded not only wholesalers from the corresponding rebate but also any resale except in the case of a common brand; that these clauses, which could have the effect of distorting the free exercise of competition among distributors, therefore fall under the provisions of Article 7 of the ordinance of December 1, 1986; Considering that the company J.V.C. Audio France argues that the aforementioned clauses meet the conditions set forth in paragraph 2 of Article 10 of the ordinance of December 1, 1986, in that they would have resulted in an 'economic and technical progress' characterized by the reduction of cost, the increase in the productivity of the investments necessary for supplying resellers and for promoting in various forms the brand image at retail locations 'and that they would allow 'a fair sharing of profits with users' through 'the reduction or stabilization of selling prices, the competence of resellers associated with marketing, quality, and promptness of service before (...) or after sale (...)'; that it adds that 'the implementation of the services that J.A.F. intends to ensure for its image and for the satisfaction of consumer needs and conveniences cannot be legitimately achieved at lower costs through a lighter constraint than through the operation of the clauses in question that refer to the single brand'; But considering that it is not established that the examined clauses were indispensable to the alleged economic progress and to the commercial policy that would be linked to the pursuit of this objective; that they were moreover abandoned in the first half of 1991; that, therefore, they do not fall within the provisions of paragraph 2 of Article 10 of the ordinance of December 1, 1986; Considering that the company J.V.C. Audio France removed these clauses from its commercial cooperation agreements as of April 1991 and from its general terms of sale two days after the aforementioned ruling of the Paris Court of Appeal; that, therefore, there is no need to issue an injunction; that, in the circumstances of the case, there is also no need to impose a financial penalty,</w:t>
      </w:r>
    </w:p>
    <w:p>
      <w:r>
        <w:t xml:space="preserve">Decides: </w:t>
        <w:br/>
        <w:t xml:space="preserve">Single Article. - There is no need to impose either an injunction or a financial penalty against the company J.V.C. Audio France. </w:t>
        <w:br/>
        <w:t xml:space="preserve">Adopted on the report of Mr. Jean-Claude Facchin, by Mr. Barbeau, president, Cortesse, vice-president, and Blaise, Robin, Sloan, Thiolon, and Urbain, members.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