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https://www.autoritedelaconcurrence.fr/fr/decision/relative-des-pratiques-de-mastercard-relevees-dans-le-secteur-des-cartes-de-paiement</w:t>
      </w:r>
    </w:p>
    <w:p>
      <w:r>
        <w:t>Pages translated : 42</w:t>
      </w:r>
    </w:p>
    <w:p/>
    <w:p>
      <w:r>
        <w:rPr>
          <w:b/>
        </w:rPr>
        <w:t>[Pages 1–3]</w:t>
      </w:r>
    </w:p>
    <w:p>
      <w:r>
        <w:t xml:space="preserve">FRENCH REPUBLIC  </w:t>
        <w:br/>
        <w:t xml:space="preserve">Decision No. 13-D-17 of September 20, 2013  </w:t>
        <w:br/>
        <w:t xml:space="preserve">regarding practices of MasterCard identified in the payment card sector  </w:t>
        <w:br/>
        <w:t xml:space="preserve">The Competition Authority (permanent commission),  </w:t>
        <w:br/>
        <w:t xml:space="preserve">Having regard to the letter registered on February 27, 2009 under number 09/0017 F, by which the Federation of Commerce and Distribution (FCD) referred to the Competition Authority practices related to interbank commissions applied to various means of payment in France;  </w:t>
        <w:br/>
        <w:t xml:space="preserve">Having regard to the decision of February 2, 2011 by which the general rapporteur separated, within file 09/0017 F-10/0008 F, the part relating to practices other than those concerning bank cards "CB" and opened a new registration number for the examination of this distinct part under reference 11/0012 F;  </w:t>
        <w:br/>
        <w:t xml:space="preserve">Having regard to the decision of July 12, 2011 by which the general rapporteur separated from case 11/0012 F the part of this case relating to practices other than those concerning payment cards and opened a new registration number for the examination of this distinct part under reference 11/0053 F;  </w:t>
        <w:br/>
        <w:t xml:space="preserve">Having regard to the decision of September 17, 2012 by which the general rapporteur separated from case 11/0012 F the part of this case relating to practices concerning MasterCard payment cards and opened a new registration number for the examination of the present procedure under reference 12/0077 F;  </w:t>
        <w:br/>
        <w:t xml:space="preserve">Having regard to Articles 101 and 102 of the Treaty on the Functioning of the European Union;  </w:t>
        <w:br/>
        <w:t xml:space="preserve">Having regard to Book IV of the amended Commercial Code;  </w:t>
        <w:br/>
        <w:t xml:space="preserve">Having regard to the business secrecy decisions No. 13-DSA-14 of January 15, 2013, No. 13-DSA-15 of January 15, 2013, No. 13-DSA-42 of January 31, 2013, No. 13-DSA-48 of February 7, 2013, and No. 13-DSA-179 of June 11, 2013;  </w:t>
        <w:br/>
        <w:t>Having regard to the declassification decisions No. 13-DECR-13 of March 28, 2013, No. 13-DEC-17 of March 28, 2013, and No. 13-DEC-19 of March 29, 2013;</w:t>
      </w:r>
    </w:p>
    <w:p>
      <w:r>
        <w:t xml:space="preserve">Having regard to the proposal of commitments of May 3, 2013 from MasterCard Incorporated, MasterCard International Incorporated, MasterCard Europe s.p.r.l., and MasterCard France SAS (collectively referred to hereinafter as "MasterCard");  </w:t>
        <w:br/>
        <w:t xml:space="preserve">Having regard to the responses to the market test presented by Eurocommerce, the Group of Bank Cards, the French Banking Federation, the Council of Commerce of France, La Banque Postale, the FCD, and the Association for the Defense of Users of European Payment Means;  </w:t>
        <w:br/>
        <w:t xml:space="preserve">Having regard to the revised proposal of commitments from MasterCard of September 19, 2013;  </w:t>
        <w:br/>
        <w:t xml:space="preserve">Having regard to the other documents in the file;  </w:t>
        <w:br/>
        <w:t xml:space="preserve">The rapporteurs, the general rapporteur, the Government Commissioner, and the representatives of MasterCard and the FCD heard during the session of July 11, 2013;  </w:t>
        <w:br/>
        <w:t>Adopts the following decision:</w:t>
      </w:r>
    </w:p>
    <w:p>
      <w:r>
        <w:t xml:space="preserve">I. FINDINGS .................................................................................................. 5  </w:t>
        <w:br/>
        <w:t xml:space="preserve">A. Procedure ........................................................................................................... 5  </w:t>
        <w:br/>
        <w:t xml:space="preserve">B. The practices denounced by the complainant .................................................. 5  </w:t>
        <w:br/>
        <w:t xml:space="preserve">C. The sector and the concerned parties ................................................................ 6  </w:t>
        <w:br/>
        <w:t xml:space="preserve">1. The four-party system ...................................................................................... 7  </w:t>
        <w:br/>
        <w:t xml:space="preserve">2. The different payment systems in France ......................................................... 9  </w:t>
        <w:br/>
        <w:t xml:space="preserve">a) The "CB" system ........................................................................................... 9  </w:t>
        <w:br/>
        <w:t xml:space="preserve">b) The international systems present in France ............................................... 9  </w:t>
        <w:br/>
        <w:t xml:space="preserve">c) The credit or proprietary card systems ....................................................... 10  </w:t>
        <w:br/>
        <w:t xml:space="preserve">3. The position of MasterCard in France ............................................................ 11  </w:t>
        <w:br/>
        <w:t xml:space="preserve">4. The legal framework ...................................................................................... 12  </w:t>
        <w:br/>
        <w:t xml:space="preserve">D. The practices in question ................................................................................ 14  </w:t>
        <w:br/>
        <w:t xml:space="preserve">1. The different types of commissions that are the subject of the present procedure .................................................................................................................. 15  </w:t>
        <w:br/>
        <w:t xml:space="preserve">a) Bodies setting multilateral interchange commissions .............................. 15  </w:t>
        <w:br/>
        <w:t xml:space="preserve">b) Determination of MasterCard interchange commissions in France .......... 15  </w:t>
        <w:br/>
        <w:t xml:space="preserve">c) The level of these commissions .................................................................. 16  </w:t>
        <w:br/>
        <w:t xml:space="preserve">2. The so-called "honour all cards" clause in MasterCard acceptance contracts .................................................................................................................. 19  </w:t>
        <w:br/>
        <w:t xml:space="preserve">3. Duration of the practices ................................................................................ 19  </w:t>
        <w:br/>
        <w:t xml:space="preserve">II. PRELIMINARY ASSESSMENT ................................................................. 20  </w:t>
        <w:br/>
        <w:t xml:space="preserve">A. The relevant market ....................................................................................... 20  </w:t>
        <w:br/>
        <w:t xml:space="preserve">1. Product market .............................................................................................. 20  </w:t>
        <w:br/>
        <w:t xml:space="preserve">2. Geographical market ..................................................................................... 21  </w:t>
        <w:br/>
        <w:t xml:space="preserve">B. Competition concerns ................................................................................... 21  </w:t>
        <w:br/>
        <w:t xml:space="preserve">1. These practices would be based on a decision of business associations .... 21  </w:t>
        <w:br/>
        <w:t xml:space="preserve">2. Analysis of the ICs .......................................................................................... 23  </w:t>
        <w:br/>
        <w:t xml:space="preserve">a) ICs on payments ......................................................................................... 23  </w:t>
        <w:br/>
        <w:t xml:space="preserve">Potential restrictive object of competition .................................................. 23  </w:t>
        <w:br/>
        <w:t xml:space="preserve">Potential restrictive effect on competition .................................................. 24  </w:t>
        <w:br/>
        <w:t xml:space="preserve">b) Other commissions .................................................................................... 25  </w:t>
        <w:br/>
        <w:t xml:space="preserve">c) Conclusion ................................................................................................... 26  </w:t>
        <w:br/>
        <w:t xml:space="preserve">3. Justification elements for interbank commissions ......................................... 26  </w:t>
        <w:br/>
        <w:t xml:space="preserve">4. Analysis of contractual clauses imposed by payment systems on merchants .................................................................................................................. 29  </w:t>
        <w:br/>
        <w:t xml:space="preserve">III. IMPLEMENTATION OF THE COMMITMENT PROCEDURE .................. 29  </w:t>
        <w:br/>
        <w:t xml:space="preserve">A. The commitments proposed by MasterCard ................................................... 29  </w:t>
        <w:br/>
        <w:t xml:space="preserve">B. Observations collected during the market test .............................................. 30  </w:t>
        <w:br/>
        <w:t xml:space="preserve">1. On the competition concerns that would remain .......................................... 31  </w:t>
        <w:br/>
        <w:t xml:space="preserve">2. On the scope of cards or payment operations covered .................................. 31  </w:t>
        <w:br/>
        <w:t xml:space="preserve">3. On the ICs applied to payments .................................................................... 31  </w:t>
        <w:br/>
        <w:t xml:space="preserve">a) Principle of these commissions ................................................................... 31  </w:t>
        <w:br/>
        <w:t xml:space="preserve">b) Elements to assess the amount of ICs ......................................................... 32  </w:t>
        <w:br/>
        <w:t xml:space="preserve">c) Amount of ICs .............................................................................................. 32  </w:t>
        <w:br/>
        <w:t xml:space="preserve">4. On the absence of commitment regarding the honour all cards rule ............. 33  </w:t>
        <w:br/>
        <w:t xml:space="preserve">5. On the commitments proposed regarding ATM withdrawal commissions ........ 34  </w:t>
        <w:br/>
        <w:t xml:space="preserve">6. On the commitments proposed regarding exceptional commissions .............. 34  </w:t>
        <w:br/>
        <w:t xml:space="preserve">7. On the duration of the commitments ............................................................... 34  </w:t>
        <w:br/>
        <w:t xml:space="preserve">8. On the date of entry into force of the commitments ...................................... 35  </w:t>
        <w:br/>
        <w:t>9. On the publicity of the commitments ............................................................... 35</w:t>
      </w:r>
    </w:p>
    <w:p>
      <w:r>
        <w:rPr>
          <w:b/>
        </w:rPr>
        <w:t>[Pages 4–6]</w:t>
      </w:r>
    </w:p>
    <w:p>
      <w:r>
        <w:t xml:space="preserve">10. On the methods of monitoring commitments .................................................. 35  </w:t>
        <w:br/>
        <w:t xml:space="preserve">11. On the possibilities of revising commitments .................................................. 35  </w:t>
        <w:br/>
        <w:t xml:space="preserve">C. The modifications of commitments proposed by MasterCard ..................... 36  </w:t>
        <w:br/>
        <w:t xml:space="preserve">IV. DISCUSSION ........................................................................................... 36  </w:t>
        <w:br/>
        <w:t xml:space="preserve">A. On the applicability of European Union law .................................................. 36  </w:t>
        <w:br/>
        <w:t xml:space="preserve">B. On the implementation of the commitments procedure .................................. 37  </w:t>
        <w:br/>
        <w:t xml:space="preserve">C. On the assessment of the commitments proposed by MasterCard .................. 38  </w:t>
        <w:br/>
        <w:t xml:space="preserve">1. On the scope of cards or payment operations covered .................................. 38  </w:t>
        <w:br/>
        <w:t xml:space="preserve">2. On the commitments related to the MIs on payments .................................... 38  </w:t>
        <w:br/>
        <w:t xml:space="preserve">3. On the proposed commitment for the commission on ATM withdrawals ........ 39  </w:t>
        <w:br/>
        <w:t xml:space="preserve">4. On the proposed commitments for other commissions .................................... 40  </w:t>
        <w:br/>
        <w:t xml:space="preserve">5. On the duration of the commitments ................................................................ 40  </w:t>
        <w:br/>
        <w:t xml:space="preserve">6. On the date of entry into force of the commitments ......................................... 40  </w:t>
        <w:br/>
        <w:t xml:space="preserve">7. On the publicity of the commitments ................................................................ 41  </w:t>
        <w:br/>
        <w:t xml:space="preserve">8. On the methods of monitoring commitments .................................................... 41  </w:t>
        <w:br/>
        <w:t>9. On the possibilities of revising commitments .................................................... 41</w:t>
      </w:r>
    </w:p>
    <w:p>
      <w:r>
        <w:t xml:space="preserve">I. Findings  </w:t>
        <w:br/>
        <w:t xml:space="preserve">A. PROCEDURE  </w:t>
        <w:br/>
        <w:t xml:space="preserve">1. The Competition Authority was seized, on February 27, 2009, of a complaint from the Federation of Commerce and Distribution (hereinafter, the FCD), registered under number 09/0017 F, against practices related to interbank commissions applied to the various means of payment used in France. The complainant denounces, in particular, anti-competitive practices related to the creation and implementation of multilateral interbank commissions or multilateral interchange fees (hereinafter "MIs") applied to transactions by MasterCard cards issued in France. It also requests the removal of non-discrimination clauses and the rule to honor all cards imposed by MasterCard.  </w:t>
        <w:br/>
        <w:t xml:space="preserve">2. The FCD's initial complaint had a broader scope and concerned the interbank commissions applicable to all means of payment, except checks, as well as certain contractual clauses imposed by payment card systems.  </w:t>
        <w:br/>
        <w:t xml:space="preserve">3. By decision of May 3, 2010, the general rapporteur joined file 09/0017 F to file 10/0008 F. The latter file related to a referral from the Council of Commerce of France (hereinafter, CdCF) regarding practices of the sole Groupement des Cartes Bancaires (hereinafter, GIE CB).  </w:t>
        <w:br/>
        <w:t xml:space="preserve">4. By decision of February 2, 2011, the general rapporteur separated from case 09/0017 F - 10/0008 F the part of this case relating to practices other than those concerning "CB" bank cards and proceeded to open a new registration number for the instruction of this distinct part under reference 11/0012 F. The file 09/0017 F - 10/0008 F was closed by decision No. 11-D-11 by which the Competition Authority accepted and made mandatory the commitments proposed by GIE CB.  </w:t>
        <w:br/>
        <w:t xml:space="preserve">5. By decision of September 17, 2012, the general rapporteur separated from case 11/0012 F the part of this case relating to practices concerning MasterCard payment cards, which was registered under number 12/0077 F, as well as the part of the case relating to practices concerning Visa payment cards, registered under number 12/0078 F.  </w:t>
        <w:br/>
        <w:t xml:space="preserve">6. The present procedure concerns the MIs set by MasterCard and applied or related to domestic transactions by MasterCard payment cards in France.  </w:t>
        <w:br/>
        <w:t xml:space="preserve">B. THE PRACTICES DENOUNCED BY THE COMPLAINANT  </w:t>
        <w:br/>
        <w:t xml:space="preserve">7. According to the FCD, the MIs constitute anti-competitive agreements that restrict, by their object and effects, competition in the market for collection services. These commissions would establish floor prices in this market, which would hinder price setting by the free play of the market, favoring, in this case, their increase.  </w:t>
        <w:br/>
        <w:t xml:space="preserve">8. Regarding the clauses imposed by payment card systems, and in particular the rule to honor all cards, the FCD recalls that, in the decision of December 19, 2007, MasterCard1, the European Commission found that this type of clause has the effect of preventing "merchants and acquirers from refusing certain recognizable MasterCard brands or products while accepting other cards or different MasterCard products. [This] obligation guarantees MasterCard card issuers the possibility of issuing multiple types of cards, generating different interchange fees, being certain that merchants and acquirers will be required to accept all products" (§ 508). Thus, "the functionality concerning the obligation to honor all products reinforces the restrictive effects of MasterCard's MIs on price competition among acquiring banks"2 (§ 509).  </w:t>
        <w:br/>
        <w:t xml:space="preserve">9. Since merchants pay commissions that vary depending on the type of MasterCard card presented to them, the analysis of the European Commission would, according to the FCD, be transposable to the case at hand. The complainant requests the Authority to remove these clauses.  </w:t>
        <w:br/>
        <w:t xml:space="preserve">10. Finally, the federation that initiated the complaint believes that these practices cannot benefit from an exemption as the cumulative conditions for application would not be met, particularly the one concerning the necessity of interbank commissions on payments for the functioning of an open payment system.  </w:t>
        <w:br/>
        <w:t xml:space="preserve">C. THE SECTOR AND THE PARTIES INVOLVED  </w:t>
        <w:br/>
        <w:t xml:space="preserve">11. The payment card, which appeared in France in the late 1960s, is a widely used means of payment in France. In 2011, 8.2 billion transactions were made by card, representing nearly 46% of the scriptural payments made in France. In value, card transactions accounted for nearly 400 billion euros in 2011. The use of cards continues to develop today, although growth rates are lower than those of the 1980s or even the 1990s. This development is mainly at the expense of checks, whose share in volume fell from 50% in 1996 to 37% in 2000, and barely 17% in 20113.  </w:t>
        <w:br/>
        <w:t xml:space="preserve">1 European Commission Decisions: cases COMP/34.579 MasterCard and COMP/36.518 EuroCommerce.  </w:t>
        <w:br/>
        <w:t xml:space="preserve">2 Reference 1572.  </w:t>
        <w:br/>
        <w:t>3 Source: Banque de France data.</w:t>
      </w:r>
    </w:p>
    <w:p>
      <w:r>
        <w:rPr>
          <w:b/>
        </w:rPr>
        <w:t>[Pages 7–9]</w:t>
      </w:r>
    </w:p>
    <w:p>
      <w:r>
        <w:t xml:space="preserve">Until 2004, only interbank cards were included in the total.  </w:t>
        <w:br/>
        <w:t xml:space="preserve">Source: Banque de France.  </w:t>
        <w:br/>
        <w:t xml:space="preserve">12. The MasterCard cards concerned by the present case operate within a four-party system, meaning they involve, in addition to the payment system, four parties: the debtor, their bank, the beneficiary, and the beneficiary's bank, known as the acquiring bank.  </w:t>
        <w:br/>
        <w:t xml:space="preserve">13. It is therefore appropriate to describe the overall operational framework of this type of system (1), before presenting more specifically the card payment systems active in France (2), the situation of MasterCard in France (3), and specifying the European legal framework (4).  </w:t>
        <w:br/>
        <w:t xml:space="preserve">1. THE FOUR-PARTY SYSTEM  </w:t>
        <w:br/>
        <w:t xml:space="preserve">14. The following diagram presents the different parties involved in a payment transaction:  </w:t>
        <w:br/>
        <w:t>The "four corners" system of MasterCard</w:t>
      </w:r>
    </w:p>
    <w:p>
      <w:r>
        <w:t xml:space="preserve">15. As explained in decision no. 11-D-11 of the Competition Authority regarding practices of the GIE CB, this type of system involves three levels of interactions:  </w:t>
        <w:br/>
        <w:t xml:space="preserve">- between the payment system and the banks: the platform that constitutes the payment system provides a set of services to the banks, both the cardholder's bank and the acquirer's bank. In particular, the platform has a network enabling the processing of card payment transactions. To ensure its operation, the payment system coordinates the practices of its members by setting common standards and protocols;  </w:t>
        <w:br/>
        <w:t xml:space="preserve">- between the two banks involved in the payment: these banks transmit data about card transactions over the payment system's network (for the purpose of payment authorization, for example) and ultimately carry out the transfer of funds via this network;  </w:t>
        <w:br/>
        <w:t xml:space="preserve">- between the banks and their clients:  </w:t>
        <w:br/>
        <w:t xml:space="preserve">  between the cardholder's bank and the cardholder: the bank provides its client with a card allowing the cardholder to make purchases at a network of merchants accepting this type of card, and signs a cardholder agreement with its client. It may also provide additional services that are not strictly related to payment transactions, such as credit functions. MasterCard cards, for example, provide access to a cash withdrawal service at ATMs and contain certain insurance products;  </w:t>
        <w:br/>
        <w:t xml:space="preserve">  between the acquiring bank and the acquirer: the bank manages card collections on behalf of its client. To do this, the bank must provide its client with a payment terminal, which can be rented or sold. The relationship between the acquiring bank and the acquirer is formalized in a contract known as the "acquirer contract," some standard clauses of which may be imposed by the payment system.  </w:t>
        <w:br/>
        <w:t xml:space="preserve">16. These different interactions give rise to the payment of fees:  </w:t>
        <w:br/>
        <w:t xml:space="preserve">- regarding the relationships between banks and payment systems, the latter generally charge fees and contributions to the banks. They particularly collect fees for processing card payments or withdrawals, or for issuing cards;  </w:t>
        <w:br/>
        <w:t xml:space="preserve">- regarding the relationships between the cardholder and their bank, the latter generally charges an annual flat fee allowing the cardholder to have a card and use it as much as they wish (with, however, a constraint on maximum purchase or withdrawal amounts per period). For cash withdrawal transactions at ATMs, cardholders may be charged a fixed amount per withdrawal made outside their bank's ATM network, especially when these withdrawals exceed a certain monthly volume;  </w:t>
        <w:br/>
        <w:t>- regarding the relationships between merchants and acquiring banks, the latter most often charge merchants a commission per transaction for the acceptance of payment cards. These commissions may either correspond to a given percentage of the transaction value, possibly with a fixed minimum charge, or consist of a fixed part and a variable part based on the amount of the collection.</w:t>
      </w:r>
    </w:p>
    <w:p>
      <w:r>
        <w:t xml:space="preserve">2. THE DIFFERENT PAYMENT SYSTEMS IN FRANCE  </w:t>
        <w:br/>
        <w:t xml:space="preserve">a) The "CB" system  </w:t>
        <w:br/>
        <w:t xml:space="preserve">17. Historically in France, the majority of payment cards bear the GIE CB logo. According to the report on "withdrawal and payment cards within the framework of SEPA" prepared by Hervé Sitruk for the Financial Sector Advisory Committee in January 2009, the CB system has long been considered the "national" system due to its interbank nature, open to all banks in France, and constitutes "the reference system in France" due to its development and operation. The CB system is indeed decentralized; it defines the operational rules between banks. Commercial functions are delegated to the banks, while the clearing function is ensured by the STET system, which also handles the clearing of all other payment instruments; the network for transporting authorization for card withdrawal and payment transactions, the e-RSB, is intended to be spun off as other technical activities already are.  </w:t>
        <w:br/>
        <w:t xml:space="preserve">18. Furthermore, in France, the acceptance of CB cards is guaranteed for all interbank CB cards under the so-called "interbank" agreement concluded in 1984, which allows CB cards issued by one bank to be accepted at merchants of another bank affiliated with the same system, thus at all CB-affiliated merchants.  </w:t>
        <w:br/>
        <w:t xml:space="preserve">19. According to GIE CB, approximately 60 million cards bear a "CB" logo. The vast majority of these cards are co-branded with another payment system (Visa or MasterCard); there are currently only about 450,000 "CB only" cards (which bear neither the MasterCard logo nor the Visa logo).  </w:t>
        <w:br/>
        <w:t xml:space="preserve">20. In terms of card usage by system, according to MasterCard estimates, 85% of card transactions are conducted within the CB system.  </w:t>
        <w:br/>
        <w:t xml:space="preserve">b) The international systems present in France  </w:t>
        <w:br/>
        <w:t xml:space="preserve">21. The main international "four-party" systems present in France are the Visa and MasterCard systems.  </w:t>
        <w:br/>
        <w:t xml:space="preserve">22. While most cards issued in France by banks bear the dual CB-Visa or CB-MasterCard logo, some cards from four-party systems issued in France bear only the MasterCard logo or only the Visa logo. These are referred to as MasterCard or Visa "only" cards. However, they still represent only a modest proportion of the cards in circulation. Thus, there are [2-5] million MasterCard only cards in circulation in France, and an even lower volume of Visa only cards.  </w:t>
        <w:br/>
        <w:t>23. As the GIE CB explained during its hearing, Visa and MasterCard developed in France thanks to the so-called "cobadging" agreements dating back to the 1980s. These agreements "allowed holders of 'CB' 'cobadged' cards to carry out transactions in these other systems, whose acceptance points are very well developed abroad. The 'cobadging' agreement includes two main rules. On the one hand, all cards issued by members of the Visa and MasterCard systems are accepted in the...</w:t>
      </w:r>
    </w:p>
    <w:p>
      <w:r>
        <w:rPr>
          <w:b/>
        </w:rPr>
        <w:t>[Pages 10–12]</w:t>
      </w:r>
    </w:p>
    <w:p>
      <w:r>
        <w:t xml:space="preserve">points of acceptance "CB". On the other hand, the GIE "CB" allows its members to issue "CB" cards bearing the Visa or MasterCard logos, which can be used to settle transactions outside the "CB" system, particularly abroad.  </w:t>
        <w:br/>
        <w:t xml:space="preserve">24. Since 2009 and the "unbundling" decided by the GIE CB, merchants are no longer required, when accepting CB cards, to also accept Visa and MasterCard cards. In practice, however, the majority of CB acceptors also accept Visa and MasterCard cards. As BNP Paribas explained, "BNP Paribas is working on developing separate acceptance contracts by payment system but has not received, to date, any requests from its merchant clients to only accept CB, Visa, or MasterCard cards." In fact, merchants who accept CB cards overwhelmingly accept Visa and MasterCard cards: BNP Paribas "estimates that between 1 and 3% of cases of card usage are instances where the customer could not use a Visa only or MasterCard only card."  </w:t>
        <w:br/>
        <w:t xml:space="preserve">25. From a technical perspective, Visa and MasterCard are connected to the GIE CB network to retrieve transactions from foreign cardholders and pay certain fees that allow them to connect to the e-RSB.  </w:t>
        <w:br/>
        <w:t xml:space="preserve">26. For all transactions carried out using a co-branded card with CB, MasterCard or Visa charges fees ("scheme fees") to the banks. These fees correspond to a contribution from the banks to the operating costs of the MasterCard or Visa system, including the costs of promoting the brands of these systems.  </w:t>
        <w:br/>
        <w:t xml:space="preserve">27. American Express (hereinafter, "Amex") is also an important player in France that operates according to a three-party scheme without the intervention of financial institutions. These payment cards are issued and transactions managed directly by Amex. According to MasterCard, Amex would have approximately 1 million consumer cards and 1.3 million "business" cards (also referred to as "commercial" cards) in France. These commercial cards correspond to cards issued to companies.  </w:t>
        <w:br/>
        <w:t xml:space="preserve">28. According to MasterCard's estimates, proprietary cards represent 10% of payment card transactions, American Express cards 3%, and MasterCard cards approximately 0.7%.  </w:t>
        <w:br/>
        <w:t xml:space="preserve">c) The systems of proprietary or private cards  </w:t>
        <w:br/>
        <w:t xml:space="preserve">29. Alongside the universal cards such as CB, MasterCard, Visa, or Amex, there are also proprietary or private cards. As explained by the Banque de France, proprietary cards are generally accepted in a limited number of stores and are distributed by financial companies, usually subsidiaries of banks, but sometimes also by commercial groups, such as large retailers or distributors. Proprietary cards are banking or non-banking cards issued by generally international networks; they allow for payments and possibly cash withdrawals, these operations being associated with a line of credit.  </w:t>
        <w:br/>
        <w:t xml:space="preserve">3. MASTERCARD'S POSITION IN FRANCE  </w:t>
        <w:br/>
        <w:t xml:space="preserve">30. The proportion of domestic transactions to which the rules defined by MasterCard apply, particularly interbank commissions, is currently limited to approximately 0.7%. However, this figure is not representative of MasterCard's influence in the payment card market in France.  </w:t>
        <w:br/>
        <w:t xml:space="preserve">31. Firstly, in France, 24 million cards bear the MasterCard brand. The majority of these cards (over 85%) are co-branded with the CB brand, which is carried by approximately 60 million cards. With its fleet of co-branded cards, MasterCard represents a key player in payments in France. Currently, domestic transactions made with co-branded cards with CB are, almost entirely, processed by the GIE Cartes Bancaires. This is, however, subject to change, as both the cardholder and the merchant could decide to use the MasterCard function of the card rather than the CB function for co-branded cards.  </w:t>
        <w:br/>
        <w:t xml:space="preserve">32. In practice today, the choice of the payment system used for co-branded cards is made by the merchant/acquiring bank pair, as explained by Crédit Mutuel-CIC during its hearing. For illustration, in its hearing minutes, the FCD mentioned the experience of one of its members who requested that low-value transactions, for which the MasterCard interchange fee is lower than that of the GIE CB, be directed towards MasterCard. Although this experience encountered technical difficulties, due to the fact that banks have historically always processed domestic transactions with co-branded cards through CB rather than MasterCard or Visa and have configured their systems accordingly, it reveals a bias through which MasterCard could quickly develop in France. Indeed, the technical difficulties mentioned by the FCD are likely to disappear quickly: banks can now use direct gateways to MasterCard to prefer these systems over CB, if they wish, and thus apply MasterCard interchanges rather than those set by the GIE CB. MasterCard had indeed specified in this regard that "by December 31, 2012, all banks should have a direct connection to MasterCard services."  </w:t>
        <w:br/>
        <w:t xml:space="preserve">33. In the future, the choice of the brand used for a co-branded card could be made by the cardholder themselves. Article 8 of the European Commission's draft regulation on interchange fees for card transactions provides that when a payment method offers a choice between different brands, the brand used must be determined by the payer at the point of sale.  </w:t>
        <w:br/>
        <w:t xml:space="preserve">34. In parallel to these co-branded cards, [2-5] million MasterCard cards bear only the MasterCard logo, representing [4-7]% of universal cards in circulation. For these MasterCard only cards, MasterCard participates in the processing of payment or withdrawal transactions. The MasterCard rules systematically apply, including any applicable interbank commissions. The number of MasterCard "only" cards is steadily and relatively rapidly increasing. MasterCard has specified that Carrefour's sole bank had issued approximately [2-3] million MasterCard only cards, while other banks, subsidiaries of retail groups, were issuing this type of card. Furthermore, some "traditional" banks are beginning to issue MasterCard only cards.  </w:t>
        <w:br/>
        <w:t xml:space="preserve">35. For each card model (Elite, Platinum, Gold, standard, Cirrus, Maestro), MasterCard defines a common trunk of services that issuing banks must provide to cardholders. This allows consumers to choose and identify the main services associated with each type of card. Each bank, however, remains able to customize the services of the cards it issues beyond the common trunk of services.  </w:t>
        <w:br/>
        <w:t xml:space="preserve">36. MasterCard has also developed cards providing commercial benefits to cardholders ("rewards"), known as premium cards. For these cards, MasterCard has explained that it is competing particularly with three-point systems such as Amex.  </w:t>
        <w:br/>
        <w:t xml:space="preserve">37. To facilitate and expand card payments, MasterCard offers certain innovations. MasterCard has developed a "wallet," a tool designed to simplify payments, particularly online, via PCs, tablets, or mobile phones. The "wallet" contains the data of several consumer payment cards. It can contain multiple cards (all payment cards will be accepted, e.g., MasterCard, Visa, or Amex), possibly issued by different banks. For each transaction, the consumer can choose their payment method/card, with no card being privileged. MasterCard is also working to develop contactless payment at point of sale. The goal is to make card payments simpler and faster, and to promote the use of cards for small amount payments. The "contactless" feature can be used without entering a code and therefore without cardholder authentication for a transaction amount generally of less than €20.  </w:t>
        <w:br/>
        <w:t xml:space="preserve">38. All of these innovations illustrate the power of MasterCard, a recognized global system that controls most standards and masters all aspects of developing a regionally or globally interoperable card payment system. For example, EMV has been the international standard for payment cards (chip cards) since 1995 and derives its name from the founding and still shareholder organizations: Europay International (absorbed by MasterCard in 2002), MasterCard International, and Visa International, joined by JCB International and American Express within the EMVCo governance body (based in the United States). The technical and functional standards for "contactless" are Visa and MasterCard standards.  </w:t>
        <w:br/>
        <w:t xml:space="preserve">4. THE LEGAL FRAMEWORK  </w:t>
        <w:br/>
        <w:t>39. Alongside the latest regulations on the harmonization of payment services (SEPA, directive on payment services) and electronic money, the European Commission published a draft regulation in July 2013 on interchange fees for card payments.</w:t>
      </w:r>
    </w:p>
    <w:p>
      <w:r>
        <w:rPr>
          <w:b/>
        </w:rPr>
        <w:t>[Pages 13–15]</w:t>
      </w:r>
    </w:p>
    <w:p>
      <w:r>
        <w:t xml:space="preserve">40. The draft regulation notes the wide variety of fee levels associated with payment methods as well as the significant differences in regulation among the various Member States. It considers that certain rules or practices of payment systems hinder the development of an integrated and efficient payment market in Europe.  </w:t>
        <w:br/>
        <w:t xml:space="preserve">41. Among the practices in question are the interchange fees paid per transaction by the merchant's bank to the cardholder's bank. According to the draft regulation, these interbank commissions would be passed on to merchants, who in turn would re-invoice them to consumers in their retail prices. Competition among payment systems would, in practice, aim to promote card issuance and would tend to increase, rather than decrease, the interchange fees, which are a source of revenue for issuing banks. The latter would therefore have an interest in choosing to issue cards from payment systems that offer the highest interchange fees. Furthermore, payment systems would implement certain measures making the application of these fees unavoidable.  </w:t>
        <w:br/>
        <w:t xml:space="preserve">42. Moreover, certain rules imposed by payment systems would tend to limit price transparency in the market, both for merchants and for consumers. In particular, merchants would be prevented from encouraging consumers to use cards that lead to lower fees for them; likewise, merchants would be obliged to accept a range of cards, including some that lead to particularly high interchange fees. Ultimately, this set of rules imposed by payment systems would limit customers' ability to promote fee reductions and would imply that, in practice, less affluent consumers subsidize the payment methods of wealthier individuals. It could also hinder the launch of low-cost card systems and other payment systems.  </w:t>
        <w:br/>
        <w:t xml:space="preserve">43. The European draft regulation aims to liberalize and regulate the interchange fees applicable to cross-border transactions and, following a transitional period, to domestic transactions. This draft includes two parts: the first presents the rules regarding interchange fees, and the second contains provisions related to the commercial rules that will apply to all categories of card transactions.  </w:t>
        <w:br/>
        <w:t xml:space="preserve">44. The draft regulation provides that, at the end of the transitional period, consumer debit card payment transactions (both cross-border and national) will be subject to a maximum interchange fee of 0.20% of the transaction value, and that consumer credit card payment transactions (both cross-border and national) will be subject to a maximum interchange fee of 0.30% of the transaction value.  </w:t>
        <w:br/>
        <w:t xml:space="preserve">45. Concurrently with these regulatory initiatives, the European Commission and national competition authorities continue to adopt decisions prohibiting any specific arrangements between banking operators concerning interchange fees under European competition rules or accept commitments aimed at capping the level of these interchange fees within the framework of negotiated procedures.  </w:t>
        <w:br/>
        <w:t xml:space="preserve">46. In the matter of card payment services, the Authority concluded, in case No. 11-D-11, that the procedure could be closed in exchange for credible and verifiable commitments negotiated with the GIE CB. In its decision, the Authority stated that "the multilateral interbank commissions of the GIE are ceilings that apply in principle by default (...) and that it is not excluded that the amounts determined by the GIE are systematically applied by the institutions, with the commissions then being considered as fixed interbank commissions." The Authority specifies that "the joint setting of a single amount for each of the interbank commissions is therefore likely to create an identical financial burden for all institutions, and to deprive them of the possibility of determining this amount autonomously." At the end of this decision, the Authority concluded that "the CIP is likely to restrict competition, and could therefore be considered contrary to the community and national rules prohibiting agreements."  </w:t>
        <w:br/>
        <w:t xml:space="preserve">47. However, the Authority also indicated that the amount of interchange fees should be monitored to prevent card systems from taking advantage of any reluctance from merchants to refuse card payments for fear of losing customers to competitors if they refuse to accept them.  </w:t>
        <w:br/>
        <w:t xml:space="preserve">48. In its decision, the Authority favored, for the analysis of the interchange fee amount, reference to the merchant's indifference test (see infra, §§189-193), referring in particular, to justify this choice, to the decisions of the European Commission in this matter. Since October 1, 2011, and for a duration of four years, the CIP has been reduced to 0.28% + TBTB, the TBTB (Bilateral Rate of Blocked Transactions) being a component defined by pairs of banks and corresponding to the rate of fraudulent transactions. The TBTB averaged 0.04%, this amount, however, was to be revised downward due to a change in the calculation method of the TBTB applicable no later than January 1, 2013. The first elements provided by the GIE CB indicate that the changes made to the calculation of the TBTB lead to an average value of around 0.01% at the date of this decision.  </w:t>
        <w:br/>
        <w:t xml:space="preserve">49. The procedure involving the GIE CB also resulted in a revision of the interbank commissions applied to card withdrawals and exceptional transactions, such as card capture or documentation requests. For these commissions, the Authority considered that, while their multilateral setting could constitute a restriction of competition, they could be justified by transaction cost savings. It accepted that these commissions, responding to a service logic between banks, be set with reference to the costs incurred by the banks, and more specifically to the costs of the most efficient bank.  </w:t>
        <w:br/>
        <w:t xml:space="preserve">50. The issue of interbank commissions, and in particular the commissions applied to payment transactions, continues to be the subject of litigation between the European Commission and various payment systems. In particular, the Commission announced in April 2013 that it had opened a new case concerning MasterCard.  </w:t>
        <w:br/>
        <w:t xml:space="preserve">D. THE PRACTICES IN QUESTION  </w:t>
        <w:br/>
        <w:t xml:space="preserve">51. The interchange fees set by MasterCard are applied either systematically, during payments or withdrawals by "MasterCard only" cards, or by co-branded MasterCard-CB cards for which the MasterCard function is used, or occasionally, during an exceptional operation (card capture, documentation request, etc.).  </w:t>
        <w:br/>
        <w:t xml:space="preserve">1. THE DIFFERENT TYPES OF COMMISSIONS SUBJECT TO THIS PROCEDURE  </w:t>
        <w:br/>
        <w:t xml:space="preserve">52. The MasterCard cards issued in France serve two main functions: that of payment and that of cash withdrawal. These operations may involve particular and non-systematic services. Different commission amounts are associated with these various operations.  </w:t>
        <w:br/>
        <w:t xml:space="preserve">a) Bodies setting multilateral interchange commissions  </w:t>
        <w:br/>
        <w:t xml:space="preserve">53. Regarding MasterCard, the setting of interbank pricing and decisions related to the creation of new commissions are organized in several stages by MasterCard Europe. The proposals come from the "interchange" department of MasterCard, which works in collaboration with local teams, product, legal, innovation departments, and European management.  </w:t>
        <w:br/>
        <w:t xml:space="preserve">54. The pricing grids published on MasterCard's website confirm that these decisions are made under the responsibility of the "Strategy and Regional Development Europe" department of MasterCard Europe and then by the following services: "Clearing Contact, Finance Contact, Marketing Contact, Operations Contact."  </w:t>
        <w:br/>
        <w:t xml:space="preserve">b) Determination of MasterCard interchange fees in France  </w:t>
        <w:br/>
        <w:t xml:space="preserve">55. According to MasterCard, interchange on payments is "fundamental to ensure commercial attractiveness for issuers as well as acquirers of cards in France and, consequently, for consumers/cardholders as well as merchants in France."  </w:t>
        <w:br/>
        <w:t xml:space="preserve">56. In its hearing minutes of October 1, 2012, MasterCard stated that "domestic interchanges are regularly reviewed based, in particular, on the one hand, the costs of issuers and, on the other hand, the interchange rates applied by the competition" and specified that the levels of these commissions had been recently updated in France.  </w:t>
        <w:br/>
        <w:t>57. MasterCard indicated in a letter dated January 30, 2013, that "given the small number of acquirers and issuers of MasterCard in France, there is no specific cost study conducted for France. As a result, the rates are determined based on cost studies conducted for other countries and/or for cross-border transactions, in addition to competitive considerations."</w:t>
      </w:r>
    </w:p>
    <w:p>
      <w:r>
        <w:rPr>
          <w:b/>
        </w:rPr>
        <w:t>[Pages 16–18]</w:t>
      </w:r>
    </w:p>
    <w:p>
      <w:r>
        <w:t xml:space="preserve">c) The level of these commissions  </w:t>
        <w:br/>
        <w:t xml:space="preserve">58. MasterCard's interbank commissions are broken down by card types and transaction types, which are as follows:  </w:t>
        <w:br/>
        <w:t xml:space="preserve">- Chip and PIN: for point-of-sale transactions with PIN entry;  </w:t>
        <w:br/>
        <w:t xml:space="preserve">- Paypass: for contactless payments at point of sale (there are 3 Paypass rates to encourage the use of this payment method by MasterCard);  </w:t>
        <w:br/>
        <w:t xml:space="preserve">- Enhanced electronic: this rate is very rarely applied, it corresponds to manual transactions with magnetic stripe reading and cardholder signature;  </w:t>
        <w:br/>
        <w:t xml:space="preserve">- Base: for Internet payments, when neither the site nor the issuer has implemented a specific security element such as 3D Secure, or for unsecured payments (such as mail order, telephone sales, etc.);  </w:t>
        <w:br/>
        <w:t xml:space="preserve">- Merchant UCAF: for Internet payments, when the site has implemented 3D Secure elements (there are two levels of 3D Secure). These are preferential rates for merchants who have agreed to invest to improve payment security;  </w:t>
        <w:br/>
        <w:t xml:space="preserve">- Full UCAF: when the site and the issuer have implemented 3D Secure elements.  </w:t>
        <w:br/>
        <w:t xml:space="preserve">59. The commissions applied to payments consist of a fixed part and a variable part. The current rates set by MasterCard for domestic transactions in France are as follows:  </w:t>
        <w:br/>
        <w:t xml:space="preserve">60. The interbank commissions applicable to withdrawals include only a fixed part and are as follows:  </w:t>
        <w:br/>
        <w:t xml:space="preserve">61. In a letter submitted to the file, MasterCard described the process and considerations that were taken into account to evolve the interbank commissions on domestic transactions. According to MasterCard, the new rates introduced on October 12, 2012, were adopted taking into account the following considerations:  </w:t>
        <w:br/>
        <w:t xml:space="preserve">- "introduction of a rate for low-value payments (&lt;15 EUR) to increase card usage. Regarding the average transaction value estimated at 10 euros, the rate proposed for low-value payments ('Low Value Payment') by MasterCard would provide a reduction of 0.05 EUR and 0.02 EUR compared to the Chip rate and that of Cartes Bancaires ('CB'), respectively. With these incentives, acquirers should be able to reach agreements with merchants who do not accept cards for low-value transactions. This would benefit merchants, acquirers, and issuers as it would bring them additional transactions and thus additional revenue;  </w:t>
        <w:br/>
        <w:t xml:space="preserve">- reduction of rates for supermarkets and gas stations to allow MasterCard to be more competitive in these businesses, from the acquirers' perspective;  </w:t>
        <w:br/>
        <w:t xml:space="preserve">- presentation of a new PayPass rate structure, as well as a specific mobile PayPass rate to support and accelerate the innovation of payment methods. The incentive system for PayPass is similar to what has been successfully applied in other countries for the adoption of the EMV standard and PayPass, namely lower rates for compatible PayPass terminals when a non-PayPass card is used, and higher rates when PayPass cards are used on non-compatible PayPass terminals."  </w:t>
        <w:br/>
        <w:t xml:space="preserve">62. In this context, the approach adopted by MasterCard would aim to support their global strategy of a "world beyond cash," by encouraging the deployment of PayPass and the use of cards as a means of payment.  </w:t>
        <w:br/>
        <w:t xml:space="preserve">63. Regarding service fees related to ATMs, MasterCard indicated that it does not have specific data on the costs of ATM operators in France, but specifies by way of example that for transactions within the EEA, these fees amount to €0.60 per transaction.  </w:t>
        <w:br/>
        <w:t>64. Finally, MasterCard communicated the list and amounts of interbank commissions other than those systematically applied to payments and withdrawals. These relate to "exceptional" operations, with low volume, such as card captures.</w:t>
      </w:r>
    </w:p>
    <w:p>
      <w:r>
        <w:rPr>
          <w:b/>
        </w:rPr>
        <w:t>[Pages 19–21]</w:t>
      </w:r>
    </w:p>
    <w:p>
      <w:r>
        <w:t xml:space="preserve">65. Regarding the commissions for card capture, MasterCard specified that it is necessary to distinguish the portion that goes to the bank when it captures a card at an automated teller machine or when one of its merchant clients captures a card and hands it over to the bank, and the potential bonus paid to the merchant who captured the card. The portion received and retained by the bank is limited to €15 and corresponds to the processing fees for the capture. The bonus paid to the merchant is included in the previous table.  </w:t>
        <w:br/>
        <w:t xml:space="preserve">2. THE SO-CALLED "HONOR ALL CARDS" CLAUSE IN MASTERCARD ACCEPTANCE CONTRACTS  </w:t>
        <w:br/>
        <w:t xml:space="preserve">66. This clause is part of the clauses that MasterCard requires acquiring banks to include in acceptance contracts for merchants. According to MasterCard's rule, the merchant agrees to accept all MasterCard and/or Maestro cards for the payment of goods or services offered to its customers. In other words, the merchant cannot discriminate between different MasterCard cards or between different Maestro cards once it has signed a MasterCard acceptance contract with its bank.  </w:t>
        <w:br/>
        <w:t xml:space="preserve">67. In its hearing minutes of November 28, 2012, the FCD contests these clauses that are imposed on its members and specifies that this clause historically originates from the co-branding agreements concluded between the GIE CB and international payment systems.  </w:t>
        <w:br/>
        <w:t xml:space="preserve">68. The FCD asserts that "merchants cannot, indeed, manage the cost of payment by Visa and MasterCard given their different prices: they are compelled, under the honor all cards clause, to accept all cards, regardless of the commission generated by the card in question, which will be passed on to them."  </w:t>
        <w:br/>
        <w:t xml:space="preserve">3. PERIOD OF PRACTICES  </w:t>
        <w:br/>
        <w:t xml:space="preserve">69. In its hearing minutes of October 1, 2012, MasterCard indicated that it has been setting "domestic interchange commissions since 2006."  </w:t>
        <w:br/>
        <w:t xml:space="preserve">II. THE PRELIMINARY ASSESSMENT  </w:t>
        <w:br/>
        <w:t xml:space="preserve">70. The preliminary assessment of the investigation services was communicated to MasterCard on April 2, 2013, in the form of a report in accordance with Article R. 464-2 of the Commercial Code and point 19 of the procedural notice of March 2, 2009, regarding commitments in competition matters. The following will be presented successively: the relevant market (a) and the identified competition concerns (b).  </w:t>
        <w:br/>
        <w:t xml:space="preserve">A. THE RELEVANT MARKET  </w:t>
        <w:br/>
        <w:t xml:space="preserve">1. PRODUCT MARKET  </w:t>
        <w:br/>
        <w:t xml:space="preserve">71. The definition of the relevant market has already been analyzed in decision No. 11-D-11 concerning the practices implemented by the GIE CB (§§ 88-94).  </w:t>
        <w:br/>
        <w:t xml:space="preserve">72. Thus, regarding the product market, it appears that other means of payment, such as checks, cash, transfers, and direct debits, do not constitute close substitutes for payment cards.  </w:t>
        <w:br/>
        <w:t xml:space="preserve">73. Given the relationships between actors in payment mentioned previously (cf. §16), three markets can be defined concerning the payment function of the card:  </w:t>
        <w:br/>
        <w:t xml:space="preserve">a. an upstream market where payment systems compete to affiliate credit or payment institutions and provide them with services, particularly for processing card transactions;  </w:t>
        <w:br/>
        <w:t xml:space="preserve">b. two downstream markets, one for the issuance of payment cards where credit or payment institutions compete to distribute payment cards and provide associated services, the other for acquisition where these same providers compete to process merchant collections, and possibly associated services.  </w:t>
        <w:br/>
        <w:t xml:space="preserve">74. The two downstream markets are, in fact, interdependent. The payment card market is a two-sided market characterized by network externalities. Thus, holding a certain payment card has added value for a cardholder to the extent that the network of merchants accepting that card is extensive. Conversely, the acceptance of a type of card is all the more essential for a merchant as the number of cardholders of that type is high.  </w:t>
        <w:br/>
        <w:t xml:space="preserve">75. These distinctions correspond to the consistent practice of the European Commission (decisions of December 8, 2010, Visa MIF, case COMP/D-1/39.398, of December 19, 2007, case COMP/34.759, Mastercard, and of July 24, 2002, case COMP/29.373, Visa II).  </w:t>
        <w:br/>
        <w:t xml:space="preserve">76. Furthermore, in its withdrawal function, two markets can be distinguished:  </w:t>
        <w:br/>
        <w:t xml:space="preserve">a. an upstream market where payment systems compete for the affiliation of credit or payment institutions;  </w:t>
        <w:br/>
        <w:t xml:space="preserve">b. a downstream market where credit or payment institutions compete for the distribution of cards with a withdrawal function to consumers.  </w:t>
        <w:br/>
        <w:t xml:space="preserve">77. The question of a fine segmentation of payment cards by type of payment system (four-party or three-party), or even by payment system, or based on the type of cardholders (consumer cards and commercial cards) has not been resolved, due to the lack of necessity for the Authority to do so in light of the nature of the practices in question.  </w:t>
        <w:br/>
        <w:t xml:space="preserve">2. GEOGRAPHIC MARKET  </w:t>
        <w:br/>
        <w:t xml:space="preserve">78. In this case, the transactions concerned correspond solely to domestic transactions, to which specific multilateral interchange commissions apply. Thus, the geographic market that can be considered is the national market.  </w:t>
        <w:br/>
        <w:t xml:space="preserve">B. COMPETITION CONCERNS  </w:t>
        <w:br/>
        <w:t xml:space="preserve">79. The preliminary assessment considered that MasterCard may have implemented practices that could qualify as an anti-competitive agreement prohibited by Articles L. 420-1 of the Commercial Code and 101 of the Treaty on the Functioning of the European Union (hereinafter, TFEU). These practices would be based on a decision of business associations (1). MasterCard would thus have set multilateral interchange commissions constituting floor prices and hindering price setting by the free play of the market by favoring, in this case, their increase (2). Ultimately, the preliminary assessment considered that a multilateral interchange commission on payment transactions could be justified if it concretely promotes the use of the card, an efficient means of payment. However, its level must remain reasonable so that all actors benefit from the broader use of the payment card (3). Finally, MasterCard acceptance contracts would contain a specific clause known as the "honor all cards" clause, which would have the effect of preventing merchants and acquirers from refusing certain MasterCard brands or products (4).  </w:t>
        <w:br/>
        <w:t xml:space="preserve">1. THESE PRACTICES WOULD BE BASED ON A DECISION OF BUSINESS ASSOCIATIONS  </w:t>
        <w:br/>
        <w:t xml:space="preserve">80. MasterCard Europe is a subsidiary of MasterCard Incorporated, a financial holding company owned by MasterCard Worldwide. MasterCard Incorporated is a private corporation under U.S. law subject to U.S. securities authorities (SEC).  </w:t>
        <w:br/>
        <w:t xml:space="preserve">81. The multilateral interchange commissions as well as the contractual clauses that are the subject of these proceedings are set by MasterCard Europe.  </w:t>
        <w:br/>
        <w:t>82. The decisions of MasterCard Europe setting the multilateral interchange commissions are likely to constitute decisions of a business association within the meaning of Article 101, paragraph 1, of the TFEU. Indeed, it follows from the case law of the Court of Justice of the European Communities (now the Court of Justice of the European Union)</w:t>
      </w:r>
    </w:p>
    <w:p>
      <w:r>
        <w:rPr>
          <w:b/>
        </w:rPr>
        <w:t>[Pages 22–24]</w:t>
      </w:r>
    </w:p>
    <w:p>
      <w:r>
        <w:t xml:space="preserve">that the existence of a community of interests, or a common interest, is a relevant element for assessing the existence of a decision of an association of undertakings within the meaning of Article 101, paragraph 1, of the TFEU (see, in this sense, judgment of the Court of 27 January 1987, Verband der Sachversicherer/Commission, 45/85, Rec. p. 405, point 29). In the present case, the banks that are members of MasterCard Europe as well as MasterCard itself share a common interest regarding the commissions on payments and those on withdrawals.  </w:t>
        <w:br/>
        <w:t xml:space="preserve">83. Indeed, concerning the commissions on payments, the banks active in the issuance market in France have an interest in setting interchange fees at a high level, since interchange fees constitute a source of income for these banks. The Crédit Mutuel-CIC group explained that "in [its] activity as an issuing bank, it could be advantageous to issue cards associated with high interchange fees. This would generate higher revenues for this activity, revenues that could be used for various purposes, such as innovation, lower fees for cardholders, etc." Similarly, BNP Paribas stated that issuing cards with high interchange fees would "enhance the revenues of the issuing activity." The banks active in the acquisition market do not have a conflict of interest with those active in the issuance market, as they generally pass on the interchange fees in their pricing to merchants for collections (see below), and therefore do not suffer any detriment from high interchange fees. Consequently, all banks share an interest in setting interchange fees at a high level.  </w:t>
        <w:br/>
        <w:t xml:space="preserve">84. Likewise, MasterCard has an interest in ensuring that interchange fees are high. As the General Court of the European Union explained in its MasterCard judgment of 24 May 2012, the revenues that MasterCard receives from banks depend in particular on the number of transactions made with MasterCard cards, which in turn is conditioned by "the willingness of banks to offer MasterCard cards to their customers. It is therefore in the interest of the payment organization MasterCard to set interchange fees at a level considered attractive by the banks."  </w:t>
        <w:br/>
        <w:t xml:space="preserve">85. This observation of the community of interests between MasterCard and its members was recognized for the commissions on payments by the Court in its MasterCard judgment in these terms: "Insofar as setting interchange fees at a high rate contributes to a higher number of transactions and, consequently, has a favorable impact on the revenues of the payment organization MasterCard, it can reasonably be concluded that there is no conflict of interest between the shareholders of MasterCard and the banks."  </w:t>
        <w:br/>
        <w:t xml:space="preserve">86. Furthermore, regarding the commissions on withdrawals, banks managing automated teller machines (ATMs) have an interest in ensuring that the commissions paid to them by the cardholder banks are as high as possible, as these constitute their remuneration for the withdrawal service. The cardholder banks, for their part, are not very sensitive to the level of these commissions, which are generally passed on to the cardholders (see below). Finally, MasterCard may have an interest in setting high withdrawal commissions in order to expand the network of ATMs where cardholders can use a MasterCard and thus encourage the distribution of MasterCard cards.  </w:t>
        <w:br/>
        <w:t xml:space="preserve">29 Hearing minutes of 29 November 2012 of the Crédit Mutuel-CIC group, reference 924.  </w:t>
        <w:br/>
        <w:t xml:space="preserve">30 Hearing minutes of BNP Paribas of 3 December 2012, reference 936 (reference 1550 VNC).  </w:t>
        <w:br/>
        <w:t xml:space="preserve">31 Case T-111/08 MasterCard Inc v. Commission, confirming the MasterCard decision of the Commission of 19 December 2007.  </w:t>
        <w:br/>
        <w:t xml:space="preserve">32 Point 255 of the aforementioned judgment.  </w:t>
        <w:br/>
        <w:t xml:space="preserve">33 Point 258 of the judgment.  </w:t>
        <w:br/>
        <w:t xml:space="preserve">22  </w:t>
        <w:br/>
        <w:t xml:space="preserve">87. For both the commissions on payments and those on withdrawals, it thus appears that MasterCard and the banks have converging interests.  </w:t>
        <w:br/>
        <w:t xml:space="preserve">88. The preliminary assessment therefore concluded, like the European Commission and the General Court of the European Union, that despite the changes that occurred following the IPO of MasterCard Inc., MasterCard's practices for setting interchange fees were likely to be considered as decisions of an association of undertakings.  </w:t>
        <w:br/>
        <w:t xml:space="preserve">2. ANALYSIS OF INTERCHANGE FEES  </w:t>
        <w:br/>
        <w:t xml:space="preserve">a) Interchange fees on payments  </w:t>
        <w:br/>
        <w:t xml:space="preserve">89. Interchange fees have been evaluated in light of Article 101 of the TFEU in the context of recent investigations into payment card markets at the European level and by the Competition Authority in decisions No. 11-D-11 and No. 12-D-17 mentioned above. Furthermore, the General Court of the European Union confirmed the analysis provided by the European Commission in its MasterCard decision of 19 December 2007 in a judgment of 24 May 2012. This judgment is currently under appeal before the Court of Justice of the European Union.  </w:t>
        <w:br/>
        <w:t xml:space="preserve">Potential restrictive object of competition  </w:t>
        <w:br/>
        <w:t xml:space="preserve">90. By their very nature as commissions linked to a payment transaction, interchange fees influence the competitive conditions on both sides of the card market, particularly on final prices.  </w:t>
        <w:br/>
        <w:t xml:space="preserve">91. In the acquisition market, interchange fees constitute a common cost element for acquiring banks, which adds to the expenses they incur for the actual processing of collections. This additional cost is likely to be taken into account by banks in their pricing to merchants and to translate into a price floor for the billing of merchants by acquiring banks. Several banks have acknowledged the pass-through of interchange fees or their evolution on merchant pricing (see below).  </w:t>
        <w:br/>
        <w:t xml:space="preserve">92. MasterCard has implicitly but necessarily recognized this link between interbank pricing and merchant pricing in the document it submitted to the Authority titled "Method applied by MasterCard to determine interchange fees in France." In this document, MasterCard explains that it has reduced its interchange fees on low-value payments so that acquirers are "able to make agreements with merchants who do not accept cards for low-value transactions." The reduction in rates on these transactions is therefore aimed at limiting the billing of merchants so that they are more inclined to accept payments of small amounts. Furthermore, MasterCard has provided for a lower interchange rate for transactions made via a Paypass terminal in order to "compensate for the investments made by merchants on Paypass terminals while they do not yet receive all the benefits of the full Paypass transaction." The notion of compensation clearly shows that MasterCard expects the lower interchange rate to directly translate into reduced billing for the merchant.  </w:t>
        <w:br/>
        <w:t xml:space="preserve">93. It is therefore apparent that, similar to what the Commission noted in its Visa-MIF decision of 8 December 2010, in which it accepted commitments to reduce interchange fees applied to cross-border transactions and certain domestic debit card transactions, interchange fees have the potential to set all or part of the prices charged to merchants for acquisition services. They are therefore likely to constitute restrictions of competition by object, which could fall under Article 101, paragraph 1, sub a) of the TFEU: it expressly provides that measures that consist of directly or indirectly fixing purchase or selling prices constitute restrictions of competition.  </w:t>
        <w:br/>
        <w:t xml:space="preserve">94. It should also be noted that, since all banks have both issuance and acquisition activities, none of them is disadvantaged by the setting of high interchange fee amounts, as they receive the interchange fee when they act as issuing banks and would pass on the commissions to their clients when they act as acquiring banks. The price floor for merchants would thus ensure the banking circuit a minimum remuneration for each transaction, which reinforces the significance of the harm to competition that these practices are likely to cause by their very nature, and thus the competition concerns they raise.  </w:t>
        <w:br/>
        <w:t xml:space="preserve">Potential restrictive effect on competition  </w:t>
        <w:br/>
        <w:t xml:space="preserve">95. The effect of interchange fees on merchant pricing is not merely theoretical. It has been previously demonstrated by the European Commission in its MasterCard decision, which found that MasterCard's interchange fees had a restrictive effect on competition among acquiring banks due to the fact that they created a price floor for the fees charged by acquiring banks to merchants for their collections via MasterCard cards.  </w:t>
        <w:br/>
        <w:t xml:space="preserve">96. At the French level, in its decision No. 11-D-11 in which it accepted the commitments of the GIE CB, the Competition Authority explained that the preliminary assessment of the practices in question examined the pricing conditions for merchant collections and concluded that the systematic interbank commission applied to card payments was "likely to create a price floor in the acquisition market."  </w:t>
        <w:br/>
        <w:t xml:space="preserve">97. In the present case, numerous elements of the file tend to show the effect of interchange fees on merchant pricing.  </w:t>
        <w:br/>
        <w:t xml:space="preserve">38 Visa MIF decision of 8 December 2010, §21: "One of the concerns expressed in the statement of objections relates to the fact that interchange fees have as their object and also have the effect of appreciably restricting competition in the acquisition markets to the detriment of merchants and, indirectly, their customers. It appeared that interchange fees inflated the basis on which acquirers rely to set the service commissions imposed on merchants, creating a significant common cost element for all acquirers. The preliminary opinion expressed by the Commission is that Visa Europe's interchange fees are not objectively necessary. The restrictive effect on the acquisition markets is further reinforced by other rules and practices of the network, notably the rule imposing the obligation to accept all cards ("Honour All Cards Rule" or "HACR"), the non-discrimination rule ("NDR"), the practice of single average pricing ("blending"), and the application, to cross-border acquirers, of different interchange fees than those applied to domestic acquirers."  </w:t>
        <w:br/>
        <w:t xml:space="preserve">39 See the aforementioned decision of the European Commission, MasterCard, part 7.2.  </w:t>
        <w:br/>
        <w:t>40 Idem, §130.</w:t>
      </w:r>
    </w:p>
    <w:p>
      <w:r>
        <w:rPr>
          <w:b/>
        </w:rPr>
        <w:t>[Pages 25–27]</w:t>
      </w:r>
    </w:p>
    <w:p>
      <w:r>
        <w:t>98. Thus, the FCD specifies in its hearing minutes that "It is generally clear that the interchanges are re-invoiced to us as they are systematically in the case of card payments, regardless of the system."</w:t>
      </w:r>
    </w:p>
    <w:p>
      <w:r>
        <w:t>99. Several financial institutions acknowledge the impact of these commissions on the setting of banking fees. Thus, Crédit Mutuel-CIC states in its hearing minutes that "In our pricing towards merchants, we are completely transparent. The rates are set with reference to the interchanges. In response to tenders from major accounts, it is not uncommon for the pricing proposals to be expressed in the form 'interchange commission +X', with banks competing on the commissions applied to merchants."</w:t>
      </w:r>
    </w:p>
    <w:p>
      <w:r>
        <w:t>100. BNP Paribas also recognizes this effect on merchant pricing. Indeed, this bank indicates that it is concerned regarding CB about the interchange on low-value transactions: "Consumers want to be able to use their bank cards freely everywhere, including for small amounts. Merchants, for their part, want reasonable fees on these transactions, which would encourage the removal or lowering of card acceptance thresholds and contribute to reducing cash usage. Visa and MasterCard have adapted, but not the GIE CB." BNP therefore expects the GIE CB to provide the same as MasterCard, namely a reduced rate on low-value transactions, so that merchants have "reasonable," and thus lower, fees on this type of payment. In other words, BNP Paribas believes that a decrease in interchange would have a direct downward impact on merchant pricing.</w:t>
      </w:r>
    </w:p>
    <w:p>
      <w:r>
        <w:t>101. Finally, S2P, a subsidiary bank of Carrefour that issues MasterCard only in France, stated during its hearing that "it [was] very rare to negotiate pricing levels below the interchange level."</w:t>
      </w:r>
    </w:p>
    <w:p>
      <w:r>
        <w:t>102. Consequently, the CMI, which are likely to constitute a floor price for card payment pricing, could constitute restrictions of competition by effect according to the preliminary assessment.</w:t>
      </w:r>
    </w:p>
    <w:p>
      <w:r>
        <w:t>b) Other commissions</w:t>
      </w:r>
    </w:p>
    <w:p>
      <w:r>
        <w:t>103. Most other interbank commissions, systematic commissions applied to withdrawals or commissions related to exceptional operations (requests for documentation, card capture, etc.), are intended to compensate the bank providing the corresponding service, or to allocate the cost of certain operations to the bank responsible. The existence of such interbank transfers does not raise any questions in itself, since these commissions either fall within a logic of services rendered by one bank to another, or aim to allocate to a bank the cost of the consequences of an error if it or its client is responsible for the event that led to the execution of the service in question.</w:t>
      </w:r>
    </w:p>
    <w:p>
      <w:r>
        <w:t>104. On the other hand, the multilateral nature of the setting of commissions other than the CMI is likely to characterize a restriction of competition insofar as banks jointly set uniform amounts of interbank commissions regardless of their own cost structures. These uniform amounts are also particularly likely to influence the fees charged to bank clients for these exceptional payment operations.</w:t>
      </w:r>
    </w:p>
    <w:p>
      <w:r>
        <w:t>105. This effect can indeed be observed in the case of commissions applied to ATM withdrawals, even if withdrawals are likely charged through several means.</w:t>
      </w:r>
    </w:p>
    <w:p>
      <w:r>
        <w:t>106. Indeed, banks do not charge all off-network withdrawals (i.e., those outside the bank's network; it is inherently on these only withdrawals that the interbank withdrawal commission is applied) or not for all cards. Generally, off-network withdrawals are charged directly for MasterCard cards, at rates close to one euro (€0.95 for S2P, €1 for Casino bank; only Accord bank makes an exception by not charging for these cards). For higher-end cards (Gold MasterCard), off-network withdrawals are free for the three main banks issuing MasterCard only. It is likely that off-network withdrawals for these latter cards are charged indirectly through the fee paid by the cardholder, which is significantly higher than for "standard" MasterCard cards. As long as the pricing for off-network withdrawals is direct, it appears that it is most often higher than the level of the interbank commission on withdrawals (€0.60).</w:t>
      </w:r>
    </w:p>
    <w:p>
      <w:r>
        <w:t>c) Conclusion</w:t>
      </w:r>
    </w:p>
    <w:p>
      <w:r>
        <w:t>107. Ultimately, according to the preliminary assessment, all other commissions set by MasterCard are likely to be considered restrictive of competition. Nevertheless, the preliminary assessment dedicated a part to potential justifications for these practices.</w:t>
      </w:r>
    </w:p>
    <w:p>
      <w:r>
        <w:t>3. ELEMENTS OF JUSTIFICATION FOR INTERBANK COMMISSIONS</w:t>
      </w:r>
    </w:p>
    <w:p>
      <w:r>
        <w:t>108. Generally, the examination of the decision-making practice of national or community competition authorities shows that CMIs have been justified under certain conditions. In its decisions No. 11-D-11 and 12-D-17 regarding interbank commissions applied respectively to CB card transactions and to payment methods other than cards and checks (direct debit, TIP, telepayment, transfer, promissory note), the Competition Authority distinguished between transaction-based commissions on payments and other commissions. This distinction is based on the observation that CMIs are applied to payment transactions, a service that, by nature, benefits two parties, the cardholder and the merchant, while other commissions respond to a logic of service benefiting only one party (the cardholder in the case of a withdrawal) or induced by one party (card capture is generally attributable to the cardholder; it is therefore logical that the merchant's bank or the one managing the ATM be compensated for the costs incurred due to this capture).</w:t>
      </w:r>
    </w:p>
    <w:p>
      <w:r>
        <w:t>109. Regarding CMIs on payment transactions, MasterCard presented during the procedure elements that could justify, in its view, their principle and the logic of their level.</w:t>
      </w:r>
    </w:p>
    <w:p>
      <w:r>
        <w:t>110. According to MasterCard, CMIs are set taking into account several considerations, particularly regarding market conditions (competitors' situation, state of evolution of payment cards, etc.) and the costs of banks, especially issuing banks (investments, security and fraud prevention costs, payment guarantees, financing of the deferred payment period, card issuance costs, etc.).</w:t>
      </w:r>
    </w:p>
    <w:p>
      <w:r>
        <w:t>111. The preliminary assessment first noted that the European Commission has already had the opportunity to assert that CMIs were not essential for the functioning of a card payment system, both in the MasterCard decision of December 2007 and in the Visa-MIF decision of December 2010.</w:t>
      </w:r>
    </w:p>
    <w:p>
      <w:r>
        <w:t>112. Next, the preliminary assessment expressed reservations about the logic of an interchange commission based on the costs of banks, particularly those of issuing banks. Indeed, if the CMI aims to compensate all costs of the issuing bank, it amounts to charging a single bank/client pair (in this case, the acquiring bank/merchant pair) for the entire payment service. However, this does not seem justified in principle, since, as has been recalled, the card payment service provides added value both for the cardholder, who can purchase goods and services conveniently and relatively securely, and for the merchant, who can process payments in a dematerialized manner and with a payment guarantee.</w:t>
      </w:r>
    </w:p>
    <w:p>
      <w:r>
        <w:t>113. Nevertheless, according to the preliminary assessment, a CMI can present certain virtues, notably that of encouraging the use of the payment card, which is a relatively efficient means of payment compared to cash or checks, its most common alternatives. Indeed, CMIs constitute revenue for cardholder banks. If these banks pass on the CMIs to their clients through transaction fees or reduced annual fees, they encourage payers to hold and use a card. However, in order for the CMI not to deter merchants from accepting the card and for merchants to also derive added value from the use of this payment method, the level of the CMI must not exceed a threshold corresponding to the merchant's indifference between the card and alternative payment methods. Such a CMI then meets the so-called merchant indifference test or tourist test, which has been the subject of several academic articles, notably by Professor Tirole.</w:t>
      </w:r>
    </w:p>
    <w:p>
      <w:r>
        <w:t>114. Decision No. 11-D-11 of the Authority, concerning practices implemented by the GIE CB, explained the importance of this test to encourage card usage and contribute to the development of the most efficient card systems. While the Authority did not have complete elements in 2011 to assess the level of CMI leading to merchant indifference, it reported a study on a major retail chain indicating that "the level of banking fees related to card acceptance should not exceed 0.19% of the transaction amount (according to the FCD's standard) or 0.28% (according to the GIE's critique)."</w:t>
      </w:r>
    </w:p>
    <w:p>
      <w:r>
        <w:rPr>
          <w:b/>
        </w:rPr>
        <w:t>[Pages 28–30]</w:t>
      </w:r>
    </w:p>
    <w:p>
      <w:r>
        <w:t xml:space="preserve">115. Ultimately, an interchange fee on payment transactions can be justified if it concretely promotes the use of the card, an efficient means of payment. However, its level must remain reasonable so that all parties benefit from the broader use of the payment card.  </w:t>
        <w:br/>
        <w:t xml:space="preserve">116. Regarding other fees than interchange fees on payments, it has been previously noted that the principle of interbank fees on withdrawal transactions and exceptional operations was not subject to discussion, but that the uniformity of their level raised questions, as it amounted to ignoring the differences in cost and efficiency between banks for processing the same type of transactions.  </w:t>
        <w:br/>
        <w:t xml:space="preserve">117. The establishment of a single level of interbank fee has the advantage of limiting transaction costs between banks, as banks no longer need to negotiate with each of the other members of the payment system the level of the interbank fee for each transaction.  </w:t>
        <w:br/>
        <w:t xml:space="preserve">118. This justification was indeed retained in decision No. 11-D-11 of the Competition Authority regarding practices of the GIE CB, where the Authority explained that "the collection of an interbank fee appears justified for this type of transaction, as long as a link of obligation is clearly identifiable. This is particularly the case for interbank fees related to cash withdrawals (whether made at an ATM or a counter). For these transactions, the bank managing the ATM or counter advances the cash requested by the customer of another bank and incurs other costs, such as operating and maintenance costs of the ATM for ATM withdrawals or personnel costs for counter withdrawals. This service must therefore be compensated by the cardholder's bank. Ultimately, whether the fee is exceptional or systematic, when a link of obligation can be characterized, the multilateral nature of interbank fees can be justified by the concern to limit transaction costs for banks."  </w:t>
        <w:br/>
        <w:t xml:space="preserve">119. The legitimacy of the principle of multilateral fees for exceptional operations has also been recognized in Regulation (EU) No. 260/2012 of the European Parliament and of the Council concerning SEPA direct debits and credit transfers.  </w:t>
        <w:br/>
        <w:t xml:space="preserve">120. However, whether in decision No. 11-D-11 of the Competition Authority or in Regulation (EU) No. 260/2012, it has been specified that the justifiable nature of interbank fees other than interchange fees on payments is conditioned upon compliance with several conditions. In particular, these fees must be paid by the bank that is, or whose client is, the originator of the service leading to the payment of the interbank fee; they must be proportionate to the banks' costs, and be set with reference to the cost of the bank presenting the best cost-effectiveness ratio, in order to avoid that the collective nature of the setting of interbank fees results in higher charges for users of payment means.  </w:t>
        <w:br/>
        <w:t>121. Ultimately, fees other than interchange fees on payments may be, according to the preliminary assessment, justified in principle. However, it is necessary to verify that their level is set with reference to the costs of the most efficient bank.</w:t>
      </w:r>
    </w:p>
    <w:p>
      <w:r>
        <w:t xml:space="preserve">4. ANALYSIS OF CONTRACTUAL CLAUSES IMPOSED BY PAYMENT SYSTEMS ON MERCHANTS  </w:t>
        <w:br/>
        <w:t xml:space="preserve">122. As previously specified, MasterCard provides that acceptance contracts entered into between the acquirer and their bank must include a clause requiring the acquirer to accept all "MasterCard" and/or Maestro cards, known as the "honor all cards" clause.  </w:t>
        <w:br/>
        <w:t xml:space="preserve">123. In its decision of December 19, 2007, MasterCard, the European Commission found that this type of clause has the effect of preventing "merchants and acquirers from refusing certain recognizable MasterCard brands or products while accepting other cards or different MasterCard products. [This] obligation guarantees MasterCard card issuers the possibility of issuing multiple types of cards, generating different interchange fees, being certain that merchants and acquirers will be required to accept all products."  </w:t>
        <w:br/>
        <w:t xml:space="preserve">124. Consequently, "the functionality concerning the obligation to honor all products reinforces the restrictive effects of MasterCard's interchange fees on price competition among acquiring banks."  </w:t>
        <w:br/>
        <w:t xml:space="preserve">125. Similarly, in its decision of December 8, 2010, Visa MIF, the European Commission considered that the rule imposing the obligation to accept all cards ("Honour All Cards Rule" or "HACR") reinforces the restrictive effect of competition of interchange fees on payments.  </w:t>
        <w:br/>
        <w:t xml:space="preserve">126. Thus, interbank fees intended to be passed on to merchants' billing, the rule imposing the obligation to honor all cards hinders merchants' ability to manage the cost of their payments in view of their different prices, thereby increasing the restrictive effects of these fees.  </w:t>
        <w:br/>
        <w:t>127. Unlike the fees set by the GIE CB, the interbank fee of MasterCard when paying by card depends on the type of card used by the cardholder. The billing of services to the merchant and the acquirer is therefore likely to be differentiated according to the type of card used. In this particular context, the rule to honor all cards has a financial impact on the merchant and the acquirer, and the analysis of the European Commission seems directly transposable to the present case.</w:t>
      </w:r>
    </w:p>
    <w:p>
      <w:r>
        <w:t xml:space="preserve">III. Implementation of the Commitment Procedure  </w:t>
        <w:br/>
        <w:t xml:space="preserve">A. COMMITMENTS PROPOSED BY MASTERCARD  </w:t>
        <w:br/>
        <w:t xml:space="preserve">128. To address competition concerns, MasterCard submitted proposals for commitments to the Competition Authority on May 3, 2013. A summary of the competition concerns and the commitments proposed by MasterCard were published on May 6, 2013, on the website of the Authority to gather comments from any interested third parties.  </w:t>
        <w:br/>
        <w:t xml:space="preserve">129. In this first proposal, MasterCard proposed to revise the amount of interbank fees related to the use of consumer cards, according to the following terms:  </w:t>
        <w:br/>
        <w:t xml:space="preserve">- reduce the interbank fees applicable to payments to a level, on a weighted annual average, of less than or equal to 0.34% of the transaction amount (instead of 0.55%);  </w:t>
        <w:br/>
        <w:t xml:space="preserve">- reduce the interbank fee applicable to ATM withdrawals to €0.55 instead of €0.60;  </w:t>
        <w:br/>
        <w:t xml:space="preserve">- the commitments would come into effect on the first day of the civil quarter following the notification to MasterCard of the decision, with a minimum delay of 2 months between the date of notification and the first day of the civil quarter from which they would come into effect;  </w:t>
        <w:br/>
        <w:t xml:space="preserve">- the duration of the commitments would be 4 years for so-called standard cards (MasterCard Consumer Standard, MasterCard Gold, Maestro, MasterCard Pre-paid, and Maestro Pre-paid) and 2 years for so-called premium cards (MasterCard Platinum, MasterCard World, MasterCard World Black Edition, and MasterCard World Elite);  </w:t>
        <w:br/>
        <w:t xml:space="preserve">- MasterCard's offer is subject to the condition that Visa does not benefit from more favorable conditions in terms of fee levels, duration of commitments, or scope of covered transactions;  </w:t>
        <w:br/>
        <w:t>- MasterCard considers that it may request a revision of its commitments in several circumstances, particularly if the CJEU grants its appeal, if European legislation with less stringent conditions than those of the commitments is adopted, or if CB is treated more favorably.</w:t>
      </w:r>
    </w:p>
    <w:p>
      <w:r>
        <w:t xml:space="preserve">B. COMMENTS RECEIVED DURING THE MARKET TEST  </w:t>
        <w:br/>
        <w:t xml:space="preserve">130. The commitments proposed by MasterCard were published online on May 6, 2013. On June 6, 2013, the following 7 companies and associations submitted their comments:  </w:t>
        <w:br/>
        <w:t xml:space="preserve">- EuroCommerce;  </w:t>
        <w:br/>
        <w:t xml:space="preserve">- GIE CB;  </w:t>
        <w:br/>
        <w:t xml:space="preserve">- French Banking Federation (FBF);  </w:t>
        <w:br/>
        <w:t xml:space="preserve">- CdCF;  </w:t>
        <w:br/>
        <w:t xml:space="preserve">- La Banque Postale;  </w:t>
        <w:br/>
        <w:t xml:space="preserve">- FCD (seizing the file);  </w:t>
        <w:br/>
        <w:t xml:space="preserve">- Association for the Defense of Users of European Payment Means (ADUMPE).  </w:t>
        <w:br/>
        <w:t>131. The main comments and observations received during the market test are presented below.</w:t>
      </w:r>
    </w:p>
    <w:p>
      <w:r>
        <w:rPr>
          <w:b/>
        </w:rPr>
        <w:t>[Pages 31–33]</w:t>
      </w:r>
    </w:p>
    <w:p>
      <w:r>
        <w:t xml:space="preserve">1. ON THE COMPETITION CONCERNS THAT MAY PERSIST  </w:t>
        <w:br/>
        <w:t xml:space="preserve">132. According to the GIE CB, MasterCard's offer would not eliminate the competition issues that may exist in the payment systems market. The GIE CB draws attention to the superior pricing flexibility that MasterCard would have compared to CB, as well as potential encirclement strategies by MasterCard that could reinforce the dependency situation of their members or clients. The latter could, according to the GIE CB, fear future increases in their card issuance or transaction processing fees.  </w:t>
        <w:br/>
        <w:t>133. More generally, the GIE CB emphasizes the necessity of not introducing a competitive disadvantage for itself in relation to MasterCard. The GIE CB reserves the right to request a revision of its commitments if the conditions for MasterCard provide it with advantages, particularly in terms of the range of covered cards, levels of interbank commissions, scope, or duration of commitments.</w:t>
      </w:r>
    </w:p>
    <w:p>
      <w:r>
        <w:t xml:space="preserve">2. ON THE SCOPE OF CARDS OR PAYMENT TRANSACTIONS COVERED  </w:t>
        <w:br/>
        <w:t xml:space="preserve">134. Eurocommerce, ADUMPE, CdCF, and FCD contest that commercial cards are not included in the scope of commitments proposed by MasterCard. According to these entities, there would be no justification for such exclusion. ADUMPE particularly considers that this exclusion is detrimental to merchants who are forced to accept these commercial cards due to the rule of honoring all cards.  </w:t>
        <w:br/>
        <w:t>135. The GIE CB believes that the scope of covered transactions must be precisely defined. It considers that the notion of domestic transaction is insufficient to determine the nature of the transaction and the applicable interbank commission.</w:t>
      </w:r>
    </w:p>
    <w:p>
      <w:r>
        <w:t xml:space="preserve">3. ON THE INTERBANK COMMISSIONS APPLIED TO PAYMENTS  </w:t>
        <w:br/>
        <w:t xml:space="preserve">a) Principle of these commissions  </w:t>
        <w:br/>
        <w:t>136. The FCD believes that MasterCard has not demonstrated that the interbank commissions applied to payments meet the exemption conditions. However, this would be an essential step before being able to discuss the level of these commissions. The FCD considers that the preliminary assessment assumes without proving a supposed superiority of the card over other means of payment for merchants, which would be contradicted by a study from Auchan on the costs and charges incurred by different means of payment. Furthermore, the preliminary assessment would not analyze the three exemption conditions related to the necessity of the restriction, the sharing of economic progress with consumers, and the absence of elimination of competition on a substantial part of goods and services. The FCD believes it has not been demonstrated that the fees paid by cardholders do not already cover the costs of issuing banks or that the interbank commissions are passed on to cardholders. For these various reasons, the preliminary assessment would wrongly reject its request for the prohibition of interbank commissions.</w:t>
      </w:r>
    </w:p>
    <w:p>
      <w:r>
        <w:t xml:space="preserve">137. The GIE CB considers that interbank commissions on payments are justified, particularly to cover the costs of services rendered by the issuing bank to the acquiring bank, and that they are necessary for the sustainability of four-party systems.  </w:t>
        <w:br/>
        <w:t xml:space="preserve">138. The FBF emphasizes the essential nature of interbank commissions to ensure the sustainability of a universal payment system that consumers, merchants, and public authorities would endorse.  </w:t>
        <w:br/>
        <w:t>139. La Banque Postale, which believes that the commitments proposed by MasterCard generally address competition concerns, justifies the principle of interbank commissions by the necessity to distribute costs among banks and to take into account the bifacial nature of the market. In particular, consumer price elasticity would be much higher than that of merchants. Therefore, interbank commissions would be effective in encouraging the use of payment cards. La Banque Postale believes that interbank commissions are essential and pro-competitive. They would in no case be restrictions of competition by object.</w:t>
      </w:r>
    </w:p>
    <w:p>
      <w:r>
        <w:t xml:space="preserve">b) Elements to assess the amount of interbank commissions  </w:t>
        <w:br/>
        <w:t xml:space="preserve">140. The GIE CB sees no justification associated with the amounts proposed by MasterCard. It particularly regrets the absence of a list of cost items taken into account to substantiate the proposed commission levels. Furthermore, the GIE CB contests the relevance of the reference to the indifference test to assess the amount of interbank commissions.  </w:t>
        <w:br/>
        <w:t xml:space="preserve">141. The FCD also expresses reservations about the relevance of the indifference test, as this test does not take into account technological advances related to payment cards and would therefore give banks a rent extracted from merchants.  </w:t>
        <w:br/>
        <w:t xml:space="preserve">142. ADUMPE considers that MasterCard has not provided any element justifying the calculation of interbank commissions and regrets this lack of objective and transparent information. This criticism regarding the lack of transparency is also present in the contribution from the FCD, which believes that the proposed commitments do not reduce the opacity that currently exists.  </w:t>
        <w:br/>
        <w:t>143. In contrast, La Banque Postale declares itself in favor of assessing the level of interbank commissions with reference to the merchant's indifference test.</w:t>
      </w:r>
    </w:p>
    <w:p>
      <w:r>
        <w:t xml:space="preserve">c) Amount of interbank commissions  </w:t>
        <w:br/>
        <w:t xml:space="preserve">144. According to the GIE CB, the rate proposed by MasterCard should be compared to the one it itself adopted in its commitments made mandatory at the end of the procedure before the Authority (0.28% + TBTB, the latter currently reaching an average amount of about 0.01%). In this context, the rates included in the proposed commitments would be too high and could create competitive distortions according to the GIE CB.  </w:t>
        <w:br/>
        <w:t>145. La Banque Postale also believes that the reference in terms of the amount of interbank commissions should be the level retained by the GIE CB, in the absence of sufficiently complete data to apply the merchant's indifference test. However, it draws different conclusions from this. It observes that the amounts proposed by MasterCard are lower than the amounts of the costs of banks as evaluated by a cost study conducted by an economist firm at the request of the GIE CB in 2011. The small difference between the proposed rates and that of the GIE CB would, according to La Banque Postale, not be likely to have an effect on the market for bank cards. It considers that the proposed level is therefore adequate.</w:t>
      </w:r>
    </w:p>
    <w:p>
      <w:r>
        <w:t xml:space="preserve">146. The FBF indicates that amounts that are too low, or even zero, for interbank commissions could lead payment service providers to terminate interbanking. They could also result in increased fees for consumers or degraded services for cardholders. Such developments have been observed in Spain or Australia. Furthermore, insufficient commissions could lead to a limitation of investments and thus of security and innovations in payment means. This could perversely result in the development of more expensive payment means or those that offer fewer possibilities for tracing transactions and combating money laundering. The FBF urges that any measure that could affect the business model of card payments be preceded by a study on all means of payment in order to compare their direct or indirect costs, their security, and their ease of use.  </w:t>
        <w:br/>
        <w:t xml:space="preserve">147. Like the FBF, La Banque Postale emphasizes that foreign experiences in Australia and Spain would demonstrate the risks of excessively limiting interbank commissions. It adds that it has, for its part, been forced to start charging for withdrawals outside its network to compensate for the reduced revenues from interbank commissions following the commitments made by the GIE CB in 2011.  </w:t>
        <w:br/>
        <w:t xml:space="preserve">148. All merchant associations believe that the rate proposed by MasterCard should be revised downward.  </w:t>
        <w:br/>
        <w:t xml:space="preserve">149. The CdCF believes that the reference to the rate adopted by the GIE CB is relevant. However, it invites complementing it with a reference to the rates adopted by Visa and MasterCard on cross-border transactions and on domestic transactions in certain countries following procedures before the European Commission.  </w:t>
        <w:br/>
        <w:t>150. Eurocommerce, ADUMPE, and FCD emphasize that the rates at which Visa and MasterCard have been able to commit at the European level are indeed references, but rather maxima. Indeed, these organizations point out that cross-border payments are generally more expensive and more prone to fraud. For the FCD and Eurocommerce, the reference rate should be 0.20%, given that the majority of cards in France would be debit cards. The FCD adds that this rate would be consistent with what emerges from the Auchan study, according to which the cost gap between card and cash payments for Auchan would be 0.19% in favor of the card (excluding bank fees related to card payments), which would argue for an interbank commission level of around 0.19% when applying the merchant's indifference test.</w:t>
      </w:r>
    </w:p>
    <w:p>
      <w:r>
        <w:t xml:space="preserve">4. ON THE ABSENCE OF COMMITMENT TO THE RULE OF HONORING ALL CARDS  </w:t>
        <w:br/>
        <w:t xml:space="preserve">151. Eurocommerce expresses its incomprehension regarding the absence of a commitment from MasterCard on the rule of honoring all cards, given that this rule was mentioned in the competition concerns.  </w:t>
        <w:br/>
        <w:t>152. ADUMPE shares the same sentiment and adds that this is a prejudicial fact insofar as it could harm the scope of the commitments. Due to this rule, MasterCard could thus continue to impose on merchants the acceptance of commercial cards for which it has not proposed commitments. ADUMPE also fears that MasterCard may seek to modify the distribution of the types of cards issued by favoring the issuance of commercial cards to the detriment of consumer cards.</w:t>
      </w:r>
    </w:p>
    <w:p>
      <w:r>
        <w:rPr>
          <w:b/>
        </w:rPr>
        <w:t>[Pages 34–36]</w:t>
      </w:r>
    </w:p>
    <w:p>
      <w:r>
        <w:t xml:space="preserve">153. The FCD considers that in the absence of commitments proposed on the rule to honor all cards, the contentious procedure should resume concerning it.  </w:t>
        <w:br/>
        <w:t xml:space="preserve">5. ON THE COMMITMENTS PROPOSED ON ATM WITHDRAWAL COMMISSIONS  </w:t>
        <w:br/>
        <w:t xml:space="preserve">154. The GIE CB regrets the lack of details on the costs taken into account to establish the level of the commission proposed by MasterCard.  </w:t>
        <w:br/>
        <w:t xml:space="preserve">155. According to La Banque Postale, the level proposed by MasterCard is acceptable as it is similar to that proposed by the GIE CB.  </w:t>
        <w:br/>
        <w:t xml:space="preserve">6. ON THE COMMITMENTS PROPOSED ON EXCEPTIONAL COMMISSIONS  </w:t>
        <w:br/>
        <w:t xml:space="preserve">156. Eurocommerce, the GIE CB, and the ADUMPE do not understand why MasterCard does not propose commitments on exceptional commissions, which have been identified in the competition concerns.  </w:t>
        <w:br/>
        <w:t xml:space="preserve">157. Finally, the FCD notes the absence of commitments on exceptional commissions and concludes that the contentious procedure should resume regarding these commissions.  </w:t>
        <w:br/>
        <w:t xml:space="preserve">7. ON THE DURATION OF COMMITMENTS  </w:t>
        <w:br/>
        <w:t xml:space="preserve">158. The GIE CB, Eurocommerce, the CdCF, the ADUMPE, and the FCD express their incomprehension regarding the existence of differentiated commitment durations by MasterCard based on the type of cards. They consider the distinction between premium and standard cards unjustified and invite that MasterCard's commitments be taken for an identical duration of 4 years for both types of cards.  </w:t>
        <w:br/>
        <w:t xml:space="preserve">159. The ADUMPE also notes that such a distinction based on the type of cards has never been provided for by either Visa or MasterCard in their commitments (or similar commitments regarding MasterCard) to the Commission, nor by the GIE CB in its procedure before the Authority.  </w:t>
        <w:br/>
        <w:t xml:space="preserve">160. The GIE CB adds that this distinction could lead to a distortion of competition to its detriment.  </w:t>
        <w:br/>
        <w:t xml:space="preserve">161. La Banque Postale believes that the term of MasterCard's commitments could be set for October 2015, concurrently with the end of the GIE CB's commitments. This would allow for the application of the results that the steering committee created by the Authority could obtain to be uniformly applied across all payment systems regarding the costs of collection by various means of payment.  </w:t>
        <w:br/>
        <w:t xml:space="preserve">8. ON THE DATE OF ENTRY INTO FORCE OF THE COMMITMENTS  </w:t>
        <w:br/>
        <w:t xml:space="preserve">162. The FCD considers that the entry into force of MasterCard's commitments is too late. It does not understand the delay requested by MasterCard between the notification of the decision and the entry into force of the commitments.  </w:t>
        <w:br/>
        <w:t xml:space="preserve">9. ON THE ADVERTISING OF THE COMMITMENTS  </w:t>
        <w:br/>
        <w:t xml:space="preserve">163. Eurocommerce would like the commitments to include advertising measures to explain to merchants the calculation of the amount of the interchange fees (CMI).  </w:t>
        <w:br/>
        <w:t xml:space="preserve">164. The CdCF also considers the addition of advertising measures to the commitments in order to contribute to the proper information of merchants.  </w:t>
        <w:br/>
        <w:t xml:space="preserve">165. The ADUMPE also calls for such measures and proposes that MasterCard publish on its website the Authority's decision that would accept its amended commitments, as well as sending an information letter to merchants who accept MasterCard cards. Furthermore, the ADUMPE would like MasterCard to publish on its website the CMIs it defines, as the GIE CB has done in France and as Visa and MasterCard themselves have done regarding CMIs on cross-border transactions.  </w:t>
        <w:br/>
        <w:t xml:space="preserve">166. As for the FCD, it believes that MasterCard could create web pages that would provide detailed amounts of the CMIs. This would help avoid situations where changes to the CMIs, such as those at the end of 2012 for MasterCard, could remain ineffective on merchant commissions.  </w:t>
        <w:br/>
        <w:t xml:space="preserve">10. ON THE MONITORING OF THE COMMITMENTS  </w:t>
        <w:br/>
        <w:t xml:space="preserve">167. The CdCF invites the commitments to be supplemented with monitoring measures and questions what will happen at the end of the commitment periods.  </w:t>
        <w:br/>
        <w:t xml:space="preserve">168. Eurocommerce proposes that a review clause be included in the commitments. This proposal is echoed in the contributions of the FCD and the ADUMPE. The latter would like the review to take place in the presence of all stakeholders in order to be able, if necessary, to take additional measures to the commitments made mandatory.  </w:t>
        <w:br/>
        <w:t xml:space="preserve">169. Eurocommerce, the ADUMPE, and the FCD believe that the commitments should provide for a representative who would verify compliance with the commitments. All emphasize that this has been done in certain community procedures involving these payment systems.  </w:t>
        <w:br/>
        <w:t xml:space="preserve">11. ON THE POSSIBILITIES OF REVISION OF THE COMMITMENTS  </w:t>
        <w:br/>
        <w:t xml:space="preserve">170. The FCD emphasizes that the revision of the commitments after their entry into force should be possible in both directions, and not only to the advantage of MasterCard. It thus advocates for a possibility of revising the commitments if more binding European decisions on the CMIs were adopted or if legislation were more binding than the commitments for these commissions.  </w:t>
        <w:br/>
        <w:t xml:space="preserve">C. THE MODIFICATIONS TO THE COMMITMENTS PROPOSED BY MASTERCARD  </w:t>
        <w:br/>
        <w:t xml:space="preserve">171. In light of the observations made and the discussions in the session, MasterCard has modified the proposed commitments. Several improvements have been made to this proposal, the final version of which is included in Annex 1 of this decision.  </w:t>
        <w:br/>
        <w:t xml:space="preserve">172. The modifications made after the market test are as follows:  </w:t>
        <w:br/>
        <w:t xml:space="preserve">- the average of the CMIs on domestic payments is reduced to 0.28%;  </w:t>
        <w:br/>
        <w:t xml:space="preserve">- the definitions of domestic transactions and commercial cards (not included in the commitments) are clarified;  </w:t>
        <w:br/>
        <w:t xml:space="preserve">- exceptional commissions are subject to commitments for reduction or maintenance of their amounts; in the event that MasterCard has a project to increase the level of these commissions, adequate economic justifications should be provided to the Authority before any implementation of such a project;  </w:t>
        <w:br/>
        <w:t xml:space="preserve">- the publication of all MasterCard interbank commissions for domestic transactions is added;  </w:t>
        <w:br/>
        <w:t xml:space="preserve">- the duration of the commitments has been extended to 4 years for all consumer cards, both premium and standard;  </w:t>
        <w:br/>
        <w:t xml:space="preserve">- the date of entry into force (November 1, 2013) is specified;  </w:t>
        <w:br/>
        <w:t xml:space="preserve">- a commitment to submit a detailed annual report to the Authority on the execution of the commitments is added;  </w:t>
        <w:br/>
        <w:t xml:space="preserve">- the revision clause has been reformulated.  </w:t>
        <w:br/>
        <w:t xml:space="preserve">IV. Discussion  </w:t>
        <w:br/>
        <w:t xml:space="preserve">173. According to the provisions of I of Article L. 464-2 of the Commercial Code, amended by Article 2 of Ordinance No. 2008-1161 of November 13, 2008, on the modernization of competition regulation, the Competition Authority may "accept commitments proposed by companies or organizations that are likely to address its competition concerns that may constitute prohibited practices referred to in Articles L. 420-1, L. 420-2, and L. 420-5."  </w:t>
        <w:br/>
        <w:t xml:space="preserve">A. ON THE APPLICABILITY OF EU LAW  </w:t>
        <w:br/>
        <w:t xml:space="preserve">174. The behaviors of companies are subject to the rules of the Treaty on the Functioning of the European Union prohibiting anti-competitive agreements simultaneously with national rules, provided that the practices in question are likely to significantly affect trade between Member States.  </w:t>
        <w:br/>
        <w:t>175. In its guidelines on the notion of affecting trade as set out in Articles 81 and 82 of the Treaty (OJ 2004, C 101, p. 81), the European Commission stated that "horizontal agreements covering the entire territory of a Member State are normally likely to affect trade between Member States. Moreover, the courts</w:t>
      </w:r>
    </w:p>
    <w:p>
      <w:r>
        <w:rPr>
          <w:b/>
        </w:rPr>
        <w:t>[Pages 37–39]</w:t>
      </w:r>
    </w:p>
    <w:p>
      <w:r>
        <w:t xml:space="preserve">the community courts often consider that an agreement extending across the entire territory of a Member State has, by its very nature, the effect of consolidating national barriers, thereby hindering the economic interpenetration intended by the treaty" (point 78).  </w:t>
        <w:br/>
        <w:t xml:space="preserve">176. These guidelines also specify that "the notion of 'commerce' is not 'limited to traditional cross-border exchanges of goods and services, but has a broader scope that encompasses all international economic activity, including establishment.'  </w:t>
        <w:br/>
        <w:t xml:space="preserve">177. Finally, Article 101 TFEU does not require that the agreements referred to in this provision have significantly affected intra-community trade, but that it be established that these agreements are capable of having such an effect.  </w:t>
        <w:br/>
        <w:t xml:space="preserve">178. In this case, these practices cover the entire national territory, a substantial part of the European market. They primarily concern the setting of interchange fees applied to various transactions by MasterCard payment cards issued in France. This behavior is exacerbated by the fact that they are implemented by an internationally significant company whose economic activity is likely to influence the flow of trade between Member States.  </w:t>
        <w:br/>
        <w:t xml:space="preserve">179. Furthermore, regarding banking activity related to payment methods, account must be taken of European and national regulations aimed at establishing the single banking market and the new draft European regulation on interchange fees for card payments. Thus, gradually, the various payment methods are expected to have a European dimension.  </w:t>
        <w:br/>
        <w:t xml:space="preserve">180. In this regard, it should be noted that MasterCard "only" cards issued in France are already cross-border payment means that, by definition, can be used by cardholders not only in the country where these payment cards are issued but also in other countries, either to make purchases from merchants or to withdraw cash.  </w:t>
        <w:br/>
        <w:t xml:space="preserve">181. Such practices, if proven, would therefore be likely to alter the structure of competition in the French payment card market.  </w:t>
        <w:br/>
        <w:t xml:space="preserve">182. In this case, the practices in question therefore appear likely to significantly affect intra-community trade. They must, consequently, be assessed in light of not only national law but also European competition law.  </w:t>
        <w:br/>
        <w:t xml:space="preserve">B. ON THE IMPLEMENTATION OF THE COMMITMENT PROCEDURE  </w:t>
        <w:br/>
        <w:t xml:space="preserve">183. The FCD considers that the exceptional commissions as well as the rule to honor all cards were not addressed in MasterCard's initial commitment offer, and that this justifies the resumption of the contentious procedure on these points.  </w:t>
        <w:br/>
        <w:t xml:space="preserve">184. However, MasterCard's revised proposals included commitments regarding exceptional commissions. Furthermore, regarding the rule to honor all cards, the Authority acknowledges that the current rule allows for the separate acceptance of MasterCard and Maestro cards and that, moreover, the draft European regulation of July 24, 2013, on interchange fees for card transactions contemplates modifying this rule for all payment systems operating in Europe.  </w:t>
        <w:br/>
        <w:t xml:space="preserve">C. ON THE ASSESSMENT OF THE COMMITMENTS PROPOSED BY MASTERCARD  </w:t>
        <w:br/>
        <w:t xml:space="preserve">1. ON THE SCOPE OF CARDS OR PAYMENT TRANSACTIONS COVERED  </w:t>
        <w:br/>
        <w:t xml:space="preserve">185. Despite repeated requests during the session from the complainant, the government commissioner, and the investigation services to include commercial cards in the scope of cards covered by the commitments, MasterCard opposed this, considering that such inclusion would limit its attractiveness in this market segment and its ability to compete, particularly with Amex.  </w:t>
        <w:br/>
        <w:t xml:space="preserve">186. Furthermore, at the request of the Authority, MasterCard agreed to specify, in the commitments, the definition of domestic transactions to which the commitments apply.  </w:t>
        <w:br/>
        <w:t xml:space="preserve">187. MasterCard's revised commitments now specify the material and geographical scope of the cards concerned but exclude commercial cards. Under the terms of MasterCard's commitments, these are defined as cards "issued by businesses (including individuals engaged in independent activities) or organizations to their staff to ensure the settlement of their professional expenses, and identified as [commercial cards]."  </w:t>
        <w:br/>
        <w:t xml:space="preserve">188. The Authority notes that the commitments proposed by MasterCard do not address the identified competition concerns regarding commercial cards.  </w:t>
        <w:br/>
        <w:t xml:space="preserve">2. ON THE COMMITMENTS RELATING TO INTERCHANGE FEES ON PAYMENTS  </w:t>
        <w:br/>
        <w:t xml:space="preserve">189. The FCD denounced the very principle of interchange fees on payments and considered that MasterCard had not demonstrated that the conditions for an exemption were met. It added that the superiority of the card over other payment methods was not demonstrated and that it was not demonstrated that the fees charged to cardholders would not, by themselves, cover the costs of issuing banks.  </w:t>
        <w:br/>
        <w:t xml:space="preserve">190. However, it follows from the elements in the file that the card presents certain advantages for merchants. Card payments are guaranteed, whereas checks may remain unpaid. The Auchan study submitted by the FCD in annex to its contribution to the market test further demonstrates that for a comparable basket, the processing cost (excluding banking fees) of a card payment is lower than that of a cash or check payment.  </w:t>
        <w:br/>
        <w:t xml:space="preserve">191. Furthermore, as explained in decision No. 11-D-11 on the GIE CB in paragraph 308, an interchange fee on payments, constituting a revenue for issuing banks, can only reduce the charges for cardholders and thus encourage consumers to hold and use a card, a relatively efficient payment method compared to its most common alternatives, which are cash and checks.  </w:t>
        <w:br/>
        <w:t xml:space="preserve">192. Regarding the reference to be used to assess the level of interchange fees on payments, it should be noted that interchange fees on payments can only contribute to promoting the efficient payment method that is the card if these fees do not make the card more expensive for merchants than other payment methods. Otherwise, these fees could deter merchants from accepting the payment card, which would go against the development of the card.  </w:t>
        <w:br/>
        <w:t xml:space="preserve">193. It is to respond to these various constraints – encouraging consumers to hold and use a payment card without deterring merchants from accepting the card – that the Authority chose to assess the amount of the proposed interchange fees by favoring the so-called merchant indifference test method. This method consists of comparing, for merchants, the transactional benefits of merchants from using cards rather than cash, the only payment method that merchants are required to accept, or checks. It ensures that the total cost of a card payment for merchants, including banking fees that take into account the interchange fee, does not exceed the cost of alternatives to the card, which guarantees that merchants are not deterred from accepting the card.  </w:t>
        <w:br/>
        <w:t xml:space="preserve">194. The FCD submitted a study on the cost of payment methods for Auchan. According to this study, which particularly made a comparison at "equal baskets" (for the same transaction amount, corresponding in this case to the average amount of card payments), the cost of a cash payment could be estimated at 0.52% of the transaction amount while the cost of a card payment, excluding banking fees, would be 0.333%. These results had already been presented in the procedure involving the GIE CB, which had made certain criticisms and concluded that the cost of a cash payment as a percentage of the payment amount would likely be around 0.61%. In other words, the level of indifference for this merchant leads to banking fees of around 0.19% of the transaction amount (according to Auchan's figures) or 0.28% (according to the GIE CB's criticism).  </w:t>
        <w:br/>
        <w:t xml:space="preserve">195. Although these elements are limited to a single brand and cannot be considered representative of the general situation of merchants, they should be compared to the levels of interchange fees provided for in the draft regulation of July 24, 2013 (0.20% for debit card payments, 0.30% for credit card payments).  </w:t>
        <w:br/>
        <w:t xml:space="preserve">196. Ultimately, the level of 0.28% proposed by MasterCard is close to the level accepted by the Authority in its decision on the GIE CB of 0.28% + TBTB (Bilateral Transaction Blocked Rate, whose average value in the last quarter of 2012 and the first quarter of 2013 was around 0.01%) and is consistent with the results of the Auchan study. This level is finally consistent with the levels of interchange fees accepted by the European Commission and proposed in the draft European regulation of July 24, 2013, which fall within a range of 0.20% - 0.30%. Therefore, this level is considered acceptable.  </w:t>
        <w:br/>
        <w:t xml:space="preserve">3. ON THE COMMITMENT PROPOSED FOR THE INTERCHANGE FEE ON ATM WITHDRAWALS  </w:t>
        <w:br/>
        <w:t>197. The Authority accepts the idea that the interbank commission on ATM withdrawals responds to a logic of service compensation. Indeed, when a bank serves, through one of its ATMs, a withdrawal to a cardholder of another bank, it undeniably provides a service to the cardholder's bank and to the cardholder themselves. Therefore, it is logical that the bank/client pair that initiated the service and benefits from it bears a charge for this service.</w:t>
      </w:r>
    </w:p>
    <w:p>
      <w:r>
        <w:rPr>
          <w:b/>
        </w:rPr>
        <w:t>[Pages 40–42]</w:t>
      </w:r>
    </w:p>
    <w:p>
      <w:r>
        <w:t xml:space="preserve">198. Regarding the level proposed by MasterCard, it appears slightly lower than that adopted by the GIE CB, which had been considered compatible with the criterion of the best cost-effectiveness ratio. As a result, the commitment proposed by MasterCard to reduce the amount of the commission applicable to ATM withdrawals to €0.55 is acceptable.  </w:t>
        <w:br/>
        <w:t xml:space="preserve">4. ON THE COMMITMENTS PROPOSED FOR OTHER COMMISSIONS  </w:t>
        <w:br/>
        <w:t xml:space="preserve">199. MasterCard clarified after the market test that the other interbank commissions it defined were limited to card withdrawals at bank counters, requests for documentation, and card captures. These commissions are paid by the issuing bank to the acquiring bank.  </w:t>
        <w:br/>
        <w:t xml:space="preserve">200. These commissions correspond either to the remuneration for a service (card withdrawal at the counter) or to the remuneration for services requested by the issuing bank from the acquiring bank (requests for documentation) or induced by the cardholder/issuing bank pair (card capture).  </w:t>
        <w:br/>
        <w:t xml:space="preserve">201. For all these commissions, the levels proposed by MasterCard are lower than those proposed by the GIE CB for equivalent commissions. Furthermore, MasterCard proposes to consult with the Authority if a project to increase its commissions arises, providing adequate economic justifications. If such a project is implemented while the justifications provided are deemed insufficient by the Authority, the latter may initiate a procedure for non-compliance with commitments.  </w:t>
        <w:br/>
        <w:t xml:space="preserve">202. In light of these various elements, the Authority accepts MasterCard's commitments regarding these commissions.  </w:t>
        <w:br/>
        <w:t xml:space="preserve">5. ON THE DURATION OF THE COMMITMENTS  </w:t>
        <w:br/>
        <w:t xml:space="preserve">203. MasterCard proposed to extend the duration of its commitments to 4 years for all consumer cards, both standard and premium. Thus, MasterCard has addressed the concern of several contributions to the market test.  </w:t>
        <w:br/>
        <w:t xml:space="preserve">204. This duration of commitment is consistent with the duration usually accepted by the Authority in a commitments procedure.  </w:t>
        <w:br/>
        <w:t xml:space="preserve">6. ON THE DATE OF ENTRY INTO FORCE OF THE COMMITMENTS  </w:t>
        <w:br/>
        <w:t xml:space="preserve">205. MasterCard proposed that its commitments take effect on November 1, 2013. In response to certain contributions to the market test, MasterCard explained that it needed a certain period to technically prepare the implementation of its commitments.  </w:t>
        <w:br/>
        <w:t xml:space="preserve">206. The Authority considered that this period, less than two months between the notification of this decision and the entry into force of the commitments, was acceptable.  </w:t>
        <w:br/>
        <w:t xml:space="preserve">7. ON THE PUBLICITY OF THE COMMITMENTS  </w:t>
        <w:br/>
        <w:t xml:space="preserve">207. MasterCard has committed to publish all interbank commissions it sets for domestic operations on its website. In the context of the market test, several contributions deemed these information modalities insufficient.  </w:t>
        <w:br/>
        <w:t xml:space="preserve">208. However, the Authority considers that the measures proposed by MasterCard, which complement its own information measures, including the publication of this decision on its website, are sufficient to ensure the transparency of the proposed commitments, which only concern the interbank commissions applied to card transactions, and not the commissions applied by banks to merchants. It notes that merchant associations are free to implement additional publicity measures for their members.  </w:t>
        <w:br/>
        <w:t xml:space="preserve">8. ON THE MONITORING OF THE COMMITMENTS  </w:t>
        <w:br/>
        <w:t xml:space="preserve">209. Several contributions to the market test emphasized the need for a representative to monitor the implementation of the commitments and ensure their execution.  </w:t>
        <w:br/>
        <w:t xml:space="preserve">210. However, given the nature of the commitments made, the Authority considered that annual reports from MasterCard on the execution of its commitments were sufficient. These reports must be detailed enough to justify, in particular, compliance with the ceiling rates for the MIF on payments. MasterCard proposed to provide such detailed reports no later than three months after the anniversary date of the entry into force of the commitments. The Authority considers that this commitment is acceptable.  </w:t>
        <w:br/>
        <w:t xml:space="preserve">9. ON THE POSSIBILITIES FOR REVISION OF THE COMMITMENTS  </w:t>
        <w:br/>
        <w:t xml:space="preserve">211. The FCD emphasized in the meeting the necessity that the revision of the commitments could be made both at the request of the complainant and at the request of MasterCard.  </w:t>
        <w:br/>
        <w:t xml:space="preserve">212. Regarding requests for revision of the commitments, point 46 of the procedural notice on commitments recalls that several actors may request, under certain conditions, the revision of the commitments undertaken: the complainant, the Minister of Economy, or any other company with an interest in acting (including, in this case, MasterCard). While MasterCard's commitments mention the possibility for itself to request the revision of the commitments it has undertaken, this does not exclude the possibility that other entities may request such a revision. Furthermore, the Authority emphasizes that requesting a revision does not guarantee that this revision of the commitments will be granted. When presented with such a request, the Authority assesses the legal and factual elements put forward to justify the request for revision in order to decide on such a revision. In any case, there should be no automaticity in the revision of the commitments undertaken.  </w:t>
        <w:br/>
        <w:t xml:space="preserve">213. However, in this case, given the particular legal framework of this matter and the ongoing litigation, the Authority accepted that a revision of the commitments could be requested in the event that the Competition Authority or the European Commission sends a statement of objections or a preliminary assessment regarding MasterCard's commercial cards. In such a case, the Authority would analyze in particular the scope of the operations concerned by this procedure as well as any links between the different types of cards (for example, through the rule of honoring all cards) to assess whether MasterCard's commitments should be revised.  </w:t>
        <w:br/>
        <w:t xml:space="preserve">214. In conclusion, the Authority considers that MasterCard's commitments as improved, specified, and formalized in their final version, address the identified competition concerns and present a substantial, credible, and verifiable nature. Therefore, these commitments should be accepted, made mandatory, and the procedure regarding practices concerning consumer cards should be closed.  </w:t>
        <w:br/>
        <w:t xml:space="preserve">DECISION  </w:t>
        <w:br/>
        <w:t xml:space="preserve">Article 1: The Competition Authority accepts the commitments made by MasterCard, which are an integral part of this decision to which they are annexed. These commitments are made mandatory as of the notification of this decision.  </w:t>
        <w:br/>
        <w:t xml:space="preserve">Article 2: The case registered under number 12/0077F is closed as it concerns MasterCard's consumer cards.  </w:t>
        <w:br/>
        <w:t xml:space="preserve">Deliberated on the oral report of Ms. Sarah Subrémon and Mr. Cédric Nouël de Buzonnière and the intervention of Ms. Virginie Beaumeunier, general rapporteur, by Mr. Bruno Lasserre, president, Ms. Elizabeth Flüry-Hérard and Ms. Claire Favre as well as Mr. Patrick Spilliaert and Mr. Emmanuel Combe, vice-presidents.  </w:t>
        <w:br/>
        <w:t xml:space="preserve">The session secretary, The president,  </w:t>
        <w:br/>
        <w:t xml:space="preserve">Caroline Orsel-Sébès 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