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https://www.autoritedelaconcurrence.fr/fr/decision/relative-des-pratiques-dentente-relevees-loccasion-de-marches-de-travaux-dentretien-et-de</w:t>
      </w:r>
    </w:p>
    <w:p>
      <w:r>
        <w:t>Pages translated : 5</w:t>
      </w:r>
    </w:p>
    <w:p/>
    <w:p>
      <w:r>
        <w:rPr>
          <w:b/>
        </w:rPr>
        <w:t>[Pages 1–3]</w:t>
      </w:r>
    </w:p>
    <w:p>
      <w:r>
        <w:t>FRENCH TEXT:</w:t>
        <w:br/>
        <w:t>RÉPUBLIQUE FRANÇAISE</w:t>
        <w:br/>
        <w:t>Décision n° 91-D-15 du 26 mars 1991</w:t>
        <w:br/>
        <w:t>relative à des pratiques d'entente relevées à l'occasion de marchés de travaux d'entretien et de</w:t>
        <w:br/>
        <w:t>construction conclus par la commune de Baie-Mahault (Guadeloupe)</w:t>
        <w:br/>
        <w:t>Le Conseil de la concurrence,</w:t>
        <w:br/>
        <w:t>Vu la lettre enregistrée le 20 septembre 1989 sous le numéro F 273 par laquelle le ministre</w:t>
        <w:br/>
        <w:t>d'Etat, ministre de l'économie, des finances et du budget, a saisi le Conseil de la concurrence</w:t>
        <w:br/>
        <w:t>de pratiques relevées dans des marchés publics passés par la commune de Baie-Mahault;</w:t>
        <w:br/>
        <w:t>Vu les ordonnances n° 45-1483 et n° 45-1484 du 30 juin 1945, modifiées, respectivement</w:t>
        <w:br/>
        <w:t>relatives aux prix et à la constatation, la poursuite et la répression des infractions à la</w:t>
        <w:br/>
        <w:t>législation économique;</w:t>
        <w:br/>
        <w:t>Vu l'ordonnance n° 86-1243 du 1er décembre 1986 relative à la liberté des prix et de la</w:t>
        <w:br/>
        <w:t>concurrence, modifiée, ensemble le décret n° 86-1309 du 29 décembre 1986 modifié pris pour</w:t>
        <w:br/>
        <w:t>son application;</w:t>
        <w:br/>
        <w:t>Vu le décret n° 47-223 du 23 juillet 1947 autorisant les ministres à déléguer, par arrêté, leur</w:t>
        <w:br/>
        <w:t>signature, modifié;</w:t>
        <w:br/>
        <w:t>Vu les lettres du 26 octobre 1990 du président du Conseil de la concurrence notifiant aux</w:t>
        <w:br/>
        <w:t>parties la transmission du dossier à la commission permanente, conformément aux</w:t>
        <w:br/>
        <w:t>dispositions de l'article 2 de l'ordonnance du 1er décembre 1986 susvisée;</w:t>
        <w:br/>
        <w:t>Vu les observations présentées par la société Sofamat, l'E.U.R.L. Lomba, MM. Harry</w:t>
        <w:br/>
        <w:t>Thorinius, Alexis Sheikboudou, Adolphe Ramassamy, Joseph Rozas, Camille Dublin et par le</w:t>
        <w:br/>
        <w:t>commissaire du Gouvernement;</w:t>
        <w:br/>
        <w:t>Vu les autres pièces du dossier;</w:t>
        <w:br/>
        <w:t>Le rapporteur, le rapporteur général, le commissaire du Gouvernement et le représentant de</w:t>
        <w:br/>
        <w:t>M. Dublin et des entreprises Ramassamy et Sheikboudou entendus, les autres parties ayant été</w:t>
        <w:br/>
        <w:t>régulièrement convoquées;</w:t>
        <w:br/>
        <w:t>Adopte la décision fondée sur les constatations (I) et les motifs (II) ci-après exposés.</w:t>
      </w:r>
    </w:p>
    <w:p>
      <w:r>
        <w:t>I. - CONSTATATIONS</w:t>
        <w:br/>
        <w:t>La municipalité de Baie-Mahault a, de 1986 à 1988, fait procéder, à treize reprises, à des</w:t>
        <w:br/>
        <w:t>travaux par différentes entreprises ci-après désignées :</w:t>
        <w:br/>
        <w:t>1. Travaux de construction d'un fossé bétonné, terrain Chalder, exécutés par l'entreprise</w:t>
        <w:br/>
        <w:t>Ramassamy, pour un montant de 226 197,09 F en 1986 et 1987;</w:t>
        <w:br/>
        <w:t>2. Travaux de voirie et construction de ponceaux à Bragelogne, Touville et Calvaire, exécutés</w:t>
        <w:br/>
        <w:t>par l'entreprise Ramassamy, pour un montant de 240 140,62 F en 1986 et 1987;</w:t>
        <w:br/>
        <w:t>3. Travaux de réparation de la chapelle La Retraite, exécutés par l'entreprise Pradel, pour un</w:t>
        <w:br/>
        <w:t>montant de 349 808 F en 1987;</w:t>
        <w:br/>
        <w:t>4. Travaux de réparation de lavoir Cafe, exécutés par l'entreprise Pradel, pour un montant de</w:t>
        <w:br/>
        <w:t>340 130 F en 1988;</w:t>
        <w:br/>
        <w:t>5. Travaux chemins communaux Dugazon et Dumonter, exécutés par l'entreprise Pradel, pour</w:t>
        <w:br/>
        <w:t>un montant de 338 625 F en 1988;</w:t>
        <w:br/>
        <w:t>6. Travaux de réfection de la toiture de l'école mixte du bourg, exécutés par l'entreprise Bevis,</w:t>
        <w:br/>
        <w:t>pour un montant de 345 612,50 F en 1987 et 1988;</w:t>
        <w:br/>
        <w:t>7. Travaux de l'école de Calvaire, exécutés par l'entreprise Bevis pour un montant de 347 440</w:t>
        <w:br/>
        <w:t>en 1987 et 1988;</w:t>
        <w:br/>
        <w:t>8. Travaux du stade municipal, construction des sanitaires et des vestiaires, exécutés par</w:t>
        <w:br/>
        <w:t>l'entreprise Lomba, pour un montant de 321 411,73 F en 1987;</w:t>
        <w:br/>
        <w:t>9. Travaux du stade municipal, aménagements extérieurs, exécutés par l'entreprise Lomba,</w:t>
        <w:br/>
        <w:t>pour un montant de 247 320,95 F en 1987;</w:t>
        <w:br/>
        <w:t>10. Travaux de confection de cloisons à l'hôtel de ville, exécutés par l'entreprise H. Thorinius,</w:t>
        <w:br/>
        <w:t>pour un montant de 327 677,91 F en 1988;</w:t>
        <w:br/>
        <w:t>11. Travaux de ferronnerie et de menuiserie au foyer rural de Wonche, exécutés par</w:t>
        <w:br/>
        <w:t>l'entreprise H. Thorinius, pour un montant de 338 496,40 F en 1988;</w:t>
        <w:br/>
        <w:t>12. Travaux de clôture du stade municipal, exécutés par l'entreprise Pris'com, pour un montant</w:t>
        <w:br/>
        <w:t>de 348 000 F en 1988;</w:t>
        <w:br/>
        <w:t>13. Travaux d'entretien des rues, zone industrielle de Jarry, exécutés par l'entreprise</w:t>
        <w:br/>
        <w:t>Sheikboudou, pour un montant de 340 000 F en 1987.</w:t>
        <w:br/>
        <w:t>La municipalité, n'obtenant pas de l'autorité de tutelle l'autorisation de mandater le règlement</w:t>
        <w:br/>
        <w:t>de ces travaux pour lesquels elle n'avait lancé aucun appel d'offres, a demandé aux entreprises</w:t>
        <w:br/>
        <w:t>ci-dessus désignées et aux maîtres d'œuvre éventuellement concernés d'organiser, sur le</w:t>
        <w:br/>
        <w:t>fondement d'arrêtés pris par son maire entre le 3 décembre 1987 et le 14 septembre 1988, des</w:t>
        <w:br/>
        <w:t>procédures fictives d'appels d'offres, les marchés conclus devant donner lieu à des offres de</w:t>
        <w:br/>
        <w:t>couverture.</w:t>
        <w:br/>
        <w:t>Pour les travaux 1 et 2, les entreprises Assor et Tisseur ont déposé des offres de couverture</w:t>
        <w:br/>
        <w:t>établies par l'architecte mandaté par la commune, M. Dublin, qui a reconnu avoir antidaté les</w:t>
        <w:br/>
        <w:t>devis et actes d'engagement afin de procéder à la régularisation recherchée.</w:t>
        <w:br/>
        <w:t>Pour les travaux 3,4 et 5, les entreprises Lomba et Barvo (marché 3), Jolo et Lomba (marché</w:t>
        <w:br/>
        <w:t>4), Sulino et Barvo (marché 5) ont déposé des offres de couverture établies par l'architecte de</w:t>
        <w:br/>
        <w:t>la commune, M. Valmorin, afin de faire apparaître l'entreprise Pradel comme moins disante.</w:t>
        <w:br/>
        <w:t>M. Valmorin a reconnu avoir antidaté les devis estimatifs des soumissionnaires. Seul M.</w:t>
        <w:br/>
        <w:t>Lomba conteste avoir signé les offres établies en son nom.</w:t>
        <w:br/>
        <w:t>Pour les travaux 6 et 7, les entreprises Ismael et Rabinaud (marché 6) et Tisseur et Andreze-</w:t>
        <w:br/>
        <w:t>Louison (marché 7) ont déposé des offres de couverture à la suite de réunions entre le</w:t>
        <w:br/>
        <w:t>dirigeant de l'entreprise Bevis et les autres soumissionnaires.</w:t>
        <w:br/>
        <w:t>Pour chacun des travaux 8 et 9, les entreprises Calif et Pradel ont déposé des offres de</w:t>
        <w:br/>
        <w:t>montants supérieurs aux montants des travaux exécutés par l'entreprise Lomba. Tandis que M.</w:t>
        <w:br/>
        <w:t>Lomba soutient avoir présenté une offre sans être soucié des offres concurrentes, MM. Calif</w:t>
        <w:br/>
        <w:t>et Pradel reconnaissent avoir signé des devis dactylographiés à la mairie sans pour autant être</w:t>
        <w:br/>
        <w:t>intéressés par les marchés.</w:t>
        <w:br/>
        <w:t>Pour chacun des travaux 10 et 11, les entreprises Mephon et A. Thorinius ont déposé des</w:t>
        <w:br/>
        <w:t>offres de couverture au bénéfice de l'entreprise H. Thorinius dont le dirigeant a reconnu avoir</w:t>
        <w:br/>
        <w:t>sollicité et obtenu des offres de complaisance.</w:t>
        <w:br/>
        <w:t>Pour les travaux 12, les dirigeants des entreprises Garbin et Rozas reconnaissent avoir établi</w:t>
        <w:br/>
        <w:t>des offres de couverture. De même, pour les travaux 13, il est établi que l'entreprise Tisseur a</w:t>
        <w:br/>
        <w:t>établi une offre de couverture.</w:t>
        <w:br/>
        <w:t>II. - SUR LA BASE DES CONSTATATIONS QUI PRECEDENT, LE CONSEIL DE LA</w:t>
        <w:br/>
        <w:t>CONCURRENCE</w:t>
        <w:br/>
        <w:t>Sur la procédure :</w:t>
        <w:br/>
        <w:t>Considérant que si, par la lettre susvisée, le ministre a saisi le Conseil de la concurrence de</w:t>
        <w:br/>
        <w:t>l'ensemble des pratiques relevées à l'occasion de seize marchés publics passés par la</w:t>
        <w:br/>
        <w:t>commune de Baie-Mahault, l'hétérogénéité des activités concernées par ces marchés conduit à</w:t>
        <w:br/>
        <w:t>examiner lesdites pratiques par secteur d'activité; que la présente décision aura trait à celles</w:t>
        <w:br/>
        <w:t>relevées dans le secteur du bâtiment et des travaux publics;</w:t>
        <w:br/>
        <w:t>Considérant que MM. Dublin, Skeikboudou et Ramassamy soutiennent que la saisine est</w:t>
        <w:br/>
        <w:t>irrecevable pour avoir été signée non par le ministre lui-même mais par le directeur général de</w:t>
        <w:br/>
        <w:t>la concurrence, de la consommation et de la répression des fraudes; que l'article 11 ne</w:t>
        <w:br/>
        <w:t>prévoyant pas que le ministre ait la faculté de déléguer son pouvoir de saisine, il</w:t>
        <w:br/>
        <w:t>appartiendrait en tout état de cause au délégataire de justifier d'une délégation expresse;</w:t>
      </w:r>
    </w:p>
    <w:p>
      <w:r>
        <w:t>ENGLISH TRANSLATION:</w:t>
        <w:br/>
        <w:t>FRENCH REPUBLIC</w:t>
        <w:br/>
        <w:t>Decision No. 91-D-15 of March 26, 1991</w:t>
        <w:br/>
        <w:t>regarding collusive practices identified in connection with maintenance and construction contracts concluded by the municipality of Baie-Mahault (Guadeloupe)</w:t>
        <w:br/>
        <w:t>The Competition Council,</w:t>
        <w:br/>
        <w:t>Considering the letter registered on September 20, 1989 under number F 273 by which the Minister of State, Minister of Economy, Finance and Budget, referred to the Competition Council practices identified in public contracts awarded by the municipality of Baie-Mahault;</w:t>
        <w:br/>
        <w:t>Considering Ordinances No. 45-1483 and No. 45-1484 of June 30, 1945, amended, respectively relating to prices and to the identification, prosecution, and repression of violations of economic legislation;</w:t>
        <w:br/>
        <w:t>Considering Ordinance No. 86-1243 of December 1, 1986 relating to price and competition freedom, amended, along with Decree No. 86-1309 of December 29, 1986 amended taken for its application;</w:t>
        <w:br/>
        <w:t>Considering Decree No. 47-223 of July 23, 1947 authorizing ministers to delegate, by order, their signature, amended;</w:t>
        <w:br/>
        <w:t>Considering the letters of October 26, 1990 from the President of the Competition Council notifying the parties of the transmission of the file to the permanent commission, in accordance with the provisions of Article 2 of the aforementioned Ordinance of December 1, 1986;</w:t>
        <w:br/>
        <w:t>Considering the observations presented by the company Sofamat, E.U.R.L. Lomba, Messrs. Harry Thorinius, Alexis Sheikboudou, Adolphe Ramassamy, Joseph Rozas, Camille Dublin, and by the Government Commissioner;</w:t>
        <w:br/>
        <w:t>Considering the other documents in the file;</w:t>
        <w:br/>
        <w:t>The rapporteur, the general rapporteur, the Government Commissioner, and the representative of Mr. Dublin and the companies Ramassamy and Sheikboudou having been heard, the other parties having been regularly summoned;</w:t>
        <w:br/>
        <w:t>Adopts the decision based on the findings (I) and the reasons (II) set forth below.</w:t>
      </w:r>
    </w:p>
    <w:p>
      <w:r>
        <w:t>I. - FINDINGS</w:t>
        <w:br/>
        <w:t>The municipality of Baie-Mahault, from 1986 to 1988, commissioned, on thirteen occasions, works by various companies hereinafter designated:</w:t>
        <w:br/>
        <w:t>1. Construction works of a concrete ditch, Chalder land, executed by the company Ramassamy, for an amount of 226,197.09 F in 1986 and 1987;</w:t>
        <w:br/>
        <w:t>2. Roadworks and construction of culverts at Bragelogne, Touville, and Calvaire, executed by the company Ramassamy, for an amount of 240,140.62 F in 1986 and 1987;</w:t>
        <w:br/>
        <w:t>3. Repair works of the La Retraite chapel, executed by the company Pradel, for an amount of 349,808 F in 1987;</w:t>
        <w:br/>
        <w:t>4. Repair works of the Cafe washhouse, executed by the company Pradel, for an amount of 340,130 F in 1988;</w:t>
        <w:br/>
        <w:t>5. Works on communal roads Dugazon and Dumonter, executed by the company Pradel, for an amount of 338,625 F in 1988;</w:t>
        <w:br/>
        <w:t>6. Works to refurbish the roof of the mixed school in the town, executed by the company Bevis, for an amount of 345,612.50 F in 1987 and 1988;</w:t>
        <w:br/>
        <w:t>7. Works of the Calvaire school, executed by the company Bevis for an amount of 347,440 in 1987 and 1988;</w:t>
        <w:br/>
        <w:t>8. Works of the municipal stadium, construction of restrooms and locker rooms, executed by the company Lomba, for an amount of 321,411.73 F in 1987;</w:t>
        <w:br/>
        <w:t>9. Works of the municipal stadium, exterior developments, executed by the company Lomba, for an amount of 247,320.95 F in 1987;</w:t>
        <w:br/>
        <w:t>10. Works to create partitions at the town hall, executed by the company H. Thorinius, for an amount of 327,677.91 F in 1988;</w:t>
        <w:br/>
        <w:t>11. Works of ironwork and carpentry at the rural center of Wonche, executed by the company H. Thorinius, for an amount of 338,496.40 F in 1988;</w:t>
        <w:br/>
        <w:t>12. Works to fence the municipal stadium, executed by the company Pris'com, for an amount of 348,000 F in 1988;</w:t>
        <w:br/>
        <w:t>13. Street maintenance works, industrial zone of Jarry, executed by the company Sheikboudou, for an amount of 340,000 F in 1987.</w:t>
        <w:br/>
        <w:t>The municipality, not obtaining from the supervisory authority the authorization to mandate the payment for these works for which it had not launched any call for tenders, requested the aforementioned companies and the possibly concerned project managers to organize, based on orders taken by its mayor between December 3, 1987 and September 14, 1988, fictitious bidding procedures, the contracts concluded were to give rise to cover bids.</w:t>
        <w:br/>
        <w:t>For works 1 and 2, the companies Assor and Tisseur submitted cover bids prepared by the architect appointed by the municipality, Mr. Dublin, who admitted to backdating the estimates and commitment documents to achieve the desired regularization.</w:t>
        <w:br/>
        <w:t>For works 3, 4, and 5, the companies Lomba and Barvo (contract 3), Jolo and Lomba (contract 4), Sulino and Barvo (contract 5) submitted cover bids prepared by the municipality's architect, Mr. Valmorin, to make the company Pradel appear as the lowest bidder. Mr. Valmorin admitted to backdating the bidders' estimated quotes. Only Mr. Lomba disputes having signed the bids prepared in his name.</w:t>
        <w:br/>
        <w:t>For works 6 and 7, the companies Ismael and Rabinaud (contract 6) and Tisseur and Andreze-Louison (contract 7) submitted cover bids following meetings between the manager of the company Bevis and the other bidders.</w:t>
        <w:br/>
        <w:t>For each of works 8 and 9, the companies Calif and Pradel submitted bids of amounts higher than the amounts of the works executed by the company Lomba. While Mr. Lomba claims to have submitted a bid without being concerned about competing bids, Messrs. Calif and Pradel acknowledge having signed typewritten estimates at the town hall without being interested in the contracts.</w:t>
        <w:br/>
        <w:t>For each of works 10 and 11, the companies Mephon and A. Thorinius submitted cover bids for the benefit of the company H. Thorinius whose manager acknowledged having solicited and obtained courtesy bids.</w:t>
        <w:br/>
        <w:t>For works 12, the managers of the companies Garbin and Rozas acknowledge having established cover bids. Similarly, for works 13, it is established that the company Tisseur established a cover bid.</w:t>
        <w:br/>
        <w:t>II. - BASED ON THE ABOVE FINDINGS, THE COMPETITION COUNCIL</w:t>
        <w:br/>
        <w:t>On the procedure:</w:t>
        <w:br/>
        <w:t>Considering that if, by the aforementioned letter, the minister referred the Competition Council to all the practices identified in connection with sixteen public contracts awarded by the municipality of Baie-Mahault, the heterogeneity of the activities concerned by these contracts leads to examining said practices by sector of activity; that this decision will relate to those identified in the construction and public works sector;</w:t>
        <w:br/>
        <w:t>Considering that Messrs. Dublin, Skeikboudou, and Ramassamy argue that the referral is inadmissible for having been signed not by the minister himself but by the Director General of Competition, Consumption, and Fraud Repression; that Article 11 does not provide that the minister has the authority to delegate his referral power, it would in any case be up to the delegate to justify an express delegation;</w:t>
      </w:r>
    </w:p>
    <w:p>
      <w:r>
        <w:rPr>
          <w:b/>
        </w:rPr>
        <w:t>[Pages 4–5]</w:t>
      </w:r>
    </w:p>
    <w:p>
      <w:r>
        <w:t>But considering that ministers are authorized, pursuant to the amended Decree No. 47-223 of January 23, 1947, mentioned above, to delegate their signature by order; that, by order of July 18, 1988, the Minister of State, Minister of Economy, Finance, and Budget, granted permanent delegation to the signatory of the referral letter to sign, within the limits of his duties and on behalf of the minister, all acts, orders, decisions, or agreements, excluding decrees; that the referral to the council by the minister's delegate falls within the acts authorized by the aforementioned delegation;</w:t>
      </w:r>
    </w:p>
    <w:p>
      <w:r>
        <w:t>Considering that Mr. Dublin and Mr. Ramassamy also claim that the facts alleged against them occurred before the entry into force of the Ordinance of December 1, 1986, this text is not applicable to them; that Article 50 of Ordinance No. 45-1483 of June 30, 1945 cannot further apply, due to the lack of a prior referral to the competition commission, since the Competition Council could only exercise the sanction powers previously assigned to the minister in charge of the economy if the report provided for by Article 52 of the same ordinance has already been notified to the interested parties;</w:t>
      </w:r>
    </w:p>
    <w:p>
      <w:r>
        <w:t>But considering that, in the case where the established facts are prior to the entry into force of the Ordinance of December 1, 1986, the absence of a legal vacuum results from the application of the substantive rules contained in the Ordinance of June 30, 1945, insofar as the qualifications stated therein are taken up by the new text; that while its Article 59 specifies the rules applicable to procedures that were ongoing at the time of its entry into force, one cannot deduce from this text by a contrario the equivalent of a lapse or prescription of facts prior to the date of entry into force of the ordinance solely on the grounds that at that date they had not been subject to acts of observation and procedure; that in the absence of these acts, the Competition Council is competent to examine the facts submitted to it and to qualify them, based on the new text, as long as it is faced with practices falling under the prohibitions set forth by both this ordinance and that of June 30, 1945 mentioned above;</w:t>
      </w:r>
    </w:p>
    <w:p>
      <w:r>
        <w:t>Considering that the practices related to the two contracts awarded to the company Ramassamy occurred, without this fact being contested, in August 1986; that the prescription was interrupted on December 20, 1988, by the minutes of the hearings of Mr. Dublin and Mr. Ramassamy;</w:t>
      </w:r>
    </w:p>
    <w:p>
      <w:r>
        <w:t>On the merits:</w:t>
        <w:br/>
        <w:t>Considering that the investigation does not indicate that the company Lomba conspired with other companies to submit cover bids itself and to solicit such bids; that, therefore, this company must be exonerated;</w:t>
      </w:r>
    </w:p>
    <w:p>
      <w:r>
        <w:t>Considering that, on the other hand, regarding each of the other contracts for works, the bidding companies acknowledge having engaged in a sham competition aimed at regularizing previously placed orders, and concerning which cover bids were established; that the architects Valmorin and Dublin, by preparing and establishing the necessary documents for the formation of the companies' files, participated in their collusion;</w:t>
      </w:r>
    </w:p>
    <w:p>
      <w:r>
        <w:t>But considering that in this case the initiative for these operations was taken by the municipality; that, under these conditions, no sanctions can be imposed on the aforementioned companies;</w:t>
      </w:r>
    </w:p>
    <w:p>
      <w:r>
        <w:t>Decides:</w:t>
        <w:br/>
        <w:t>Sole Article. - There is no need to impose sanctions against the various parties mentioned in I of this decision.</w:t>
        <w:br/>
        <w:t>Deliberated in permanent commission on the report of Mr. Xavier Beuzit in its session of March 26, 1991, where were present:</w:t>
        <w:br/>
        <w:t>Mr. Laurent, president; Messrs. Béteille and Pineau, vice-presidents.</w:t>
        <w:br/>
        <w:t>The substitute general rapporteur, The president,</w:t>
        <w:br/>
        <w:t>A.P. Weber P. Laurent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