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https://www.autoritedelaconcurrence.fr/fr/decision/relative-des-pratiques-dentreprises-specialisees-dans-les-travaux-de-voies-ferrees</w:t>
      </w:r>
    </w:p>
    <w:p>
      <w:r>
        <w:t>Pages translated : 72</w:t>
      </w:r>
    </w:p>
    <w:p/>
    <w:p>
      <w:r>
        <w:rPr>
          <w:b/>
        </w:rPr>
        <w:t>[Pages 1–3]</w:t>
      </w:r>
    </w:p>
    <w:p>
      <w:r>
        <w:t xml:space="preserve">FRENCH REPUBLIC  </w:t>
        <w:br/>
        <w:t xml:space="preserve">Decision No. 09-D-25 of July 29, 2009  </w:t>
        <w:br/>
        <w:t xml:space="preserve">regarding practices of companies specialized  </w:t>
        <w:br/>
        <w:t xml:space="preserve">in railway works  </w:t>
        <w:br/>
        <w:t xml:space="preserve">The Competition Authority (section II),  </w:t>
        <w:br/>
        <w:t xml:space="preserve">Having regard to the letter registered on June 1, 2005, under number 05/0038 F, by which the Minister of Economy, Finance and Industry referred to the Competition Council practices implemented by companies specialized in railway works;  </w:t>
        <w:br/>
        <w:t xml:space="preserve">Having regard to Articles 81 and 82 of the Treaty establishing the European Community;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the other documents in the file;  </w:t>
        <w:br/>
        <w:t xml:space="preserve">Having regard to the observations presented by the companies Atlantique Voies Ferrées-Travaux Publics (AVF-TP), Entreprise Spécialisée en Activité Ferroviaire (ESAF), Gaujacoise de Voies Ferrées-Travaux Publics (GVF-TP), Sodesam, Colas Rail, R. Vecchietti, Européenne de Travaux Ferroviaires (ETF), Champenoise de travaux publics et de voies ferrées, TSO, Olichon, Entreprise Pichenot Bouillé, Travaux Publics et Ferroviaires (TPF), Entreprise P. Fourchard and R. Renard, SAS Meccoli, the establishments Offroy, Egénie, Ferroviaire de France (FDF) and Dijonnaise de Voies ferrées (DVF) and by the Government Commissioner;  </w:t>
        <w:br/>
        <w:t xml:space="preserve">The rapporteur, the deputy general rapporteur, the Government Commissioner and the companies AVF-TP, Entreprise Spécialisée en Activité Ferroviaire (ESAF), Gaujacoise de Voies Ferrées-Travaux Publics (GVF-TP), Sodesam, Colas Rail, R. Vecchietti, Européenne de Travaux Ferroviaires (ETF), Champenoise de travaux publics et de voies ferrées, TSO, Olichon, Pichenot Bouillé, Travaux Publics et Ferroviaires (TPF), Entreprise P. Fourchard and R. Renard, SAS Meccoli, the establishments Offroy, Egénie heard during the session of April 28, 2009, and the companies Ferroviaire de France (FDF) and Dijonnaise de Voies ferrées (DVF) having been regularly summoned;  </w:t>
        <w:br/>
        <w:t>Adopts the following decision:</w:t>
      </w:r>
    </w:p>
    <w:p>
      <w:r>
        <w:t xml:space="preserve">I. Findings  </w:t>
        <w:br/>
        <w:t xml:space="preserve">A. THE SECTOR OF RAILWAY INSTALLATION AND MAINTENANCE  </w:t>
        <w:br/>
        <w:t xml:space="preserve">1. The Minister of Economy, Finance and Industry referred to the Competition Council, after an investigation conducted by the DNECCRF, practices implemented by railway works companies in the sector of railway regeneration.  </w:t>
        <w:br/>
        <w:t xml:space="preserve">1. RAILWAY WORKS  </w:t>
        <w:br/>
        <w:t xml:space="preserve">a) The nature of the works  </w:t>
        <w:br/>
        <w:t xml:space="preserve">2. Railway regeneration works are heavy maintenance works that involve either renewal (installation) of tracks or maintenance works consisting of leveling the ballast, replacing defective switches, ties, and points.  </w:t>
        <w:br/>
        <w:t xml:space="preserve">3. It is necessary to distinguish between so-called "rapid follow-up" works and "non-follow-up" works. The former correspond to high-yield sites that allow for the completion of sections of approximately 800 meters per day and require the use of a specific machine, the TSV, as well as the provision of significant human resources (more than 200 people per site). These works are governed by contracts lasting between one to five years. In contrast, the so-called "non-follow-up" works concerned by this decision can be carried out with standard equipment (ballast regulators, rail grinders, etc.), require fewer teams (generally less than 100 people per site), and result in contracts lasting from a few weeks to a few months.  </w:t>
        <w:br/>
        <w:t xml:space="preserve">b) The demand  </w:t>
        <w:br/>
        <w:t xml:space="preserve">4. While Réseau Ferré de France (hereinafter RFF), a public establishment created by the law of February 13, 1997, owns almost the entire public railway network in France (since 1998), it is the Société Nationale des Chemins de Fer français (hereinafter SNCF) that is responsible for maintaining the facilities of this network on behalf of RFF under a convention of January 14, 1999, by which the functions of project management and project execution were delegated to it.  </w:t>
        <w:br/>
        <w:t xml:space="preserve">5. The budget allocated to railway regeneration amounted to 750 million euros per year between 2002 and 2005, which financed both the works contracts and the operating expenses of the SNCF. More specifically, the budget allocated to national tenders known as "non-follow-up" amounted to 41 million euros for 2002, 53 million euros for 2003, and 62 million euros for 2004.  </w:t>
        <w:br/>
        <w:t xml:space="preserve">6. Neither RFF nor SNCF is subject to the public procurement code. At the time of the relevant contracts, the applicable texts included Law No. 93-122 of January 29, 1993, relating to the prevention of corruption and the transparency of economic life and public procedures, known as the Sapin Law, and the European directive known as "transport" of June 14, 1993 (No. 93/98). Furthermore, RFF established a general procurement regulation, in force at the time of the relevant contracts, which set out rules similar to those of the public procurement code.  </w:t>
        <w:br/>
        <w:t xml:space="preserve">7. The tendering procedure occurs in two phases: a qualification phase that is subject to the publication of a notice in the Official Journal of the European Union (OJEU), followed by a tendering phase. Only companies that have been qualified can participate in a SNCF tender. This qualification is obtained following a financial and technical investigation.  </w:t>
        <w:br/>
        <w:t xml:space="preserve">8. This qualification system, designed to ensure that the offer meets the client's expectations in terms of skills and safety, does not favor the entry of new companies into the market, whether they are French or foreign. Thus, while European competition is present in the "rapid follow-up" works, it is underdeveloped in the "non-follow-up" market. During the period 2001-2004, only one foreign company submitted a bid for a national "non-follow-up" tender: the German company Heitkamp. It actually won the lot for which it had made a proposal.  </w:t>
        <w:br/>
        <w:t xml:space="preserve">2. BIDDERS FOR RFF TENDERS  </w:t>
        <w:br/>
        <w:t xml:space="preserve">a) The offer  </w:t>
        <w:br/>
        <w:t xml:space="preserve">9. In this sector, very small companies coexist, such as Gaujacoise de Voies Ferrées (GVF-TP) or Atlantique Voies-Ferrées-Travaux Publics (AVF-TP), and companies like Européenne de Travaux Ferroviaires (ETF), Séco Rail, or TSO, whose revenues amounted in 2004 to several tens of millions of euros. Five companies are of national scope: Séco Rail, ETF, Amec Spie Rail, TSO, and Vossloh Infrastructures Services.  </w:t>
        <w:br/>
        <w:t xml:space="preserve">10. A concentration movement occurred in the early 1980s, at which time there were about sixty companies operating in this sector, whereas there are now only about forty. This movement, which is explained by the need to make significant investments in heavy equipment, has continued and intensified, as evidenced by the acquisition in 2007 of the company Spie Rail by the company Colas.  </w:t>
        <w:br/>
        <w:t>11. At the same time, in recent years, new small structures have emerged, such as Egénie (created in 2002), Entreprise spécialisée en activité ferroviaire ESAF (created in 2000), Ferroviaires de France FDF (created in 2003). From 1999 to 2007, the Union of Railway Works Contractors of France (SETVF) saw its membership increase from 22 to 33. These new company creations are often the result of former employees in the sector. For example, Mr. José X..., who founded ESAF in 2000, previously worked for ETF, and his brother Jean-Baptiste was in 2004 the agency director at Séco-Rail. As for the company FDF, it is led by Mr. Bertrand Y..., while Mr. Olivier Y... is the president of DVF and Mr. Guy Y... was in 2004 the deputy general director of ETF. Regarding the company Egénie, it acquired the company Sud Forage at its inception, a company that had already worked in the railway regeneration sector.</w:t>
      </w:r>
    </w:p>
    <w:p>
      <w:r>
        <w:rPr>
          <w:b/>
        </w:rPr>
        <w:t>[Pages 4–6]</w:t>
      </w:r>
    </w:p>
    <w:p>
      <w:r>
        <w:t xml:space="preserve">12. In general, the sector is characterized by the existence of numerous interdependencies between companies that take different forms and are constituted either by financial and/or personal links, or by groupings or subcontracting relationships, or finally by other types of commercial relationships.  </w:t>
        <w:br/>
        <w:t xml:space="preserve">13. In addition to the aforementioned family ties between "competing" companies, it should be noted that at the time of the observed facts, Mr. Joël Z... was the chairman and CEO of the company Pichenot Bouillé and of the company TPF (Public Works and Railways), these two companies having the same CEO and registered office, that ETF had as a subsidiary Champenoise (99%) and as a shareholder Amec Spie Rail (FR) (50%), and that ESAF had as a subsidiary Sodesam (70%).  </w:t>
        <w:br/>
        <w:t xml:space="preserve">14. Furthermore, in this sector, companies are accustomed to grouping together. This is the case, for example, with the companies R. Vecchietti and Meccoli. Subcontracting relationships are also significant. Finally, these companies are also led to collaborate with each other in the management of equipment. The main task of the leaders in this sector is to establish schedules and allocate their resources based on their workload. When one of them lacks equipment, it may be led to rent it.  </w:t>
        <w:br/>
        <w:t xml:space="preserve">b) Sector figures  </w:t>
        <w:br/>
        <w:t xml:space="preserve">15. Regarding works outside of follow-ups, it should be noted that during the period 2002-2004, more than 3/4 of the national contracts "outside of follow-ups" were awarded to 6 companies: ETF, TSO, Séco Rail, Meccoli, R. Vecchietti, and Pichenot Bouillé. About fifteen small companies alternately obtain the remaining projects, notably the companies ESAF, Champenoise, and Sodesam. However, this data from the tender results provided by the SNCF does not take into account indications related to subcontracting.  </w:t>
        <w:br/>
        <w:t xml:space="preserve">16. Furthermore, it is difficult to assess the market shares of each company in the railway regeneration market because many companies have parallel activities or work for private companies (by carrying out specific branches). The following graphs are established based on the figures provided by the Union of Railway Works Companies (SETVF). However, these revenues encompass all railway works, on which contributions are calculated. In addition, about ten small companies are not members of SETVF.  </w:t>
        <w:br/>
        <w:t>4</w:t>
      </w:r>
    </w:p>
    <w:p>
      <w:r>
        <w:t xml:space="preserve">Revenue evolution  </w:t>
        <w:br/>
        <w:t xml:space="preserve">in millions of euros (current)  </w:t>
        <w:br/>
        <w:t xml:space="preserve">100  </w:t>
        <w:br/>
        <w:t xml:space="preserve">CHAMPENOISE  </w:t>
        <w:br/>
        <w:t xml:space="preserve">DIJONNAISE DE VOIES  </w:t>
        <w:br/>
        <w:t xml:space="preserve">90 FERREES  </w:t>
        <w:br/>
        <w:t xml:space="preserve">ESAF  </w:t>
        <w:br/>
        <w:t xml:space="preserve">80 ETF  </w:t>
        <w:br/>
        <w:t xml:space="preserve">ENTREPRISE FOURCHARD  </w:t>
        <w:br/>
        <w:t xml:space="preserve">70 ET RENARD  </w:t>
        <w:br/>
        <w:t xml:space="preserve">LAMBLIN VF  </w:t>
        <w:br/>
        <w:t xml:space="preserve">MECCOLI  </w:t>
        <w:br/>
        <w:t xml:space="preserve">60  </w:t>
        <w:br/>
        <w:t xml:space="preserve">OFFROY  </w:t>
        <w:br/>
        <w:t xml:space="preserve">50 OLICHON  </w:t>
        <w:br/>
        <w:t xml:space="preserve">PICHENOT BOUILLE  </w:t>
        <w:br/>
        <w:t xml:space="preserve">40  </w:t>
        <w:br/>
        <w:t xml:space="preserve">SECO RAIL  </w:t>
        <w:br/>
        <w:t xml:space="preserve">SODESAM  </w:t>
        <w:br/>
        <w:t xml:space="preserve">30  </w:t>
        <w:br/>
        <w:t xml:space="preserve">TPF  </w:t>
        <w:br/>
        <w:t xml:space="preserve">20 TSO  </w:t>
        <w:br/>
        <w:t xml:space="preserve">VECCHIETTI  </w:t>
        <w:br/>
        <w:t xml:space="preserve">10  </w:t>
        <w:br/>
        <w:t xml:space="preserve">0  </w:t>
        <w:br/>
        <w:t xml:space="preserve">2001 2002 2003  </w:t>
        <w:br/>
        <w:t xml:space="preserve">Graph 1: Revenue evolution  </w:t>
        <w:br/>
        <w:t xml:space="preserve">17. This graph, which concerns the companies directly involved in the two "outside of follow-ups" tenders of 2004, highlights a slight but general increase in current revenue for almost all these companies between 2001 and 2003.  </w:t>
        <w:br/>
        <w:t xml:space="preserve">18. The small companies are those that experienced the most significant variations. For example, the company Lamblin VF multiplied its revenue by 5, the revenue of ESAF increased by 123%, and that of the company R. Legrand by 100%.  </w:t>
        <w:br/>
        <w:t xml:space="preserve">19. The revenue of the leading companies in the market also increased significantly. The revenue of TSO increased by 17%, by 25% for ETF, and by 40% for Séco Rail.  </w:t>
        <w:br/>
        <w:t xml:space="preserve">20. On average, companies in the sector saw their current revenue increase by 48% between 2001 and 2003. All companies in the sector, regardless of their size, except for Champenoise, Fornoni, Railwed, and Sodesam, followed this trend.  </w:t>
        <w:br/>
        <w:t xml:space="preserve">21. However, companies explain this increase by the rise in equipment costs and by the transfer of charges and new work modalities imposed by the SNCF.  </w:t>
        <w:br/>
        <w:t>5</w:t>
      </w:r>
    </w:p>
    <w:p>
      <w:r>
        <w:t xml:space="preserve">Market share evolution  </w:t>
        <w:br/>
        <w:t xml:space="preserve">25%  </w:t>
        <w:br/>
        <w:t xml:space="preserve">20%  </w:t>
        <w:br/>
        <w:t xml:space="preserve">15%  </w:t>
        <w:br/>
        <w:t xml:space="preserve">10%  </w:t>
        <w:br/>
        <w:t xml:space="preserve">5%  </w:t>
        <w:br/>
        <w:t xml:space="preserve">0%  </w:t>
        <w:br/>
        <w:t xml:space="preserve">2001 2002 2003  </w:t>
        <w:br/>
        <w:t xml:space="preserve">6  </w:t>
        <w:br/>
        <w:t xml:space="preserve">%  </w:t>
        <w:br/>
        <w:t xml:space="preserve">ne  </w:t>
        <w:br/>
        <w:t xml:space="preserve">CHAMPENOISE  </w:t>
        <w:br/>
        <w:t xml:space="preserve">DIJONNAISE DE VOIES  </w:t>
        <w:br/>
        <w:t xml:space="preserve">FERREES  </w:t>
        <w:br/>
        <w:t xml:space="preserve">ESAF  </w:t>
        <w:br/>
        <w:t xml:space="preserve">ETF  </w:t>
        <w:br/>
        <w:t xml:space="preserve">ENTREPRISE FOURCHARD  </w:t>
        <w:br/>
        <w:t xml:space="preserve">ET RENARD  </w:t>
        <w:br/>
        <w:t xml:space="preserve">LAMBLIN VF  </w:t>
        <w:br/>
        <w:t xml:space="preserve">MECCOLI  </w:t>
        <w:br/>
        <w:t xml:space="preserve">OFFROY  </w:t>
        <w:br/>
        <w:t xml:space="preserve">OLICHON  </w:t>
        <w:br/>
        <w:t xml:space="preserve">PICHENOT BOUILLE  </w:t>
        <w:br/>
        <w:t xml:space="preserve">SECO RAIL  </w:t>
        <w:br/>
        <w:t xml:space="preserve">SODESAM  </w:t>
        <w:br/>
        <w:t xml:space="preserve">TPF  </w:t>
        <w:br/>
        <w:t xml:space="preserve">TSO  </w:t>
        <w:br/>
        <w:t xml:space="preserve">VECCHIETTI  </w:t>
        <w:br/>
        <w:t xml:space="preserve">Graph 2: Market share evolution  </w:t>
        <w:br/>
        <w:t xml:space="preserve">22. The market shares of the companies considered in this graph have very slightly increased without altering the initial ranking. The sum of their respective market shares rose from 67% in 2001 to 74% in 2003.  </w:t>
        <w:br/>
        <w:t xml:space="preserve">23. The largest companies have maintained their initial position in terms of market share relative to other companies. This observation is less evident for smaller companies whose market shares are below 3%.  </w:t>
        <w:br/>
        <w:t xml:space="preserve">B. IDENTIFIED PRACTICES  </w:t>
        <w:br/>
        <w:t xml:space="preserve">1. INFORMATION EXCHANGES RELATING TO THE MARKET OF THE 1ST SEMESTER OF 2004  </w:t>
        <w:br/>
        <w:t xml:space="preserve">a) Market characteristics  </w:t>
        <w:br/>
        <w:t xml:space="preserve">24. The tender concerned 64 lots. Of the 21 applications, 20 candidates holding the required SNCF qualification were selected. The 21st candidate was the company Heitkamp, which was also accepted on the condition that it obtains the qualification. The list of candidates for the tender was established by adding the qualified companies AVF-TP, Champenoise, and at the request of the project owner, the Spanish company Comsa.  </w:t>
        <w:br/>
        <w:t>25. A tender file was sent on March 10, 2003, to the 24 invited companies. The deadline for submitting offers was set for August 19, 2003, and the opening of bids on August 21, 2003. The final report on the allocation of lots sent by the SNCF to RFF dates from October 1, 2003.</w:t>
      </w:r>
    </w:p>
    <w:p>
      <w:r>
        <w:rPr>
          <w:b/>
        </w:rPr>
        <w:t>[Pages 7–9]</w:t>
      </w:r>
    </w:p>
    <w:p>
      <w:r>
        <w:t>26. In the tender file, "Candidates were asked to assess the cost of the works, considering that the traction would be provided by the SNCF (base solution), and the traction services by the contractor, alternatives to SNCF traction, had to be priced as part of an option." The bid evaluation report shows that the lots were awarded to the company that proposed a globally lower bid, whether with SNCF traction or with its own traction offer.</w:t>
      </w:r>
    </w:p>
    <w:p>
      <w:r>
        <w:t>Table: Summary of awarded lots and their final amount after negotiation for the "non-sequitur" contract of the first half of 2004</w:t>
      </w:r>
    </w:p>
    <w:p>
      <w:r>
        <w:t>Lot   Lowest Bidder       Amount            Option Traction      Total</w:t>
        <w:br/>
        <w:t>01    ESAF                323,933.12 €     116,247.60 €       440,180.72 €</w:t>
        <w:br/>
        <w:t>02    ESAF                412,482.00 €     74,362.40 €       486,844.40 €</w:t>
        <w:br/>
        <w:t>03    GVF TP             49,000.00 €      23,724.00 €       72,724.00 €</w:t>
        <w:br/>
        <w:t>04    ESAF                88,984.00 €      29,061.90 €       118,045.90 €</w:t>
        <w:br/>
        <w:t>05    ESAF                113,395.80 €     35,613.20 €       149,009.00 €</w:t>
        <w:br/>
        <w:t>06    ESAF                134,260.00 €     38,749.20 €       173,009.20 €</w:t>
        <w:br/>
        <w:t>07    SECO RAIL          693,960.28 €     338,313.56 €      1,032,273.84 €</w:t>
        <w:br/>
        <w:t>08    PICHENOT           279,099.00 €     0.00 €            279,099.00 €</w:t>
        <w:br/>
        <w:t>09    SECO RAIL          298,118.60 €     59,474.07 €       357,592.67 €</w:t>
        <w:br/>
        <w:t>10    FOURCHARD          84,822.39 €      0.00 €            84,822.39 €</w:t>
        <w:br/>
        <w:t>11    No sequel          0.00 €            0.00 €            0.00 €</w:t>
        <w:br/>
        <w:t>12    FOURCHARD          72,824.40 €      0.00 €            72,824.40 €</w:t>
        <w:br/>
        <w:t>13    FOURCHARD          55,509.27 €      0.00 €            55,509.27 €</w:t>
        <w:br/>
        <w:t>14    FOURCHARD          91,957.60 €      0.00 €            91,957.60 €</w:t>
        <w:br/>
        <w:t>15    FOURCHARD          71,326.80 €      0.00 €            71,326.80 €</w:t>
        <w:br/>
        <w:t>16    FOURCHARD          50,872.90 €      0.00 €            50,872.90 €</w:t>
        <w:br/>
        <w:t>17    EGENIE             124,644.08 €     0.00 €            124,644.08 €</w:t>
        <w:br/>
        <w:t>18    ESAF                227,099.32 €     0.00 €            227,099.32 €</w:t>
        <w:br/>
        <w:t>19    MECCOLI           295,405.08 €     98,896.64 €       394,301.72 €</w:t>
        <w:br/>
        <w:t>20    VECCHIETTI        181,165.14 €     58,981.80 €       240,146.94 €</w:t>
        <w:br/>
        <w:t>21    SECO RAIL          586,737.71 €     0.00 €            586,737.71 €</w:t>
        <w:br/>
        <w:t>23    SODESAM            192,296.43 €     0.00 €            192,296.43 €</w:t>
        <w:br/>
        <w:t>24    ETF                208,012.80 €     0.00 €            208,012.80 €</w:t>
        <w:br/>
        <w:t>25    SODESAM            128,949.20 €     0.00 €            128,949.20 €</w:t>
        <w:br/>
        <w:t>26    SECO RAIL          1,799,261.32 €   796,702.50 €      2,595,963.82 €</w:t>
        <w:br/>
        <w:t>27    ETF                86,792.94 €      0.00 €            86,792.94 €</w:t>
        <w:br/>
        <w:t>28    MECCOLI           996,529.14 €     0.00 €            996,529.14 €</w:t>
        <w:br/>
        <w:t>29    SECO RAIL          728,044.09 €     192,267.06 €      920,311.15 €</w:t>
        <w:br/>
        <w:t>30    ETF                305,738.01 €     139,981.80 €      445,719.81 €</w:t>
        <w:br/>
        <w:t>31    TSO                2,594,561.20 €   695,860.97 €      3,290,422.17 €</w:t>
        <w:br/>
        <w:t>32    ETF                511,206.21 €     0.00 €            511,206.21 €</w:t>
        <w:br/>
        <w:t>33    No sequel          0.00 €            0.00 €            0.00 €</w:t>
        <w:br/>
        <w:t>34    SECO RAIL          483,194.25 €     160,380.00 €      643,574.25 €</w:t>
        <w:br/>
        <w:t>35    FOURCHARD          190,908.84 €     44,431.96 €       235,340.80 €</w:t>
        <w:br/>
        <w:t>36    PICHENOT           413,034.00 €     196,220.00 €      609,254.00 €</w:t>
        <w:br/>
        <w:t>37    TPF                212,172.95 €     67,490.74 €       279,663.69 €</w:t>
        <w:br/>
        <w:t>38    PICHENOT           710,145.05 €     181,938.35 €      892,083.40 €</w:t>
        <w:br/>
        <w:t>39    SODESAM            152,481.68 €     27,829.42 €       180,311.10 €</w:t>
        <w:br/>
        <w:t>40    OFFROY            131,571.00 €     24,780.00 €       156,351.00 €</w:t>
        <w:br/>
        <w:t>41    TSO                499,305.00 €     114,801.00 €      614,106.00 €</w:t>
        <w:br/>
        <w:t>43    ETF                581,027.50 €     171,513.71 €      752,541.21 €</w:t>
        <w:br/>
        <w:t>44    GVF TP             370,342.00 €     98,770.00 €       469,112.00 €</w:t>
        <w:br/>
        <w:t>45    VECCHIETTI        484,968.69 €     107,036.01 €      592,004.70 €</w:t>
        <w:br/>
        <w:t>46    TSO                460,702.50 €     136,353.00 €      597,055.50 €</w:t>
        <w:br/>
        <w:t>47    No sequel          0.00 €            0.00 €            0.00 €</w:t>
        <w:br/>
        <w:t>48    DIJONNAISE de VF   357,929.50 €     0.00 €            357,929.50 €</w:t>
        <w:br/>
        <w:t>49    No sequel          0.00 €            0.00 €            0.00 €</w:t>
        <w:br/>
        <w:t>50    HEITKAMP           660,353.69 €     0.00 €            660,353.69 €</w:t>
        <w:br/>
        <w:t>51    CHAMPENOISE        3,008,880.18 €   0.00 €            3,008,880.18 €</w:t>
        <w:br/>
        <w:t>52    CHAMPENOISE        1,224,200.49 €   0.00 €            1,224,200.49 €</w:t>
        <w:br/>
        <w:t>53    CHAMPENOISE        113,185.25 €     0.00 €            113,185.25 €</w:t>
        <w:br/>
        <w:t>55    ETF                496,858.14 €     276,779.62 €      773,637.76 €</w:t>
        <w:br/>
        <w:t>54    ETF                504,802.39 €     197,139.34 €      701,941.73 €</w:t>
        <w:br/>
        <w:t>56    SECO RAIL          651,738.26 €     209,616.01 €      861,354.27 €</w:t>
        <w:br/>
        <w:t>57    SODESAM            167,772.08 €     50,239.42 €       218,011.50 €</w:t>
        <w:br/>
        <w:t>58    No sequel          0.00 €            0.00 €            0.00 €</w:t>
        <w:br/>
        <w:t>59    VECCHIETTI        502,620.87 €     141,446.00 €      644,066.87 €</w:t>
        <w:br/>
        <w:t>60    VECCHIETTI        315,633.40 €     59,454.60 €       375,088.00 €</w:t>
        <w:br/>
        <w:t>61    MECCOLI           2,950,830.90 €   382,048.57 €      3,332,879.47 €</w:t>
        <w:br/>
        <w:t>62    SECO RAIL          1,469,097.59 €   0.00 €            1,469,097.59 €</w:t>
        <w:br/>
        <w:t>63    GVF TP             67,120.50 €      0.00 €            67,120.50 €</w:t>
        <w:br/>
        <w:t>64    ETF                157,863.66 €     88,418.25 €       246,281.91 €</w:t>
        <w:br/>
        <w:t>65    ETF                105,771.38 €     0.00 €            105,771.38 €</w:t>
        <w:br/>
        <w:t>66    No sequel          0.00 €            0.00 €            0.00 €</w:t>
      </w:r>
    </w:p>
    <w:p>
      <w:r>
        <w:t>Totals 29,231,500.57 € 5,434,922.70 € 34,666,423.27 €</w:t>
        <w:br/>
        <w:t>(Source: Bid evaluation report for the first half of 2004, references 640-642)</w:t>
      </w:r>
    </w:p>
    <w:p>
      <w:r>
        <w:t>b) The documents seized at the company Séco Rail in Lyon</w:t>
      </w:r>
    </w:p>
    <w:p>
      <w:r>
        <w:t>27. Investigators from the DNECCRF seized several documents related to the "non-sequitur" tender for the first half of 2004 at the company Séco Rail in Lyon on July 6, 2004.</w:t>
      </w:r>
    </w:p>
    <w:p>
      <w:r>
        <w:t>The documents 2 and 6 (references 2844 and 2848)</w:t>
      </w:r>
    </w:p>
    <w:p>
      <w:r>
        <w:t>28. Among the seized documents, two documents titled respectively document 2 (reference 2844) and 6 (reference 2848) are presented in the form of undated printed tables crossing lot numbers (from 1 to 66) with company names.</w:t>
      </w:r>
    </w:p>
    <w:p>
      <w:r>
        <w:t>29. When questioned about these documents, of which he is the author, Mr. X... from the company Séco Rail stated: "Regarding the document referenced 6 (...), it is a document that served as a draft for the preparation of document 2 (...). The information not concerning Séco Rail was provided to me by the client, the SNCF project manager."</w:t>
      </w:r>
    </w:p>
    <w:p>
      <w:r>
        <w:t>30. However, document 2 is more complete and precise than document 6, since the amounts indicated on document 2 take into account the discounts and negotiations that occurred after the opening of the bids, and also include the amounts with traction, which is not the case for document 6. The difference in the nature of the information contained in these two documents shows, contrary to what Mr. X... claims, that document 6 is not the "draft" of document 2.</w:t>
      </w:r>
    </w:p>
    <w:p>
      <w:r>
        <w:t>31. If document 2 was prepared based on information from the final results (that is, after negotiation with the companies) of the tender, this is not the case for document 6. Indeed, this document contains information that only partially corresponds to these results, since while some of this information is sometimes consistent, it is sometimes different.</w:t>
      </w:r>
    </w:p>
    <w:p>
      <w:r>
        <w:t>32. These discrepancies appear both in the context of a comparison with the final results (thus after negotiation of the amounts of the companies' bids) of the tender and in the context of a comparison with the initial bids submitted by the companies at the opening of the envelopes, as they appear in the bid evaluation report (references 569-642).</w:t>
      </w:r>
    </w:p>
    <w:p>
      <w:r>
        <w:t>33. It is important at this stage to clarify that for the continuation of this decision, the comparison of the seized documents will be made based on the initial bids submitted by the companies and before the negotiation of their amounts with the SNCF, and that the expression "results of the tender" should be understood as indicating the initial amounts of the companies' bids at the opening of the envelopes.</w:t>
      </w:r>
    </w:p>
    <w:p>
      <w:r>
        <w:t>34. Thus, concerning lots no. 7, 9, 17, 23, 25, 28, 29, 39, 55, 57, 61, 62, and 63, the lowest bidding companies and the amounts proposed by them as indicated in document 6 are consistent with the results. In contrast, it is noted that the information contained in document 6 is erroneous regarding lots no. 18, 20, 37, 38, 41, 44, 47, 48, 52, 56, 59, and 66. Furthermore, it includes the mention "NOT AWARDED" next to many lots as well as the mention "UNOFFICIAL DISTRIBUTION" next to lot 62.</w:t>
      </w:r>
    </w:p>
    <w:p>
      <w:r>
        <w:t>35. These latter mentions, as well as the erroneous nature of part of the information contained in document 6, show that this document was not established after the opening of the envelopes and that the information it contains was not communicated to Mr. X... by the SNCF, as he claims.</w:t>
      </w:r>
    </w:p>
    <w:p>
      <w:r>
        <w:rPr>
          <w:b/>
        </w:rPr>
        <w:t>[Pages 10–12]</w:t>
      </w:r>
    </w:p>
    <w:p>
      <w:r>
        <w:t xml:space="preserve">Document 2  </w:t>
        <w:br/>
        <w:t>10</w:t>
      </w:r>
    </w:p>
    <w:p>
      <w:r>
        <w:t xml:space="preserve">Document 6  </w:t>
        <w:br/>
        <w:t>11</w:t>
      </w:r>
    </w:p>
    <w:p>
      <w:r>
        <w:t xml:space="preserve">Documents 11 and 12 (references 2853 and 2854)  </w:t>
        <w:br/>
        <w:t xml:space="preserve">36. These documents are dated August 7 and August 6, 2003, respectively, and are therefore prior to the opening of the bids which took place on August 21, 2003. They are presented in the form of typewritten tables associating amounts with lots and containing handwritten annotations that appear as "corrections."  </w:t>
        <w:br/>
        <w:t xml:space="preserve">37. The lots listed in documents 11 and 12 are lots for which the agency Séco Rail Ile de France made an offer (except for the lots that are crossed out, namely lots no. 20, 36, 39, 41, 47, and 49). The figures in these tables correspond to the sometimes corrected amount of the offer from Séco Rail for each of the lots listed in the document, with the exception of the lots that are "crossed out."  </w:t>
        <w:br/>
        <w:t xml:space="preserve">38. Regarding these, M. X... specified in his statements of November 24, 2003 (hearing report - references 353-357) that "Documents 11 and 12 are summary documents prepared by the methods technician on which I worked and made annotations. In the column 'details of work,' I indicated at the time of the opening which company had made the best offer, information that I obtained from the project owner. When I noted the initials of a company in the column 'LOT NO,' and there are also the initials of another company in the column 'details of work,' it means that the project owner has not yet decided to whom he would award the lot between these two companies, the two offers being close. On the lines corresponding to lots 9, 24, 55, and 60, I wrote 'review' or 'to be reviewed' regarding the studies that had been done by the site managers, who were young and inexperienced."  </w:t>
        <w:br/>
        <w:t xml:space="preserve">39. He also indicated that the meaning of the annotated letters was as follows: "S": Séco Rail; "PB" and "P": Pichenot Bouillé or TPF; "V": Vecchietti; "E": ETF; "O": Olichon; "M": Meccoli; "T": TSO; "MA": means Sodesam; "OK" means that I validated the matter with respect to the methods technician."  </w:t>
        <w:br/>
        <w:t xml:space="preserve">40. However, while for 16 of the lots listed in document 11, the designated company turned out to be the awarded company, this is not the case for lots no. 20, 57, and 58.  </w:t>
        <w:br/>
        <w:t xml:space="preserve">41. Furthermore, concerning lots no. 23 and 25 for which the initials "MA" appear in the column "LOT NO" and respectively the letters "V" and "O" in the column "details of work," the explanation given by M. X... regarding the hesitation of the project owner due to the proximity of the two offers is not corroborated by the amounts of these offers, since for lot no. 23, the offer from Vecchietti amounts to 274,860 euros while the offer from Sodesam is 192,296 euros, and for lot no. 25, the offer from the company Olichon amounts to 148,580 euros while that of Sodesam is 130,731 euros. In both cases, the difference between the two offers is clear from a financial perspective and could not have caused any hesitation on the part of the project owner. Moreover, regarding lot 23, the offer from Séco Rail is more "close" to that of Sodesam than that of Vecchietti.  </w:t>
        <w:br/>
        <w:t xml:space="preserve">42. Thus, it follows that the initials appearing in the columns "details of work" and "LOT NO" were not recorded following the results of the call for tenders.  </w:t>
        <w:br/>
        <w:t>12</w:t>
      </w:r>
    </w:p>
    <w:p>
      <w:r>
        <w:rPr>
          <w:b/>
        </w:rPr>
        <w:t>[Pages 13–15]</w:t>
      </w:r>
    </w:p>
    <w:p>
      <w:r>
        <w:t xml:space="preserve">Document 11  </w:t>
        <w:br/>
        <w:t>13</w:t>
      </w:r>
    </w:p>
    <w:p>
      <w:r>
        <w:t xml:space="preserve">Document 12  </w:t>
        <w:br/>
        <w:t>14</w:t>
      </w:r>
    </w:p>
    <w:p>
      <w:r>
        <w:t xml:space="preserve">43. The analysis of document 11 shows that the handwritten corrections of the amounts of the offers from Séco Rail, closely linked to these mentions "ok" and "to be reviewed," sometimes only concern the base estimate and in other cases, include the traction estimate.  </w:t>
        <w:br/>
        <w:t xml:space="preserve">44. The comparison between the uncorrected amounts, the corrected amounts of the offers from Séco Rail appearing on document 111, and the offers from the underbidding companies for each of the listed lots reveals that when the letter "S" (Séco Rail) appears in the column "details of the work," the estimate is rarely modified (it is only modified for lot no. 9) and at the opening of the bids, Séco Rail will, in most cases, be the underbidding company.  </w:t>
        <w:br/>
        <w:t xml:space="preserve">45. On the other hand, when another letter is indicated, it can be noted that the errors are always underestimations (with the exception of lot no. 61, which constitutes a very particular case since the downward correction concerned an amount of 900,000 euros, which is more than 20% of the total amount of the offer and 50% of the traction estimate).  </w:t>
        <w:br/>
        <w:t xml:space="preserve">46. Indeed, when Séco Rail is not "designated" as the underbidder, that is to say, when another initial than the letter S appears in the column "details of the work" and its first estimate is higher than the offer of the company "designated" by the initials to be the underbidder according to this document dated August 7, there is no correction. Conversely, if its first base estimate (or the first estimate of the total amount for lots 23 and 24) is lower than the offer actually submitted by the "designated underbidder," the offer from Séco Rail is corrected upwards to become higher than that of the "designated underbidder" whose initials appear in the column "details of the work."  </w:t>
        <w:br/>
        <w:t xml:space="preserve">47. Therefore, a close relationship exists between the handwritten inscriptions of the initials of the competing companies and the corrections made by Mr. X.... The affixing of these initials results in the correction or not of the pre-printed amounts.  </w:t>
        <w:br/>
        <w:t xml:space="preserve">48. Furthermore, it is noted that the mention "OK," which is supposed to mean, according to Mr. X..., that the file is validated with respect to the methods technician, does not appear for lots no. 20 and 36, which are also crossed out, and for which Séco Rail did not submit an offer, but it also does not appear for lots no. 23 and 25 for which Mr. X... did indeed respond.  </w:t>
        <w:br/>
        <w:t xml:space="preserve">49. The absence of the mention "OK" on lots 23 and 25 alongside which two initials appear shows that the affixing of this mention is not related to the validation of the matter with the methods technician, as he claims, but rather with his competitors, with lots no. 23 and 25 appearing as contentious lots.  </w:t>
        <w:br/>
        <w:t xml:space="preserve">50. It follows from the above that the annotations made on document 11 dated August 7, 2003, are indeed prior to the submission of the offers and the opening of the bids, since the initials affixed by Mr. X... do not systematically correspond to the companies that were actually awarded (or underbidding) as he claims. The analysis of the corrections made by Mr. X... to document 11 also shows that he systematically corrected his offer upwards when the initials of a competing company were affixed and when the offer from Séco Rail was lower than that actually proposed by that competing company (with the exception of the two cases mentioned above, lot no. 9 and lot no. 61). These corrected amounts, which correspond except for exceptions to the offers submitted by Séco Rail, have the characteristics of cover offers, the "OK" confirming the agreements made between the companies. These agreements  </w:t>
        <w:br/>
        <w:t xml:space="preserve">1 Document 12 is in fact difficult to exploit and has not been retained as evidence at the stage of the report.  </w:t>
        <w:br/>
        <w:t>15</w:t>
      </w:r>
    </w:p>
    <w:p>
      <w:r>
        <w:rPr>
          <w:b/>
        </w:rPr>
        <w:t>[Pages 16–18]</w:t>
      </w:r>
    </w:p>
    <w:p>
      <w:r>
        <w:t xml:space="preserve">concern the companies whose initials are affixed on document 11, namely the companies Pichenot Bouillé, Vecchietti, ETF, Olichon, Meccoli, and Séco Rail.  </w:t>
        <w:br/>
        <w:t xml:space="preserve">c) The seized documents from the company Pichenot Bouillé in Trappes  </w:t>
        <w:br/>
        <w:t xml:space="preserve">51. During the search and seizure operations on July 6, 2004, investigators seized documents related to the "offshore" tender from the first half of 2004 at the company Pichenot Bouillé. The investigators' analysis established that the document titled "sheet no. 2" was the most developed and that it contained the information from the two other documents titled "1" and "Good" (references 2644-2646).  </w:t>
        <w:br/>
        <w:t xml:space="preserve">52. The description of this document titled "sheet 2" shows that the amounts indicated in the column "STUDY 3" correspond to the offers proposed by Mr. Z..., CEO of the companies TPF and Pichenot Bouillé and author of the document, on behalf of one or the other of his companies, alone or in partnership. The amounts listed in the columns "STUDY 1" and "STUDY 2" correspond to the figures indicated on the documents "1" and "Good" except for the figures noted in italics and the sub-column called "TOTAL" in the "STUDY 2" section. Instead of amounts, this column contains the names of companies (in the form of abbreviations or codes). To the right of this, there is another column, without a title, which also contains abbreviations and figures, slipped between the "STUDY 2" and "STUDY 3" sections.  </w:t>
        <w:br/>
        <w:t xml:space="preserve">53. When questioned about the meaning of this document, Mr. Z... indicated (minutes of November 19, 2003 - references 331-334) that this document had been filled out before and after the opening of the offers, that he no longer remembered the meaning of the abbreviations appearing in this document, nor the difference between the indications noted in the column named "Total" and the column located to the right which has no name, but that "DIJ" meant Dijonnaise; "SODE": Sodesam; "FOUR": Fourchard; and "OFF": Offroy.  </w:t>
        <w:br/>
        <w:t xml:space="preserve">54. However, it appears that the abbreviations noted in the "TOTAL" column of the "STUDY 2" section systematically correspond to the companies that made the lowest offer for the lot in question. From this observation, one can deduce the meaning of the figures and abbreviations mentioned:  </w:t>
        <w:br/>
        <w:t xml:space="preserve">55. Thus, from this comparison, it emerges that: 1: means ETF and sometimes Champenoise (a 99% subsidiary of ETF); 2: Séco Rail; 3: TSO and Offroy (of which TSO holds a 34% stake); 4: Meccoli; 5: Vecchietti; and 6: Pichenot Bouillé or TPF; E: ESAF; EUG: Egénie; CHAMP: Champenoise; GV: GVF TP; ALLEM: German company Heitkamp.  </w:t>
        <w:br/>
        <w:t xml:space="preserve">57. One can also deduce from a comparison with the results of the tender the meaning of the abbreviations appearing in the right column: e meaning ESAF; é: EGENIE; d: DIJONNAISE; and "q" perhaps Olichon.  </w:t>
        <w:br/>
        <w:t xml:space="preserve">58. In this column located to the right of the "TOTAL" column, in the majority of cases, the same companies appear as in the "TOTAL" column. In other cases, the comparison with the results of the tender before the final allocation of the lots does not show that the mentioned companies systematically correspond to the companies that came in second place. Moreover, for lots no. 3, 10, 11, 12, 13, 14, 15, and 16, no company is mentioned. This column is therefore not related to the results.  </w:t>
        <w:br/>
        <w:t xml:space="preserve">59. The presence side by side of two columns containing information on competing companies for each lot, and given that the file containing sheet "2" was last opened on the day of the opening of the offers, can be explained in that the "TOTAL" column, which is acknowledged to have been completed on the day of the opening of the envelopes, mentions the results of the tender before the final allocation of the lots, while the untitled column, which does not correspond to the results, mentions companies interested in the lot based on information communicated by them prior to this opening.  </w:t>
        <w:br/>
        <w:t xml:space="preserve">d) Similarities with documents found at Séco Rail  </w:t>
        <w:br/>
        <w:t xml:space="preserve">60. The investigation also revealed similarities between the documents seized from the company Pichenot Bouillé and those seized from Séco Rail.  </w:t>
        <w:br/>
        <w:t xml:space="preserve">61. Regarding lots no. 23, 25, 57, and 58, the documents seized from the companies Séco Rail and Pichenot Bouillé (abbreviations listed in the untitled right column) refer to the same companies, whereas these companies were not the lowest bidders for the lots in question, and thus, this information, although identical, does not correspond to the results of the tender.  </w:t>
        <w:br/>
        <w:t xml:space="preserve">62. Regarding lots no. 29 and 55, the same documents contain information indicating a sharing between Séco Rail and ETF, whereas these companies bid independently for each of these lots.  </w:t>
        <w:br/>
        <w:t xml:space="preserve">63. Since they do not correspond to the results of the tender, this information is therefore prior to the opening of the envelopes, as has been demonstrated for the handwritten entries on document 11. However, this information was found both at Séco Rail and at Pichenot Bouillé.  </w:t>
        <w:br/>
        <w:t xml:space="preserve">64. This observation highlights that the companies Pichenot Bouillé and Séco Rail had knowledge of similar information not validated by the facts and resulting from an exchange of information prior to the opening of the envelopes.  </w:t>
        <w:br/>
        <w:t>65. This information collected on documents prepared by both companies also implicates the various companies mentioned on document 11 and sheet 2.</w:t>
      </w:r>
    </w:p>
    <w:p>
      <w:r>
        <w:rPr>
          <w:b/>
        </w:rPr>
        <w:t>[Pages 19–21]</w:t>
      </w:r>
    </w:p>
    <w:p>
      <w:r>
        <w:t xml:space="preserve">2. THE EXCHANGES OF INFORMATION RELATING TO THE MARKET OF THE 2ND SEMESTER 2004  </w:t>
        <w:br/>
        <w:t xml:space="preserve">a) The characteristics of the market  </w:t>
        <w:br/>
        <w:t xml:space="preserve">66. The deadline for submitting bids for this market, which included 38 lots, was set for March 23 and the opening of the bids for March 24, 2004. The report on the allocation of the bids was sent by the SNCF to RFF on April 29, 2004.  </w:t>
        <w:br/>
        <w:t xml:space="preserve">67. As with the market of the 1st semester, candidates were asked to evaluate the cost of the works, considering that the traction would be performed by the SNCF (base solution), with traction services by the contractor, alternatives to SNCF traction, to be calculated as part of an option.  </w:t>
        <w:br/>
        <w:t xml:space="preserve">Table: summary of the awarded lots and their final amount after negotiation for the "non-follow-up" market of the 2nd semester 2004  </w:t>
        <w:br/>
        <w:t xml:space="preserve">Lot Lowest bidder Base solution Traction option Total  </w:t>
        <w:br/>
        <w:t xml:space="preserve">1 VECCHIETTI / MECCOLI 104,870.00 € 17,940 € 122,810.00 €  </w:t>
        <w:br/>
        <w:t xml:space="preserve">5 ETF 56,612.41 € 0.00 € 56,612.41 €  </w:t>
        <w:br/>
        <w:t xml:space="preserve">6 No follow-up 0.00 € 0.00 € 0.00 €  </w:t>
        <w:br/>
        <w:t xml:space="preserve">7 GVF-TP 217,008.00 € 39,321.00 € 256,329.00 €  </w:t>
        <w:br/>
        <w:t xml:space="preserve">9 No follow-up 0.00 € 0.00 € 0.00 €  </w:t>
        <w:br/>
        <w:t xml:space="preserve">10 VECCHIETTI / MECCOLI / SÉCO RAIL 2,898,149.00 € 680,400.00 € 3,578,549.00 €  </w:t>
        <w:br/>
        <w:t xml:space="preserve">11 PICHENOT 572,450.48 € 254,676.96 € 827,127.44 €  </w:t>
        <w:br/>
        <w:t xml:space="preserve">13 No follow-up 0.00 € 0.00 € 0.00 €  </w:t>
        <w:br/>
        <w:t xml:space="preserve">15 ETF 199,488.57 € 48,975.36 € 248,463.93 €  </w:t>
        <w:br/>
        <w:t xml:space="preserve">16 LAMBLIN 15,303.60 € 0.00 € 15,303.60 €  </w:t>
        <w:br/>
        <w:t xml:space="preserve">17 No follow-up 0.00 € 0.00 € 0.00 €  </w:t>
        <w:br/>
        <w:t xml:space="preserve">18 ETF 384,216.52 € 144,807.65 € 529,024.17 €  </w:t>
        <w:br/>
        <w:t xml:space="preserve">21 SÉCO RAIL 434,210.80 € 148,347.54 € 582,558.34 €  </w:t>
        <w:br/>
        <w:t xml:space="preserve">22 PICHENOT 575,068.00 € 158,372.10 € 733,440.10 €  </w:t>
        <w:br/>
        <w:t xml:space="preserve">24 ESAF 244,510.00 € 67,811.10 € 312,321.10 €  </w:t>
        <w:br/>
        <w:t xml:space="preserve">25 No follow-up 0.00 € 0.00 € 0.00 €  </w:t>
        <w:br/>
        <w:t xml:space="preserve">26 No follow-up 0.00 € 0.00 € 0.00 €  </w:t>
        <w:br/>
        <w:t xml:space="preserve">27 No follow-up 0.00 € 0.00 € 0.00 €  </w:t>
        <w:br/>
        <w:t xml:space="preserve">28 OLICHON / ETF 736,570.00 € 0.00 € 736,570.00 €  </w:t>
        <w:br/>
        <w:t xml:space="preserve">29 ETF / SÉCO RAIL 821,948.98 € 368,761.29 € 1,190,710.27 €  </w:t>
        <w:br/>
        <w:t xml:space="preserve">30 TSO / OFFROY 444,147.12 € 71,088.80 € 515,235.92 €  </w:t>
        <w:br/>
        <w:t xml:space="preserve">31 TSO / SÉCO RAIL 995,278.95 € 176,941.02 € 1,172,219.97 €  </w:t>
        <w:br/>
        <w:t xml:space="preserve">33 ETF 108,208.90 € 0.00 € 108,208.90 €  </w:t>
        <w:br/>
        <w:t xml:space="preserve">34 EGENIE 511,754.80 € 0.00 € 511,754.80 €  </w:t>
        <w:br/>
        <w:t xml:space="preserve">Id EGENIE (sale) - 21,000.00 € 0.00 € 0.00 €  </w:t>
        <w:br/>
        <w:t xml:space="preserve">35 No follow-up 0.00 € 0.00 € 0.00 €  </w:t>
        <w:br/>
        <w:t xml:space="preserve">36 CHAMPENOISE 205,385.96 € 0.00 € 205,385.96 €  </w:t>
        <w:br/>
        <w:t xml:space="preserve">37 ETF 652,791.86 € 0.00 € 652,791.86 €  </w:t>
        <w:br/>
        <w:t xml:space="preserve">38 SÉCO RAIL 807,348.35 € 495,000.00 € 1,302,348.35 €  </w:t>
        <w:br/>
        <w:t xml:space="preserve">40 FOURCHARD 121,774.40 € 0.00 € 121,774.40 €  </w:t>
        <w:br/>
        <w:t xml:space="preserve">42 MECCOLI / VECCHIETTI 177,930.72 € 0.00 € 177,930.72 €  </w:t>
        <w:br/>
        <w:t xml:space="preserve">43 No follow-up 0.00 € 0.00 € 0.00 €  </w:t>
        <w:br/>
        <w:t xml:space="preserve">45 SÉCO RAIL 245,069.86 € 0.00 € 245,069.86 €  </w:t>
        <w:br/>
        <w:t xml:space="preserve">46 FDF 161,210.00 € 0.00 € 161,210.00 €  </w:t>
        <w:br/>
        <w:t xml:space="preserve">47 MECCOLI / VECCHIETTI 490,585.09 € 139,876.10 € 630,461.19 €  </w:t>
        <w:br/>
        <w:t xml:space="preserve">48 TSO 4,125,418.00 € 563,758.00 € 4,689,176.00 €  </w:t>
        <w:br/>
        <w:t xml:space="preserve">49 SODESAM 391,602.12 € 94,648.84 € 486,250.96 €  </w:t>
        <w:br/>
        <w:t xml:space="preserve">50 DVF 379,604.00 € 0.00 € 379,604.00 €  </w:t>
        <w:br/>
        <w:t xml:space="preserve">51 EGENIE 161,429.90 € 0.00 € 161,429.90 €  </w:t>
        <w:br/>
        <w:t xml:space="preserve">Totals 17,218,946.39 € 3,470,725.76 € 20,689,672.15 €  </w:t>
        <w:br/>
        <w:t xml:space="preserve">(Source: Bid opening report, references 415-416)  </w:t>
        <w:br/>
        <w:t xml:space="preserve">b) The documents seized at the Pichenot Bouillé company in Trappes  </w:t>
        <w:br/>
        <w:t xml:space="preserve">68. Among the documents seized on July 6, 2004, at the Pichenot Bouillé company, 7 documents drew the attention of the investigators.  </w:t>
        <w:br/>
        <w:t xml:space="preserve">69. As with the first call for tenders, it is specified that the analysis of the seized documents is based on a comparison with the bids submitted by the companies and before the negotiation of their amount with the SNCF, and that the expression "results of the call for tenders" should be understood as indicating the initial amounts of the companies' bids at the opening of the bids, as they appear in the bid opening report (references 369-416).  </w:t>
        <w:br/>
        <w:t xml:space="preserve">Document 1 (reference 2249)  </w:t>
        <w:br/>
        <w:t xml:space="preserve">70. According to the statements of Mr. Z... from September 24, 2004 (references 305-308), this document would contain information that he or his company would have primarily gathered from the delegated project owner during the site visits, before the holding of the bid commission.  </w:t>
        <w:br/>
        <w:t xml:space="preserve">71. He indicated that "The names of the companies indicated next to the numbers correspond to the companies that visited the site or from whom I learned in one way or another (a way that I do not systematically remember) that they were interested. (...) We visited almost all the sites corresponding to the lots mentioned in the document."  </w:t>
        <w:br/>
        <w:t xml:space="preserve">72. In this case, all the lots of the market are mentioned in this document, which contains information that is sometimes consistent with the results of the call for tenders and sometimes different, as evidenced by the fact that to the right of "FDF" one can read the mention "46+ETF or Meccoli" and that to the right of "Offroy" one can read the mention "45 or 47", whereas according to the results of the call for tenders, for lot 46, FDF was designated as the awardee, ETF did not submit a bid, Sodesam and the Vecchietti/Meccoli group submitted bids. For lot 45, Pichenot-Bouillé, ETF, SÉCO RAIL, and the Vecchietti/Meccoli group submitted a bid. In contrast, the company Offroy did not submit a bid. It also did not submit a bid for lot 47.  </w:t>
        <w:br/>
        <w:t xml:space="preserve">73. While the prior existence of document 1 relative to the opening of the bids is established and indeed confirmed by the statements of Mr. Z..., the information contained in this document does not have the origin indicated by its author.  </w:t>
        <w:br/>
        <w:t xml:space="preserve">74. Only ten site visit attestations were found, making it impossible to verify whether Mr. Z... actually conducted these visits.  </w:t>
        <w:br/>
        <w:t xml:space="preserve">75. However, it is unlikely that Mr. Z... and his team actually visited all the sites concerned by the call for tenders, which would have involved visiting fifty-one sites spread across France in a month and a half and would have been contrary to the strategic choices of the company as he presented them in his statements: "When I took over the company, I wanted to energize and refocus our activity in the Paris region." This assertion is further confirmed by the analysis of the lots for which Mr. Z... submitted bids, which pertain to sites primarily located in the "north" of France and more generally in the Paris region. The document that lists lots opposite named companies was not filled out based on information gathered during site visits but from information having another origin.  </w:t>
        <w:br/>
        <w:t xml:space="preserve">76. Moreover, the characteristics of this document show that its author did not seek to know which companies were interested in a lot "x", but for each company whose name appears in the left part of the two columns, which lots might interest it, which could not be deduced from a simple site visit.  </w:t>
        <w:br/>
        <w:t xml:space="preserve">77. This document, moreover, does not list all the companies that submitted bids for each lot, which should be the case if Mr. Z...'s statements were accurate and if the "names of companies indicated next to the numbers corresponded to the companies that visited the site (...)". It should be noted that the author of the document did not list all the companies that visited the site for each lot.  </w:t>
        <w:br/>
        <w:t xml:space="preserve">78. Thus, for example, the companies of Mr. Z..., Pichenot Bouillé and TPF submitted bids for 12 lots of this market, whereas opposite the initials PB only 5 numbers appear on this document (namely lots 6, 31, 11, 21, and 22) while he claims to have visited all the sites. In fact, he will make a bid for each of these lots except for lot 31.  </w:t>
        <w:br/>
        <w:t xml:space="preserve">79. Similarly, the company Lamblin, which submitted a bid for lot 16 and therefore visited the site since the visit is mandatory to submit a candidacy, does not appear on the document and no figure is indicated opposite the name of the company Robert, which submitted a bid for lot 51.  </w:t>
        <w:br/>
        <w:t>80. Contrary to what Mr. Z... claims, this information was therefore not communicated by the delegated project owner, following the site visits conducted by the competing companies.</w:t>
      </w:r>
    </w:p>
    <w:p>
      <w:r>
        <w:rPr>
          <w:b/>
        </w:rPr>
        <w:t>[Pages 22–24]</w:t>
      </w:r>
    </w:p>
    <w:p>
      <w:r>
        <w:t xml:space="preserve">-Document 1  </w:t>
        <w:br/>
        <w:t>22</w:t>
      </w:r>
    </w:p>
    <w:p>
      <w:r>
        <w:t xml:space="preserve">Documents 7 (reference 2255) and 3 (reference 2251)  </w:t>
        <w:br/>
        <w:t xml:space="preserve">81. Mr. Z... stated that document 7 was subsequent to the allocation of the offers. In his statements of November 19, 2004 (references 331-334), he indicates: "Regarding document referenced 7 in seal 1 seized from the company Pichenot Bouillé, results are annotated; I obtained this information by copying it onto a report of the offer openings in an office of the SNCF."  </w:t>
        <w:br/>
        <w:t xml:space="preserve">82. This document shows handwritten results, in the form of numbers accompanied by a company name. It corresponds to the results of the call for tenders with some gaps.  </w:t>
        <w:br/>
        <w:t xml:space="preserve">83. Thus, it does not specify the groupings. Of the 5 lots won in a grouping, it mentions only one of the partners. This is the case for the following lots: 28- Olichon/ETF; 29- ETF/Séco Rail; 30- TSO / Offroy; 31- TSO /Séco Rail; 10- Vecchietti/Meccoli/Séco Rail; 47- Meccoli/Vecchietti.  </w:t>
        <w:br/>
        <w:t xml:space="preserve">84. It does not mention lot no. 40 awarded to the company Fourchard.  </w:t>
        <w:br/>
        <w:t xml:space="preserve">85. Furthermore, it does not indicate the lots that were declared without follow-up, namely lots no. 6, 9, 13, 17, 25, 26, 27, 35, and 43.  </w:t>
        <w:br/>
        <w:t xml:space="preserve">86. These gaps show that this document was not transcribed from information contained in the final report of the offer openings, even if information may have been obtained from the delegated project owner, the SNCF, at the opening of the bids. Thus, next to lots 25, 26, and 27 is the mention of the target prices developed by the SNCF.  </w:t>
        <w:br/>
        <w:t xml:space="preserve">Document 7  </w:t>
        <w:br/>
        <w:t>23</w:t>
      </w:r>
    </w:p>
    <w:p>
      <w:r>
        <w:t xml:space="preserve">87. Regarding document 3, Mr. Z... also stated that this document was subsequent to the allocation of the lots. Thus, in his statements recorded in the minutes of September 24, 2004, he indicates: "Document referenced 1 corresponds to the phase preceding the allocation and document referenced 3 to the phase following the allocation." "In document referenced 3 in seal 1 seized at Pichenot Bouillé, we find the results of the call for tenders for the works 'not followed up' second semester 2004 that I was able to gather here and there. For each lot, I tried to find out to whom it had been awarded and at what amount. For some lots, I only obtained the amounts and not the names of the companies. I do not know exactly what the small crosses or the 'ok' placed before certain numbers mean. At the top right is marked 'Vecchietti'; the numbers before which is placed an 'ok' or a small cross mean that Vecchietti has won the contract. I do not know what it means when there is no sign before the lot number. This is a document that I complete as I obtain information."  </w:t>
        <w:br/>
        <w:t xml:space="preserve">88. The analysis of document 3 (reference 2251) shows that on this document, names of companies are written in pencil below which are lists of lots as well as amounts. To the left of certain lots are sometimes annotated in black ink 'ok', a small cross, a line, or a question mark, or sometimes the name of a company.  </w:t>
        <w:br/>
        <w:t xml:space="preserve">89. A comparison between document 7 and document 3 shows that the latter was prepared prior to document 7 and prior to the results of the call for tenders, and that only the annotations in black ink come from the indications contained in document 7 for three reasons: The analysis of the calculations appearing on document 3 shows that this document was prepared before document 7.  </w:t>
        <w:br/>
        <w:t xml:space="preserve">90. The analysis of the 'ok' annotations made in black ink on document 3 shows that these were written by Mr. Z... based on the results he obtained and which are in document 7. Thus, and as he confirmed with 'ok' on document 3, the company ETF was indeed designated as the awardee for lots no. 5, 15, 18, 29, 33, and 37. For lot 42, Mr. Z... indicated the name of Meccoli, in accordance with the results transcribed in document 7. Likewise, having not obtained precise information on lots no. 25, 26, and 27 (which were declared without follow-up), still regarding document 7, he placed a small cross to the left of the lot numbers 25, 26, 27 located in the Vecchietti column. Mr. Z... specified to the right of number 43 in the Vecchietti column on document 3 'Market report' as indicated on document 7.  </w:t>
        <w:br/>
        <w:t xml:space="preserve">91. The mention 'ok' placed by Mr. Z... next to a lot number means that the lot 'allocated' to a company has been obtained by that company. However, the absence of a mention does not mean that the company in question was not designated as the awardee. This is the case for the company Fourchard which obtained lot 40 and for Pichenot Bouillé which obtained lots 11 and 22.  </w:t>
        <w:br/>
        <w:t>92. If the annotations made in black ink are subsequent to the opening of the bids, this is not the case for the other mentions made on this document, as evidenced by the calculations made by Mr. Z.... Indeed, for each company and based on the lots 'allocated' to each, Mr. Z... calculated a total amount. Thus, for the company ETF, Mr. Z... obtains</w:t>
      </w:r>
    </w:p>
    <w:p>
      <w:r>
        <w:rPr>
          <w:b/>
        </w:rPr>
        <w:t>[Pages 25–27]</w:t>
      </w:r>
    </w:p>
    <w:p>
      <w:r>
        <w:t>a total of 3,727,500 euros. He therefore did not yet have the final results of the call for tenders when he made this calculation, since the total amount of the lots awarded to ETF was 2,785,811 euros. If we only add the amounts that are preceded by an "ok", namely 30 + 350 + 400 + 200 + 650, the result is as follows: 1,650,000 euros, which is very far from the result noted by Mr. Z.... The same analysis can be made for the company Séco Rail.</w:t>
      </w:r>
    </w:p>
    <w:p>
      <w:r>
        <w:t>93. Furthermore, the lots listed below the company names do not systematically correspond to the lot allocations that appear on document 7.</w:t>
      </w:r>
    </w:p>
    <w:p>
      <w:r>
        <w:t>94. The format of document 3 also provides indications about the information contained therein.</w:t>
      </w:r>
    </w:p>
    <w:p>
      <w:r>
        <w:t>95. In this document, Mr. Z... established a list of lots for each of the companies mentioned to which he associated an amount. Its format is therefore different from that of document 7, where each lot number is associated with the name or several names of companies (for a grouping).</w:t>
      </w:r>
    </w:p>
    <w:p>
      <w:r>
        <w:t>96. Mr. Z... did not, as he claims, transcribe on document 3 the total amount of the offer for a given lot but reported for each of the member companies of the grouping the share due to them.</w:t>
      </w:r>
    </w:p>
    <w:p>
      <w:r>
        <w:t>97. Thus, for lot 28, the offer from the Olichon/ETF grouping was retained for an amount of 736,570 euros. However, for lot 28, Mr. Z... indicated under Olichon: 370,000 and under ETF: 370 (000). The sum of these two amounts equals 740,000 euros. Next to number 28 for Olichon is written "ok" in ink. Mr. Z... added this mention (which appears on document 7) after obtaining the results to confirm what he had previously written.</w:t>
      </w:r>
    </w:p>
    <w:p>
      <w:r>
        <w:t>98. It follows from this document that Mr. Z... calculated prior to the opening of the bids an offer amount for each of the companies cited in document 3.</w:t>
      </w:r>
    </w:p>
    <w:p>
      <w:r>
        <w:t>99. Mr. Z… added all these amounts to obtain the sum of "18,567" (Keuros) and displayed this figure next to the word "total". He then subtracted the amount of lot 48 (3.8 Meuros) to arrive at an amount of "14,767". Also appearing on this document is the mention "total small" corresponding to the result of "14,767" multiplied by 15%, or an amount of "12,557" (Keuros).</w:t>
      </w:r>
    </w:p>
    <w:p>
      <w:r>
        <w:t>100. The amounts mentioned above, which do not correspond to the amounts of the offers submitted regarding this second contract, reappear on documents 2 and 4, accompanied by percentages.</w:t>
      </w:r>
    </w:p>
    <w:p>
      <w:r>
        <w:t>101. The comparison between the information transcribed on document 3 and the results of the call for tenders reveals discrepancies between the two, sometimes significant, which implies the precedence of document 3.</w:t>
      </w:r>
    </w:p>
    <w:p>
      <w:r>
        <w:t>102. This comparison reveals two kinds of differences, one relating to the name of the company mentioned and the other to the amount of the offer.</w:t>
      </w:r>
    </w:p>
    <w:p>
      <w:r>
        <w:t>103. Regarding the companies, the indications on document 3 are accurate, with the exception of lots no. 5, 10, 13, 15, 16, 24, 34-51, and 42 for which Mr. Z... indicated the names of several companies while only one of the companies responded, or responded in a grouping with a third company, or a third company responded as is the case for lot no. 16 which was actually awarded to the company Lamblin.</w:t>
      </w:r>
    </w:p>
    <w:p>
      <w:r>
        <w:t>104. Moreover, the amounts of certain lots listed on document 3 have been split and associated with several companies, in contradiction with the results of the call for tenders. However, the summed amounts often correspond precisely to the offer actually proposed by the lowest bidder (one of the companies indicated on the document). The allocation of the amount of certain lots among several companies, while only one is officially awarded, also reveals a prior sharing of these lots.</w:t>
      </w:r>
    </w:p>
    <w:p>
      <w:r>
        <w:t>105. The differences between the amounts listed on document 3 and those pertaining to the results of the call for tenders show that the indications on document 3 do not correspond to the transcription of information provided after the opening of the bids.</w:t>
      </w:r>
    </w:p>
    <w:p>
      <w:r>
        <w:t>Table: Comparison between the information contained in document 3 and the results of the call for tenders at the opening of the bids.</w:t>
      </w:r>
    </w:p>
    <w:p>
      <w:r>
        <w:t>Companies Amount(s) Amount of the offer</w:t>
        <w:br/>
        <w:t>No. Companies less mentioned on the (summed) of lowest bidder (solution Discrepancy</w:t>
        <w:br/>
        <w:t>lot disbursing document 3 the offer provided in € base) in €</w:t>
        <w:br/>
        <w:t>Close to</w:t>
        <w:br/>
        <w:t>1 Vecchietti Vecchietti / Meccoli 105,000 104,870</w:t>
        <w:br/>
        <w:t>0%</w:t>
        <w:br/>
        <w:t>60,000</w:t>
        <w:br/>
        <w:t>5 ETF, Séco Rail ETF 56,612.41 4%</w:t>
        <w:br/>
        <w:t>(30,000 + 30,000)</w:t>
        <w:br/>
        <w:t>ETF, 500,000</w:t>
        <w:br/>
        <w:t>6 ETF / FRASCA 491,408.75 2%</w:t>
        <w:br/>
        <w:t>TSO (FRASCA) (300,000 + 200,000)</w:t>
        <w:br/>
        <w:t>7 GVF-TP GVF-TP 210,000 217,008 3%</w:t>
        <w:br/>
        <w:t>9 ESAF ESAF 256,000 241,900 6%</w:t>
        <w:br/>
        <w:t>2,890,000</w:t>
        <w:br/>
        <w:t>Vecchietti, ETF, Séco Vecchietti / Meccoli /</w:t>
        <w:br/>
        <w:t>10 3,019,487 4%</w:t>
        <w:br/>
        <w:t>Rail, TSO Séco Rail (720,000 + 720,000 +</w:t>
        <w:br/>
        <w:t>1,000,000 + 450,000)</w:t>
        <w:br/>
        <w:t>11 Pichenot Pichenot 500,000 581,168 14%</w:t>
        <w:br/>
        <w:t>450,000 467,487 (traction</w:t>
        <w:br/>
        <w:t>13 ETF, Séco Rail Séco Rail 5%</w:t>
        <w:br/>
        <w:t>(225,000 + 225,000) included)</w:t>
        <w:br/>
        <w:t>15 ETF, Séco Rail ETF 30,000 248,463.93 70%</w:t>
        <w:br/>
        <w:t>15,000 ETF (2nd lowest bidder):</w:t>
        <w:br/>
        <w:t>16 ETF, Séco Rail Lamblin 7%</w:t>
        <w:br/>
        <w:t>(7,500 + 7,500) 16,209.45</w:t>
        <w:br/>
        <w:t>17 Vecchietti Vecchietti / Meccoli 300,000 350,000 14%</w:t>
        <w:br/>
        <w:t>18 ETF ETF 350,000 384,000 9%</w:t>
      </w:r>
    </w:p>
    <w:p>
      <w:r>
        <w:rPr>
          <w:b/>
        </w:rPr>
        <w:t>[Pages 28–30]</w:t>
      </w:r>
    </w:p>
    <w:p>
      <w:r>
        <w:t xml:space="preserve">21 Séco Rail Séco Rail 400,000 425,546 6%  </w:t>
        <w:br/>
        <w:t xml:space="preserve">22 Pichenot Pichenot 500,000 575,068 13%  </w:t>
        <w:br/>
        <w:t xml:space="preserve">250,000 Close to  </w:t>
        <w:br/>
        <w:t xml:space="preserve">24 ETF, ESAF ESAF 249,500  </w:t>
        <w:br/>
        <w:t xml:space="preserve">(200,000 + 50,000) 0%  </w:t>
        <w:br/>
        <w:t xml:space="preserve">25 Vecchietti Vecchietti / Meccoli 50,000 60,100 17%  </w:t>
        <w:br/>
        <w:t xml:space="preserve">26 Vechietti Vecchietti / Meccoli 150,000 187,444.24 20%  </w:t>
        <w:br/>
        <w:t xml:space="preserve">27 Vecchietti Vecchietti / Meccoli 160,000 190,389.20 16%  </w:t>
        <w:br/>
        <w:t xml:space="preserve">740,000  </w:t>
        <w:br/>
        <w:t xml:space="preserve">28 ETF, Olichon Olichon / ETF 756,472 2%  </w:t>
        <w:br/>
        <w:t xml:space="preserve">(370,000 + 370,000)  </w:t>
        <w:br/>
        <w:t xml:space="preserve">800,000  </w:t>
        <w:br/>
        <w:t xml:space="preserve">29 ETF, Séco Rail ETF / Séco Rail 821,948.98 3%  </w:t>
        <w:br/>
        <w:t xml:space="preserve">(400,000 + 400,000)  </w:t>
        <w:br/>
        <w:t xml:space="preserve">400,000  </w:t>
        <w:br/>
        <w:t xml:space="preserve">30 TSO, Offroy TSO / Offroy 444,147.12 10%  </w:t>
        <w:br/>
        <w:t xml:space="preserve">(300,000 + 100,000)  </w:t>
        <w:br/>
        <w:t xml:space="preserve">950,000  </w:t>
        <w:br/>
        <w:t xml:space="preserve">31 Séco Rail, TSO TSO / Séco Rail 995,278.95 5%  </w:t>
        <w:br/>
        <w:t xml:space="preserve">(630,000 + 320,000)  </w:t>
        <w:br/>
        <w:t xml:space="preserve">33 ETF ETF 110,000 108,208.90 2%  </w:t>
        <w:br/>
        <w:t xml:space="preserve">34 and  </w:t>
        <w:br/>
        <w:t xml:space="preserve">Egénie, Vecchietti Egénie 640,000 591,628.10 8%  </w:t>
        <w:br/>
        <w:t xml:space="preserve">51  </w:t>
        <w:br/>
        <w:t xml:space="preserve">35 ETF Champenoise (ETF) 240,000 289,421 17%  </w:t>
        <w:br/>
        <w:t xml:space="preserve">36 ETF Champenoise (ETF) 200,000 205,385.96 3%  </w:t>
        <w:br/>
        <w:t xml:space="preserve">Close to  </w:t>
        <w:br/>
        <w:t xml:space="preserve">37 ETF ETF 650,000 652,791.86  </w:t>
        <w:br/>
        <w:t xml:space="preserve">0%  </w:t>
        <w:br/>
        <w:t xml:space="preserve">Close to  </w:t>
        <w:br/>
        <w:t xml:space="preserve">38 Séco Rail Séco Rail 880,000 880,111.07  </w:t>
        <w:br/>
        <w:t xml:space="preserve">0%  </w:t>
        <w:br/>
        <w:t xml:space="preserve">40 Fourchard Fourchard 150,000 127,160 19%  </w:t>
        <w:br/>
        <w:t xml:space="preserve">200,000  </w:t>
        <w:br/>
        <w:t xml:space="preserve">42 Vecchietti, AVF-TP Vecchietti / Meccoli 177,930.72 12%  </w:t>
        <w:br/>
        <w:t xml:space="preserve">(120,000 + 80,000)  </w:t>
        <w:br/>
        <w:t xml:space="preserve">43 Vecchietti Vecchietti / Meccoli 40,000 60,091.35 33%  </w:t>
        <w:br/>
        <w:t xml:space="preserve">45 Séco Rail Séco Rail 240,000 245,069.86 2%  </w:t>
        <w:br/>
        <w:t xml:space="preserve">46 FDF FDF 120,000 161,210 25%  </w:t>
        <w:br/>
        <w:t xml:space="preserve">47 Vecchietti Vecchietti / Meccoli 105,000 490,585.09 80%  </w:t>
        <w:br/>
        <w:t xml:space="preserve">3,907,080 (offer with  </w:t>
        <w:br/>
        <w:t xml:space="preserve">48 * 3,800,000 3%  </w:t>
        <w:br/>
        <w:t xml:space="preserve">variant)  </w:t>
        <w:br/>
        <w:t xml:space="preserve">49 Sodesam Sodesam 300,000 391,602 23%  </w:t>
        <w:br/>
        <w:t xml:space="preserve">50 DVF DVF 400,000 368,904 8%  </w:t>
        <w:br/>
        <w:t xml:space="preserve">* although not indicated on the document, Mr. Z... indicated that he knew this lot would be awarded to TSO by placing an  </w:t>
        <w:br/>
        <w:t xml:space="preserve">"ok" in front of lot no. 48 (the name of TSO appearing next to this lot number on document 7). Furthermore, lot  </w:t>
        <w:br/>
        <w:t xml:space="preserve">no. 48 is indeed listed in the column corresponding to TSO.  </w:t>
        <w:br/>
        <w:t xml:space="preserve">106. Document 3 was drafted before the opening of the bids. It designates the companies interested  </w:t>
        <w:br/>
        <w:t xml:space="preserve">in the various lots and contains sometimes precise information on the amount of the  </w:t>
        <w:br/>
        <w:t xml:space="preserve">offers. This information was obtained from the interested companies. Document  </w:t>
        <w:br/>
        <w:t xml:space="preserve">3 also contains indications regarding a prior allocation of the market lots among the companies, as well as a sharing of these lots outside any form of  </w:t>
        <w:br/>
        <w:t xml:space="preserve">official grouping of which SNCF or RFF would have been informed.  </w:t>
        <w:br/>
        <w:t>28</w:t>
      </w:r>
    </w:p>
    <w:p>
      <w:r>
        <w:t xml:space="preserve">Document 11 (reference 2259)  </w:t>
        <w:br/>
        <w:t xml:space="preserve">107. Document 11 consists of a table relating to the "non-follow-up" tender of the 2nd  </w:t>
        <w:br/>
        <w:t xml:space="preserve">semester of 2004. It associates lots, classified according to their geographical location, with  </w:t>
        <w:br/>
        <w:t xml:space="preserve">amounts appearing on two series of 3 columns titled "non-traction",  </w:t>
        <w:br/>
        <w:t xml:space="preserve">"traction" and "Total".  </w:t>
        <w:br/>
        <w:t xml:space="preserve">108. This table has been annotated by Mr. Z.... The first column "Amount non-traction" is  </w:t>
        <w:br/>
        <w:t xml:space="preserve">completed by hand. The figures entered in this column correspond almost  </w:t>
        <w:br/>
        <w:t xml:space="preserve">exactly to the amounts of the offers listed in document 3 for each lot. Moreover,  </w:t>
        <w:br/>
        <w:t xml:space="preserve">the total amount of the market listed in document 3 "14.7" (million  </w:t>
        <w:br/>
        <w:t xml:space="preserve">euros) is handwritten under the column "Amount non-traction".  </w:t>
        <w:br/>
        <w:t xml:space="preserve">109. Documents 3 and 11 are closely linked and contain similar information  </w:t>
        <w:br/>
        <w:t xml:space="preserve">regarding the amounts of the proposals for each lot. More specifically, document  </w:t>
        <w:br/>
        <w:t xml:space="preserve">11 allows for the verification of the hypothesis that the amounts of certain lots have been  </w:t>
        <w:br/>
        <w:t xml:space="preserve">"split" in document 3 by Mr. Z... and distributed among several companies while  </w:t>
        <w:br/>
        <w:t xml:space="preserve">they did not respond as a group. These are lots no. 5, 10, 13, 15, 16, 24, 34 and  </w:t>
        <w:br/>
        <w:t xml:space="preserve">51, 42.  </w:t>
        <w:br/>
        <w:t xml:space="preserve">Table: Comparison of the information contained in documents 3 and 11 regarding  </w:t>
        <w:br/>
        <w:t xml:space="preserve">lots no. 5, 10, 13, 15, 16, 24, 34-51 and 42  </w:t>
        <w:br/>
        <w:t xml:space="preserve">LOT NO. Added amounts in euros Amount listed in doc 11 in Amount of the lowest offer Observations  </w:t>
        <w:br/>
        <w:t xml:space="preserve">(doc 3) euros in euros  </w:t>
        <w:br/>
        <w:t xml:space="preserve">5 30,000 + 30,000 56,000 56,612.41  </w:t>
        <w:br/>
        <w:t xml:space="preserve">10 720,000 + 720,000 + 2,800,000 2,890,000  </w:t>
        <w:br/>
        <w:t xml:space="preserve">1,000,000 + 450,000 =  </w:t>
        <w:br/>
        <w:t xml:space="preserve">2,890,000  </w:t>
        <w:br/>
        <w:t xml:space="preserve">13 225,000 + 225,000 = 460,000 467,487 (with traction) Lot declared without  </w:t>
        <w:br/>
        <w:t xml:space="preserve">follow-up  </w:t>
        <w:br/>
        <w:t xml:space="preserve">450,000  </w:t>
        <w:br/>
        <w:t xml:space="preserve">15 15,000 + 15,000 = * 248,463.93  </w:t>
        <w:br/>
        <w:t xml:space="preserve">30,000  </w:t>
        <w:br/>
        <w:t xml:space="preserve">16 7,500 + 7,500 = * 16,209.45  </w:t>
        <w:br/>
        <w:t xml:space="preserve">15,000  </w:t>
        <w:br/>
        <w:t xml:space="preserve">24 50,000 + 200,000 = 250,000 249,500  </w:t>
        <w:br/>
        <w:t xml:space="preserve">250,000  </w:t>
        <w:br/>
        <w:t xml:space="preserve">34 - 51 440,000 + 200,000 = 300,000 (lot no. 34) 591,628.10  </w:t>
        <w:br/>
        <w:t xml:space="preserve">640,000 240,000 (lot no. 51)  </w:t>
        <w:br/>
        <w:t xml:space="preserve">total: 540,000  </w:t>
        <w:br/>
        <w:t xml:space="preserve">42 120,000 + 80,000 = 200,000 177,930.72  </w:t>
        <w:br/>
        <w:t xml:space="preserve">200,000  </w:t>
        <w:br/>
        <w:t xml:space="preserve">* not indicated on document 11  </w:t>
        <w:br/>
        <w:t>29</w:t>
      </w:r>
    </w:p>
    <w:p>
      <w:r>
        <w:t xml:space="preserve">Document 11  </w:t>
        <w:br/>
        <w:t>30</w:t>
      </w:r>
    </w:p>
    <w:p>
      <w:r>
        <w:rPr>
          <w:b/>
        </w:rPr>
        <w:t>[Pages 31–33]</w:t>
      </w:r>
    </w:p>
    <w:p>
      <w:r>
        <w:t>110. In the column "Traction Amount" on the left, for each of lots no. 34 and 51, the names "Egénie" and "Meccoli" are handwritten. These two companies did not bid as a group and Egénie was designated as the sole awardee. On document 3, Mr. Z... had noted the name Vecchietti (instead of Meccoli). This difference certainly results from the fact that these two companies are accustomed to working in a group and that Mr. Z... does not make the distinction in this case.</w:t>
      </w:r>
    </w:p>
    <w:p>
      <w:r>
        <w:t>111. The information transcribed on document 11 does not conform to the results of the tender. Mr. Z... therefore had information about the competitors' bids (specifically the amount of their bid) before the submission of the envelopes, information that could not have come from the SNCF. There was indeed an exchange of information between the bidding companies prior to the submission of the offers.</w:t>
      </w:r>
    </w:p>
    <w:p>
      <w:r>
        <w:t>Document 5</w:t>
      </w:r>
    </w:p>
    <w:p>
      <w:r>
        <w:t>112. Document 5 is a table that associates amounts and company names with lots. Lots no. 17, 27, 28, 42, 6, 11, 29, 21, 22, 45, 46, 47, and 49 are listed one below the other in the first left column.</w:t>
      </w:r>
    </w:p>
    <w:p>
      <w:r>
        <w:t>113. In his statements of September 24, 2004, Mr. Z... indicated: "The document marked 5 in the sealed envelope 1 seized from the company Pichenot Bouillé consists of a table that I created and which lists the matters I responded to for the 'off suite' contract for the second half of 2004. I obtained lots 11 and 22. The amounts indicated in the columns 'off traction', 'traction', and 'total' on the left correspond to offer simulations. When there are several amounts, this corresponds to several simulations for the same lot. The columns on the right correspond to the offers I actually proposed. The names of the companies in the left part correspond to the companies that visited the site corresponding to the lot indicated in the first column." He confirmed this in his statements of November 19, 2004.</w:t>
      </w:r>
    </w:p>
    <w:p>
      <w:r>
        <w:t>114. According to Mr. Z...'s reiterated statements, this document is therefore prior to the opening of the envelopes.</w:t>
      </w:r>
    </w:p>
    <w:p>
      <w:r>
        <w:t>115. It appears from the results of the tender that Mr. Z... made an offer for all the lots listed on document 5, under the name of TPF or Pichenot Bouillé, with the exception of lot 46, while lots no. 6, 17, and 27 appearing in document 5 were declared without follow-up.</w:t>
      </w:r>
    </w:p>
    <w:p>
      <w:r>
        <w:t>116. The comparison between the information contained in document 5 and the SNCF's bid opening report shows that the amounts reported in the right part of the table correspond indeed (within a thousand euros) to the offers made by Mr. Z....</w:t>
      </w:r>
    </w:p>
    <w:p>
      <w:r>
        <w:t>117. If we compare document 5 and the results of the tender regarding the lots not obtained by Pichenot Bouillé or TPF, we find that the names of the companies or groups appearing in the second column on the left and placed first correspond to the names of the companies or groups that made the best offer for the lot identified in the same line on the left, and that the amounts indicated in the second and third columns of the table from the left correspond, sometimes approximately, to the amounts of the offers proposed by the competitors whose names appear next to or below these figures.</w:t>
      </w:r>
    </w:p>
    <w:p>
      <w:r>
        <w:t>118. These findings therefore invalidate Mr. Z...'s statements, as the amounts indicated do not correspond to his simulations for the lot and the companies indicated are not those that visited the site, but those that were awarded the lot.</w:t>
      </w:r>
    </w:p>
    <w:p>
      <w:r>
        <w:t>Table: Comparison between the information contained in document 5 and the results of the tender at the opening of the envelopes</w:t>
      </w:r>
    </w:p>
    <w:p>
      <w:r>
        <w:t xml:space="preserve">Lot No. Mentioned Company Less Mentioned Company Amount Indicated Amount </w:t>
        <w:br/>
        <w:t xml:space="preserve">(A) (B) of Offer A Actually Proposed by B on doc 5 </w:t>
        <w:br/>
        <w:t xml:space="preserve">6 ETF ETF / Frasca 500,000 491,408 </w:t>
        <w:br/>
        <w:t xml:space="preserve">11 PB 581,168 581,168 </w:t>
        <w:br/>
        <w:t xml:space="preserve">17 Vecchietti Vecchietti / Meccoli 300,000 350,000 </w:t>
        <w:br/>
        <w:t xml:space="preserve">21 Séco rail Séco Rail * 425,547 </w:t>
        <w:br/>
        <w:t xml:space="preserve">22 PB 575,068 575,068 </w:t>
        <w:br/>
        <w:t xml:space="preserve">27 Meccoli Meccoli / Vecchietti 160,000 190,389 </w:t>
        <w:br/>
        <w:t xml:space="preserve">28 Olichon / ETF Olichon / ETF 740,000 756,472 </w:t>
        <w:br/>
        <w:t xml:space="preserve">29 ETF ETF 500,000 821,949 </w:t>
        <w:br/>
        <w:t xml:space="preserve">42 Meccoli / ? Meccoli/Vecchietti 200,000 177,931 </w:t>
        <w:br/>
        <w:t xml:space="preserve">45 Séco rail Séco Rail * 245,067 </w:t>
        <w:br/>
        <w:t xml:space="preserve">46 FDF FDF 180,000 164,500 </w:t>
        <w:br/>
        <w:t xml:space="preserve">47 Meccoli Meccoli / Vecchietti 500,000 498,333 </w:t>
        <w:br/>
        <w:t xml:space="preserve">49 Sodesam Sodesam 300,000 391,602 </w:t>
        <w:br/>
        <w:t>* Amount not indicated on document 5</w:t>
      </w:r>
    </w:p>
    <w:p>
      <w:r>
        <w:t>119. The analysis of lots 11 and 22 awarded to the company Pichenot Bouillé also reveals that the offers from Pichenot Bouillé's competitors are indicated with precision, and that among these offers, there are proposals that were not made: such is the case for that of Meccoli for lot no. 11, and that of Séco Rail for lot no. 22.</w:t>
      </w:r>
    </w:p>
    <w:p>
      <w:r>
        <w:t>Table: Comparison between the information contained in document 5 and the results of the tender at the opening of the envelopes regarding lots no. 11 and 22</w:t>
      </w:r>
    </w:p>
    <w:p>
      <w:r>
        <w:t xml:space="preserve">Lot No. Companies Offer Submitted Amounts Indicated by </w:t>
        <w:br/>
        <w:t xml:space="preserve">Mr. Z... in euros </w:t>
        <w:br/>
        <w:t xml:space="preserve">in euros </w:t>
        <w:br/>
        <w:t xml:space="preserve">Works Traction </w:t>
        <w:br/>
        <w:t xml:space="preserve">ETF 594,044.97 316,997.76 594,000 317,000 </w:t>
        <w:br/>
        <w:t xml:space="preserve">11 Séco Rail 609,093.39 290,128.97 610,000 293,000 </w:t>
        <w:br/>
        <w:t xml:space="preserve">Meccoli Did not 620,000 335,000 </w:t>
        <w:br/>
        <w:t xml:space="preserve">respond </w:t>
        <w:br/>
        <w:t xml:space="preserve">Offroy 605,600 349,800 605,000 305,000 </w:t>
        <w:br/>
        <w:t xml:space="preserve">Vecchietti 600,330 159,840 600,000 159,840 </w:t>
        <w:br/>
        <w:t xml:space="preserve">22 Séco Rail Did not 605,000 170,000 </w:t>
        <w:br/>
        <w:t xml:space="preserve">respond </w:t>
        <w:br/>
        <w:t>ETF 582,032.29 160,564 600,000 160,000</w:t>
      </w:r>
    </w:p>
    <w:p>
      <w:r>
        <w:rPr>
          <w:b/>
        </w:rPr>
        <w:t>[Pages 34–36]</w:t>
      </w:r>
    </w:p>
    <w:p>
      <w:r>
        <w:t>120. For Mr. Z..., these similarities are explained by "coincidences." Indeed, in his statements of November 19, 2004, he indicated: "You show me the results of the tender for the contract excluding follow-up for the second semester of 2004, you indicate that the company ETF made a proposal of 594,044.97 euros excluding traction, I noted a figure of 594,000. For me, it is a coincidence if these figures are close. The fact that the name 'ETF' is written on the same line as this figure does not mean that the two are linked. You indicate that the company Séco Rail made an offer of 609,964 euros excluding traction, I noted an amount of 610,000. For me, it is a coincidence if these figures are close. The fact that the name 'Séco' is written on the same line as this figure does not mean that the two are linked. You indicate that the company Offroy made an offer of 605,600 euros excluding traction, I noted an amount of 605,000. For me, it is a coincidence if these figures are close. The fact that the name 'Offroy' is written on the same line as this figure does not mean that the two are linked. Moreover, it should be noted that one of the lines shows an amount and the name of a company that do not appear in the report on the opening of the offers for this contract. My explanations are the same regarding lot 22." These statements do not provide a valid explanation for the knowledge of the amounts of the offers from competing companies.</w:t>
      </w:r>
    </w:p>
    <w:p>
      <w:r>
        <w:t>121. Document 5 seized from the company Pichenot Bouillé is a summary document of Mr. Z...'s responses to the tender, under the name of Pichenot Bouillé or TPF, which also mentions the offers of his competitors, in an approximate manner for the lots he did not obtain and very precisely for the lots that were awarded to him. This document, which according to Mr. Z...'s statements is prior to the opening of the bids, as confirmed by the approximations of certain offers, contains indications about the companies that will be the lowest bidders and the amount of their offers, demonstrating that information was exchanged between the bidding companies before the submission of the offers.</w:t>
      </w:r>
    </w:p>
    <w:p>
      <w:r>
        <w:t>Documents 2 (reference 2250) and 4 (reference 2252)</w:t>
      </w:r>
    </w:p>
    <w:p>
      <w:r>
        <w:t>122. Document 2 determines a percentage of the total amount of the contract allocated to the main companies, namely Séco Rail, ETF, Champenoise, TSO, Meccoli-Vecchietti, Pichenot Bouillé, and ESAF. More specifically, the 1st column is an estimate of the percentages, their sum being 110. The 2nd column is a refined estimate of these percentages resulting in a total of 100%.</w:t>
      </w:r>
    </w:p>
    <w:p>
      <w:r>
        <w:t>123. On document 4, the author applied a percentage to the total amount of the contract for each listed company, namely ETF, Pichenot, Meccoli/Vecchietti, and Séco Rail, as calculated on document 3 and reproduced on document 11 (either 14,767 or 12,557 excluding lot no. 48).</w:t>
      </w:r>
    </w:p>
    <w:p>
      <w:r>
        <w:t>124. Two calculations were made for each company. In the first case, Mr. Z... multiplied the "high" amount of 14,767 (the total amount of the contract "excluding follow-ups" for the second semester of 2004 assessed by Mr. Z...) by a percentage. In the second case, he used the "low" amount as he called it and calculated it, namely 12,557 to which he applied another percentage, slightly lower than the previous one. The first result thus corresponds to a high range and the second to the low range of a possible order amount.</w:t>
      </w:r>
    </w:p>
    <w:p>
      <w:r>
        <w:t>Document 2</w:t>
      </w:r>
    </w:p>
    <w:p>
      <w:r>
        <w:t>125. The two amounts, high and low, having been calculated from a distribution established prior to the results of the tender as demonstrated in the section dedicated to document 3 (§ 87 and following), documents 2 and 4 are consequently also prior to the opening of the offers.</w:t>
      </w:r>
    </w:p>
    <w:p>
      <w:r>
        <w:t>126. Moreover, Mr. Z... established an order range for each company and not a fixed amount, which would have been the case if it were a calculation made after the result. In this situation, he would not have sought to know the amount of their order but the market share of each of the companies. On document 4, he sought to know what sum corresponded to a certain market share on a defined total order amount. If the origin of the percentages indicated on document 2 has not been identified, the calculations made by Mr. Z... tend to show that the companies mentioned in these documents had to respect a certain proportion in the allocation of the lots.</w:t>
      </w:r>
    </w:p>
    <w:p>
      <w:r>
        <w:t>C. THE NOTIFIED GRIEVANCES</w:t>
      </w:r>
    </w:p>
    <w:p>
      <w:r>
        <w:t>127. Based on the preceding elements, the following grievances were notified on the basis of Articles L. 420-1 of the Commercial Code and 81 of the EC Treaty.</w:t>
      </w:r>
    </w:p>
    <w:p>
      <w:r>
        <w:t>128. Regarding the "excluding follow-ups" contract for the 1st semester of 2004:</w:t>
        <w:br/>
        <w:t>"1) the fact that the companies Pichenot Bouillé, Champenoise, TSO, Egénie, ESAF, DVF, ETF, Colas Rail (formerly Séco Rail), TPF, Vecchietti, Meccoli, Olichon, and Offroy implemented an anti-competitive agreement by exchanging information regarding their respective offers before submitting them,</w:t>
        <w:br/>
        <w:t>2) the fact that the same companies divided the lots of the contract by designating in advance the awarding companies,</w:t>
        <w:br/>
        <w:t>3) the fact that the company Colas Rail (formerly Séco Rail) established cover offers for the benefit of the companies Pichenot Bouillé, ETF, Olichon, TSO, Vecchietti, and Meccoli."</w:t>
      </w:r>
    </w:p>
    <w:p>
      <w:r>
        <w:t>129. Regarding the "excluding follow-ups" contract for the 2nd semester of 2004:</w:t>
      </w:r>
    </w:p>
    <w:p>
      <w:r>
        <w:rPr>
          <w:b/>
        </w:rPr>
        <w:t>[Pages 37–39]</w:t>
      </w:r>
    </w:p>
    <w:p>
      <w:r>
        <w:t xml:space="preserve">« 1) the fact that the companies Pichenot Bouillé, TPF, ETF, Vecchietti, Meccoli, Colas Rail (formerly Séco Rail), Olichon, Offroy, FDF, Sodesam, Egénie, DVF, ESAF, GVF-TP, TSO, Fourchard, AVF-TP, and Champenoise implemented an anticompetitive agreement by exchanging information regarding their respective offers before submitting them,  </w:t>
        <w:br/>
        <w:t xml:space="preserve">2) the fact that the same companies divided the lots of the contract by designating in advance the awarding companies ».  </w:t>
        <w:br/>
        <w:t xml:space="preserve">II. Discussion  </w:t>
        <w:br/>
        <w:t xml:space="preserve">A. ON THE PROCEDURE  </w:t>
        <w:br/>
        <w:t xml:space="preserve">1. ON THE VISITS AND SEIZURES  </w:t>
        <w:br/>
        <w:t xml:space="preserve">130. The companies Colas Rail, Vecchietti, ESAF, Sodesam, AVF-TP, and GVF-TP request the Authority to exclude from the file all documents seized by the DGCCRF. They argue that the order of the judge authorizing the visits and seizures would not comply with the requirements of Article 6, paragraph 1, of the European Convention on Human Rights and Fundamental Freedoms (hereinafter ECHR), as interpreted by the European Court of Human Rights in its judgment in Ravon on February 21, 2008, and that the same applies regarding the appeal provided for in the provisions of the second paragraph of IV of Article 5 of the order of November 13, 2008.  </w:t>
        <w:br/>
        <w:t xml:space="preserve">131. In support of their request, some companies argue that in the present case, although the Court of Cassation rejected by judgment of November 3, 2005 the appeal against the order authorizing the judge of freedoms and detention, it could not take into account an essential factual element, derived from the fact that the origin of the file would have been motivated by a bundle of evidence of anticompetitive practices collected by the Economic and Financial Control Mission of Transport, which is not independent of the SNCF and which reported an alleged increase in prices in the sector, without recalling that this increase was largely attributable to the SNCF.  </w:t>
        <w:br/>
        <w:t xml:space="preserve">132. They also argue that the provisions of Article 5 IV paragraph 2 of Order No. 2008-1161 of November 13, 2008 on the modernization of competition regulation would be a "real trap" and would not allow for a fair trial in the sense of the requirements posed by the ECHR. The companies involved indicate that this new avenue of appeal, as it is opened after the decision of the Competition Authority, disregards the principle of equality of arms, which requires under the case law of the Strasbourg Court "that each party be given a reasonable opportunity to present its case in conditions that do not place it at a distinct disadvantage compared to its opponent," that there is a subjective infringement of the impartiality of the Paris Court of Appeal, which cannot disregard the decision of the Authority when reviewing the order of the judge of freedoms and detention, that this appeal creates an unjustified discrimination between litigants since the appeal opened by 1-3°/f of the order of November 13, 2008 is a prior remedy to any use of the seized documents and any decision of the Competition Authority, that "the reasonable time within which everyone has the right to have their case heard by a tribunal" is disregarded, that this appeal cannot be "effective since the documents and the file submitted to the judge of freedoms and detention by the administration do not appear in the file submitted for consultation by the companies before the Competition Council."  </w:t>
        <w:br/>
        <w:t xml:space="preserve">133. However, as recalled by the Competition Council in its decision No. 08-D-30 of December 4, 2008 regarding practices implemented by companies of Shell Petroleum, Esso SAF, Chevron Global Aviation, Total Outre Mer, and Total Réunion, it is not established that the regime of visits and seizures authorized on the basis of Article L. 450-4 of the Commercial Code, in its wording prior to that resulting from the order of November 13, 2008, encounters the same incompatibility as that noted by the Court regarding those carried out in tax and customs matters, whereas unlike the latter, the rules applicable in competition matters allow companies to contest before the judge of freedoms and detention the conduct of operations, by bringing before him the disputes that may arise during the visits and seizures.  </w:t>
        <w:br/>
        <w:t xml:space="preserve">134. Furthermore, the transitional provisions provided by the order of November 13, 2008 offer companies, particularly in cases where - as in this case - the Court of Cassation has rejected the appeal against an order authorizing a visit and seizure made under Article L. 450-4 of the Commercial Code before its amendment by the 2008 order, the possibility to contest this authorization before the Paris Court of Appeal seized of a substantive appeal against the decision of the Council and now of the Authority ruling on the alleged practices. In light of this possibility, they cannot complain that positive law would not allow them access to an "effective judge" in the sense of the aforementioned Ravon judgment, while they have the right to contest operations of visit and seizure that occurred sometimes many years earlier. The legal framework implemented aims to allow companies to benefit from effective control both in law and in fact for authorizations granted under the old regime.  </w:t>
        <w:br/>
        <w:t xml:space="preserve">135. The opening of this appeal after the decision rendered by the Competition Authority does not disregard the principle of "equality of arms" since there is no obstacle to the examination by the Court of Appeal, under the conditions of a fair trial, of the merits of the challenge raised by the parties regarding the judge's authorization, unless it calls into question a priori the impartiality and independence of the Court of Appeal. Furthermore, in ruling on the challenge raised by the companies based on paragraph 2 of IV of Article 5 of the order of November 13, 2008, the Court of Appeal will not be required to rule on the merits of the notified grievance, but only to verify the merits of the order authorizing the visits and seizures in light of the elements presented before the judge by the administration. The Court of Appeal in a judgment of June 16, 2009 (Colas Méditerranée) recalled that the requirement of impartiality must be assessed concretely: "the requirement of impartiality of the judge aims to prevent him from being influenced by any prejudice regarding the case submitted to him; this implies in particular that the same judge should not be called upon to rule if he has previously taken a position or expressed an opinion that appears likely to influence the second decision; thus, the successive exercise by the same judge of different judicial functions in the same dispute is not necessarily contrary to the requirement of impartiality but must be assessed on a case-by-case basis in relation to the sought objective."  </w:t>
        <w:br/>
        <w:t xml:space="preserve">136. Moreover, the order of November 13, 2008 does not create any discrimination contrary to the provisions of the ECHR when, on the one hand, it permanently opens to litigants the right to appeal decisions authorizing visits and seizures and when, on the other hand, it temporarily allows those who could not benefit from this right in the past to contest on appeal the judicial authorization rendered under the legal provisions prior to the procedures initiated before the publication of the order. It cannot be validly argued that the accumulation of this appeal with that exercised against the substantive decision infringes the right of litigants to have their cases judged within a reasonable time since the Court of Appeal will be seized of both appeals within the same timeframe.  </w:t>
        <w:br/>
        <w:t xml:space="preserve">137. Finally, contrary to what the companies involved argue, the modalities for exercising this new appeal have been specified by the text, as paragraph 2 of IV of Article 5 of the order of November 13, 2008 expressly refers to Article L. 464-8 of the Commercial Code which provides the timeframe within which the appeal must be introduced before the Paris Court of Appeal.  </w:t>
        <w:br/>
        <w:t xml:space="preserve">138. It follows from the above that the argument based on the illegality of the order authorizing visits and seizures of June 23, 2004 must be dismissed in all its branches.  </w:t>
        <w:br/>
        <w:t xml:space="preserve">2. ON THE REQUEST FOR A STAY OF PROCEEDINGS PRESENTED AS A SUBSIDIARY REQUEST  </w:t>
        <w:br/>
        <w:t xml:space="preserve">139. The judge of freedoms and detention of the Tribunal de Grande Instance of Versailles rejected by order of June 5, 2009 the requests for interim relief presented by the companies R. Vecchietti and Colas Rail against the decision ordering the visits and seizures on the grounds that these companies had effective remedies within the meaning of Article 6 § 1 of the ECHR.  </w:t>
        <w:br/>
        <w:t xml:space="preserve">140. There is therefore no need to grant, in any case, the request for a stay of proceedings made by these companies based on the circumstance that they had filed such an interim relief.  </w:t>
        <w:br/>
        <w:t xml:space="preserve">3. ON THE RESPONSE TO THE OBSERVATIONS OF THE PARTIES  </w:t>
        <w:br/>
        <w:t xml:space="preserve">141. Some parties consider the responses made by the report to their observations to be insufficient.  </w:t>
        <w:br/>
        <w:t xml:space="preserve">142. According to established case law, it is not necessary for the report to respond in detail to the arguments of the parties, as long as it contains the essential considerations regarding the elements submitted to contradictory discussion. Thus, in the judgment "Ordre des avocats au barreau de Marseille" of January 24, 2006, the Paris Court of Appeal ruled that the rapporteur does not have to respond to all the arguments developed by the parties. This rule regarding motivation was reiterated in the judgment of the Court of Appeal of April 4, 2006: "the decision of the Council being motivated in law and in fact, no nullity could result from the fact that it did not follow the company (...) in the detail of its argumentation, which it has all the leisure to submit again to the court in support of its full jurisdiction appeal, whether it concerns elements not expressly dismissed by the decision or according to it retained in error or devoid of relevance."  </w:t>
        <w:br/>
        <w:t>143. The criticisms regarding the report are therefore unfounded.</w:t>
      </w:r>
    </w:p>
    <w:p>
      <w:r>
        <w:rPr>
          <w:b/>
        </w:rPr>
        <w:t>[Pages 40–42]</w:t>
      </w:r>
    </w:p>
    <w:p>
      <w:r>
        <w:t xml:space="preserve">B. ON THE APPLICABILITY OF COMMUNITY LAW  </w:t>
        <w:br/>
        <w:t xml:space="preserve">144. The companies Colas Rail and Vecchietti contest the applicability of Article 81 of the EC Treaty on three grounds: that foreign companies are little interested in SNCF contracts, which would emerge, according to these companies, from the hearings of representatives of the latter; that the publication of these contracts at the community level in the OJEU was only carried out for legal reasons, that is to say "to satisfy the information and competition obligations imposed on contracting entities by Articles 21 and 22 of Directive 93/98"; and that the communication from the European Commission, dated April 27, 2004, regarding the notion of affecting trade between Member States only establishes a "rebuttable positive presumption" of a significant effect on trade between Member States as long as the turnover achieved by the parties with the products concerned by the agreement exceeds 40 million euros.  </w:t>
        <w:br/>
        <w:t xml:space="preserve">145. Article 81 of the EC Treaty applies to horizontal and vertical agreements that are capable of affecting trade between Member States. National cartels are, by definition, capable of affecting intra-community trade. As stated in paragraph 53 of the Commission's communication 2004/C 101/07 of April 27, 2004, containing guidelines regarding the notion of affecting trade set out in Articles 81 and 82 of the Treaty (OJ C 101, p. 81), a significant effect on intra-community trade is presumed when the turnover achieved by the parties with the products concerned by the agreement exceeds 40 million euros and the agreement covers the entire national territory. According to paragraph 79 of the communication: "(...) in principle, these agreements can also, by their very nature, significantly affect trade between Member States, given the market coverage required to ensure the effectiveness of these arrangements." In decision No. 05-D-38 of July 5, 2005, regarding practices implemented in the urban public transport market, as well as more recently in decision No. 09-D-05 of February 2, 2009, regarding practices implemented in temporary work, the Competition Council considered that: "National cartels are by definition capable of affecting intra-community trade as long as the cartel covers the entire national territory and is implemented by companies of international scope." However, as noted by the two companies mentioned above, this is only a rebuttable presumption.  </w:t>
        <w:br/>
        <w:t xml:space="preserve">146. In this case, the practices in question are presumed to significantly affect intra-community trade, due to the amounts of the two railway works contracts concerned, considered as a whole, and because they cover the entire national territory. Furthermore, they are implemented by companies of international scope, such as Séco Rail (now Colas Rail), which is established in other European countries, or TSO, which has carried out numerous projects abroad, particularly in Europe.  </w:t>
        <w:br/>
        <w:t xml:space="preserve">147. Moreover, despite the difficulties related to the qualification process required by SNCF, foreign competition exists in this sector, as the German company Heitkamp bid on the first "non-follow-up" market of 2004 and won the lot for which it had made an offer. Finally, it is clear from the investigation that SNCF and RFF wished at the time of the facts, as they do today, to open the market to European competition. Thus, Mr. Jean-Pierre A..., financial controller at the economic and financial control mission for transport, lamented during his hearing on December 17, 2003 (references 3548-3552) that the Syndicate of Railway Entrepreneurs of France reacted against the offer of a Spanish company regarding the reopening of the Cannes-Grasse line, while Mr. B..., head of the market division at the SNCF's general infrastructure management, regretted during his hearing on January 15, 2008, that the candidacy of foreign companies was not more frequent.  </w:t>
        <w:br/>
        <w:t xml:space="preserve">148. Consequently, the practices in question are likely to have significantly affected intra-community trade. They must therefore also be examined in light of Article 81 of the Treaty.  </w:t>
        <w:br/>
        <w:t xml:space="preserve">C. ON THE MERITS OF THE COMPLAINTS  </w:t>
        <w:br/>
        <w:t xml:space="preserve">1. ON THE OPERATION OF TENDERING RELATING TO RAILWAY CONTRACTS  </w:t>
        <w:br/>
        <w:t xml:space="preserve">149. The companies in question claim that certain operational modalities of railway contracts and the behavior of the delegated contracting authority, SNCF, make the existence of agreements unlikely (1st point), that the contracts would have been declared unsuccessful by SNCF in the event of an agreement (2nd point), that the porosity of these contracts facilitates the natural flow of information outside of any concertation (3rd point), that the lower prices for the allocation of lots compared to the target prices established by SNCF demonstrate the absence of an agreement (4th point), and that the choice of certain companies was linked to their geographical location and did not involve an exchange of information (5th point).  </w:t>
        <w:br/>
        <w:t xml:space="preserve"> On the operational modalities of railway contracts and the behavior of the delegated contracting authority (1st point)  </w:t>
        <w:br/>
        <w:t xml:space="preserve">150. One company points out that the contracts awarded by SNCF are not subject to the public procurement code, and thus the jurisprudence of the Competition Council is not applicable, forgetting that this jurisprudence applies to both public and private contracts awarded through tender.  </w:t>
        <w:br/>
        <w:t xml:space="preserve">151. Several companies argue that many parameters cannot be reliably anticipated by operators, as they occur after the opening of bids and render any agreement between companies unnecessary or unlikely. They also indicate that the market structure, which is both not concentrated due to the large number of companies and asymmetric due to the existence of three major players and a multitude of smaller ones, is unfavorable to the establishment of an agreement, at least in the form of tacit collusion, and that, moreover, "information exchanges in such a market do not necessarily have anti-competitive effects."  </w:t>
        <w:br/>
        <w:t xml:space="preserve">152. However, the uncertainty related to certain parameters concerning the possibility of deprogramming certain lots by SNCF, the large number of potential bidding companies for each lot, and the existence of new entrants is common to many markets and cannot by itself prevent any concertation between companies, particularly any exchange of information. Furthermore, the deprogramming of certain lots is often followed by a postponement to the next market, as was the case with the first "non-follow-up" market, for which a new call for tenders concerning certain lots was launched.  </w:t>
        <w:br/>
        <w:t xml:space="preserve">153. As for the other parameters invoked by the companies, one based on a renegotiation by SNCF of the offers, particularly with a company that was not initially the lowest bidder, and the other on the allocation of lots depending on the total price constituted by the addition of two components, one of which was unknown to the companies, namely the offer made by SNCF for traction, they do not make any concertation impossible.  </w:t>
        <w:br/>
        <w:t xml:space="preserve">154. It should be noted, first of all, that SNCF has always negotiated with the company that presented the lowest bid, either globally or on the basic service, taking into account the traction offer presented by SNCF.  </w:t>
        <w:br/>
        <w:t xml:space="preserve">155. Indeed, it emerges from the investigation and notably from the hearing report (references 4505-4507) of March 25, 2008, of Mr. C..., who was at the time the head of the purchasing pole at SNCF's infrastructure management, that SNCF "in 2004 had no interest in communicating information to companies (there was no restricted list for negotiation at that time as is the case today, and negotiations were only conducted with the lowest bidder, unless there was a technical impossibility of execution)." It also emerges from Mr. C...'s statements that the establishment of a new negotiation system with a restricted list of lowest bidders for each lot, a system more random than the previous one, aimed to thwart any potential agreements between companies.  </w:t>
        <w:br/>
        <w:t xml:space="preserve">156. Secondly, the fact that the traction price retained by SNCF was not known to the companies could not alone prevent any form of concertation and anticipation of results, except for the final amount of the allocated lots, as this unknown was a constant. Furthermore, SNCF did not make a traction offer for many lots.  </w:t>
        <w:br/>
        <w:t xml:space="preserve">157. The company ETF emphasizes on its part that SNCF evolved its service requests before and after the submission of offers, but it appears that in the first case it asked competitors to present a new offer.  </w:t>
        <w:br/>
        <w:t xml:space="preserve">158. In any case, these characteristics that the companies allege as specific to SNCF contracts are not of a nature to make any form of collusion impossible due to excessive uncertainty.  </w:t>
        <w:br/>
        <w:t xml:space="preserve">159. The behavior of SNCF in these markets is called into question not only due to the exercise of its renegotiation power to achieve the allocation of lots but also due to the existence of "leaks."  </w:t>
        <w:br/>
        <w:t xml:space="preserve">160. Thus, among the documents seized at the company Pichenot Bouillé, there is an intermediate document from SNCF relating to the opening of bids for the market of the first half of 2004, different from the final document submitted to RFF, tending to establish that certain information subsequent to the opening of bids was subject to "leaks" from SNCF.  </w:t>
        <w:br/>
        <w:t xml:space="preserve">161. However, while these "leaks" of information make the analysis of the seized documents more difficult, they do not prevent such analysis but require distinguishing between the information that may have been transmitted by SNCF and that which could not have been.  </w:t>
        <w:br/>
        <w:t>162. As Mr. C... indicated during his hearing on March 25, 2008 (references 4505-4507), "regarding the documents you are showing me, I do not know if certain information...</w:t>
      </w:r>
    </w:p>
    <w:p>
      <w:r>
        <w:rPr>
          <w:b/>
        </w:rPr>
        <w:t>[Pages 43–45]</w:t>
      </w:r>
    </w:p>
    <w:p>
      <w:r>
        <w:t>leaks or not. But I do not see how these documents can contain numerical information, assuming it comes from the SNCF, that is different from the amount of the bid or the amount of the award of the bid, or that is not included within the range of these two amounts as indicated in the bid opening report." Furthermore, it has been recalled above that the SNCF only negotiated, during the relevant contracts, with the lowest bidder, and after the opening of the bids, so that ETF's allegation that "it may happen that the level of certain bids is known to the SNCF even before the opening of the bids" is not established.</w:t>
      </w:r>
    </w:p>
    <w:p>
      <w:r>
        <w:t>163. Moreover, according to a consistent case law of the Competition Authority, the practices used by the contracting authority during a call for tenders, even if they facilitate the irregular practices of companies, cannot prevent the application of the provisions of Article L. 420-1 of the Commercial Code or Article 81 of the EC Treaty, as long as practices aimed at distorting competition are established against the companies (Sogéa ruling of the Court of Cassation of January 12, 1993, decision of the Competition Authority No. 05-D-19 of May 12, 2005 regarding practices implemented in the context of construction contracts for public works for the realization of the A 84 highway).</w:t>
      </w:r>
    </w:p>
    <w:p>
      <w:r>
        <w:t>164. Finally, the argument that in such a market, the exchange of information would not necessarily have an anticompetitive effect must be dismissed.</w:t>
      </w:r>
    </w:p>
    <w:p>
      <w:r>
        <w:t>165. It is indeed established that in the context of markets based on calls for tenders, whether public or private, an exchange of information aims to know the position of competitors and to define one's offer based on the information thus collected, which, by reducing uncertainty regarding the content of other offers, eliminates the competition that the organization of the call for tenders is precisely intended to promote.</w:t>
      </w:r>
    </w:p>
    <w:p>
      <w:r>
        <w:t>On the existence of a procedure specific to the general regulation of markets (point no. 2)</w:t>
      </w:r>
    </w:p>
    <w:p>
      <w:r>
        <w:t>166. Although neither the SNCF nor RFF applied their general regulation of markets which specifies that a consultation may be declared unsuccessful notably when a presumption of collusion arises from the call for tenders, this position does not imply the absence of consultation among the companies but can be explained by the cost represented by organizing a new call for tenders and the urgency of the work to be carried out.</w:t>
      </w:r>
    </w:p>
    <w:p>
      <w:r>
        <w:t>On the natural circulation of information and the porosity of these markets (point no. 3)</w:t>
      </w:r>
    </w:p>
    <w:p>
      <w:r>
        <w:t>167. The company Pichenot Bouillé argues that the porosity of the market due to the necessity of having authorization from the SNCF to bid on calls for tenders allows for the circulation of information in the absence of any exchange between companies. It thus claims that the technical constraints that involve subcontracting and the rental of equipment between companies, as well as the "mobility of people, and more particularly of executives, which occurs in this micro-environment, promotes its porosity." This argument regarding the natural interdependence of companies in the sector is echoed by the companies TSO and Olichon, which also produce a diagram presenting the situation of the companies and individuals at the time of the facts.</w:t>
      </w:r>
    </w:p>
    <w:p>
      <w:r>
        <w:t>168. The company ETF acknowledged in its observations to the notification of grievances that one of its employees may have fraudulently transmitted information to Mr. Jean-Baptiste X... and that this employee, who had access to the information in question, resigned to join Mr. Jean-Baptiste X... shortly after the latter joined the company ESAF. (see below the analysis of document 5 on the 2nd contract in § 265).</w:t>
      </w:r>
    </w:p>
    <w:p>
      <w:r>
        <w:t>169. In their latest memorandum, the companies Champenoise and ETF argue that they "do not control any means of access to information concerning other actors but (that they) may have been, despite themselves, the target of these networks, notably through some of their direct and indirect shareholders: first, some draft offers from ETF were found during searches in the premises of one of its shareholders, Amec Spie; then, Jean-Baptiste X... held positions within Drouart, Spie Drouart, then Amec Spie in the years preceding the facts, before joining Séco Rail; finally, Franck Bataille, site manager (participating in this capacity in the preparation of the offers) followed shortly after JB X... and could have also provided him with information while he was still in the company, outside of course of the exercise of his functions." They conclude that the information having passed through their shareholders, no infringement can be attributed to them under the European case law of November 27, 2002, plasterboards, COMP/E-1/37.152 or that of the Competition Authority (decision No. 07-D-29 of September 26, 2007 regarding practices implemented in the context of public contracts for electrical installations launched by the public establishment of the museum and the national domain of Versailles).</w:t>
      </w:r>
    </w:p>
    <w:p>
      <w:r>
        <w:t>170. However, it appears from the aforementioned observations of ETF as well as those mentioned in § 265 of this decision that the information relating to ETF's bids, and more specifically to this company's bid on lots 11 and 22 of the 2nd contract of 2004, was not relayed by shareholders but by an ETF employee, so that the cited case law cannot apply in this case. Moreover, the aforementioned decision of the Council No. 07-D-29, also cited in the report, does not concern the transmission of information by shareholders, but that for which the employees of the company are responsible. This decision recalls the principle affirmed in decision No. 02-D-37 of June 14, 2002 regarding the state of competition in the gas pipeline sector, according to which "the fact that the exchange of information and the coordination of bids resulted from individual initiatives of employees acting within the scope of their functions has no influence on the qualification of the practice."</w:t>
      </w:r>
    </w:p>
    <w:p>
      <w:r>
        <w:t>171. Generally speaking, the argument based on the natural porosity of the environment cannot effectively support the companies' thesis regarding the impossibility of collusion in the relevant markets and instead shows that exchanges of information between companies are facilitated and constitute a serious threat to competition.</w:t>
      </w:r>
    </w:p>
    <w:p>
      <w:r>
        <w:t>On the inferiority of the awarded prices of the lots compared to the target prices established by the SNCF (point no. 4)</w:t>
      </w:r>
    </w:p>
    <w:p>
      <w:r>
        <w:t>172. The companies argue that the work of the relevant contracts was overall carried out at a price lower than the target price initially established by the SNCF, demonstrating the absence of collusion among the companies.</w:t>
      </w:r>
    </w:p>
    <w:p>
      <w:r>
        <w:t>173. But as recalled by the Competition Authority in decision No. 06-D-07 of March 21, 2006 regarding practices implemented in the public works sector in the Île-de-France region: "Companies cannot argue in their defense that in many cases, the selected bid was lower than the administration's estimate. Only the normal functioning of competition and the uncertainty regarding the amounts of the bids proposed by competitors can guarantee the obtaining of the fair price."</w:t>
      </w:r>
    </w:p>
    <w:p>
      <w:r>
        <w:t>174. If it is true that the companies bid below the target price, this result is not due to intense competition at the time of submitting the offers but largely stems from the significant discounts granted to the SNCF after the allocation of the lots. The argument put forward by the companies has no influence on the qualification of the practices concerned.</w:t>
      </w:r>
    </w:p>
    <w:p>
      <w:r>
        <w:t>On the choice of certain companies for certain lots based on the geographical location of these companies (point no. 5)</w:t>
      </w:r>
    </w:p>
    <w:p>
      <w:r>
        <w:t>175. Some small companies argue that it was easy to guess the lots for which they would bid by comparing their geographical location with that of the lots in question, so that the mention of their name on the seized documents opposite a certain lot cannot establish the exchange of information.</w:t>
      </w:r>
    </w:p>
    <w:p>
      <w:r>
        <w:t>176. However, this argument based on geographical location does not mean that one can "guess" the one or few lots for which they would bid. In this case, it appears from the seized documents that they do not merely state for each small company all the lots located in its geographical intervention area, but only a few lots, to which the company has bid or of which it has been awarded, which could not be "guessed" from a simple geographical location.</w:t>
      </w:r>
    </w:p>
    <w:p>
      <w:r>
        <w:t>2. ON THE STANDARD OF PROOF</w:t>
      </w:r>
    </w:p>
    <w:p>
      <w:r>
        <w:t>177. Each contract awarded through a call for tenders constitutes a relevant market, resulting from the concrete confrontation, during this call for tenders, of a request from the contracting authority and the proposals from the candidates bidding on this call for tenders.</w:t>
      </w:r>
    </w:p>
    <w:p>
      <w:r>
        <w:t>178. The case law of the Competition Authority regarding public or private contracts based on calls for tenders considers that it is established that companies have entered into an anticompetitive agreement as soon as proof is provided, either that they agreed to coordinate their bids, or that they exchanged information prior to the date when the result of the call for tenders is known or can be known (see in this sense, for example, decision No. 03-D-19 of April 15, 2003, of the Council regarding practices identified in the aggregates market in the Ardèche department).</w:t>
      </w:r>
    </w:p>
    <w:p>
      <w:r>
        <w:t>179. These practices may aim to set price levels at which bids will be made, or even to designate in advance the future holder of the contract by making it appear as the lowest bidder. But simple exchanges of information regarding the existence of competitors, their names, their importance, their availability in personnel or equipment, their interest or lack of interest in the market in question, or the prices they intend to propose, also distort the free play of competition by limiting the independence of the bids (see in this sense notably the decisions of the Council No. 01-D-13 of April 19, 2001, regarding the state of competition in the public passenger transport sector in the Pas-de-Calais department and No. 06-D-08 of March 24, 2006, regarding practices implemented in the context of public contracts for the construction of three colleges in the Hérault department).</w:t>
      </w:r>
    </w:p>
    <w:p>
      <w:r>
        <w:rPr>
          <w:b/>
        </w:rPr>
        <w:t>[Pages 46–48]</w:t>
      </w:r>
    </w:p>
    <w:p>
      <w:r>
        <w:t xml:space="preserve">  </w:t>
        <w:br/>
        <w:t xml:space="preserve">On the agreement  </w:t>
        <w:br/>
        <w:t xml:space="preserve">180. Some of the companies involved argue that "the qualification of a practice as an anticompetitive agreement is contingent upon demonstrating the willingness of the companies to adhere to collective action" and that the evidentiary requirements for demonstrating collusion among the companies are not met since the indicators result solely from internal documents seized from Colas Rail and Pichenot Bouillé without any emails, meeting minutes, or an offer from one company being found with a competing company. They also assert, based in particular on the ruling of the Court of Appeal of January 15, 2008, "Société Devin Lemarchand Environnement," that when the evidence presented consists of internal documents from a company, it is necessary to provide proof of a "positive act of information exchange," which is lacking in this case.  </w:t>
        <w:br/>
        <w:t xml:space="preserve">181. However, when the anticompetitive agreement takes the form of an exchange of information prior to the submission of offers, such an exchange, in itself, expresses the intention to limit the independence of the offers and to collude to distort competition in the public market concerned (decisions no. 89-D-42, no. 01-D-17, no. 07-D-47). Furthermore, it is well-established case law that the proof of the exchange of information and its prior occurrence to the submission of offers can result either from self-sufficient evidence or from a body of serious, precise, and consistent indicators, constituted by the comparison of various documents collected during the investigation, even if each document taken in isolation does not have sufficiently probative value (see in particular decision no. 01-D-17 of April 25, 2001, regarding anticompetitive practices in electrification markets in the Le Havre region, the ruling of the Paris Court of Appeal of February 4, 2003, and the ruling of the CJEU of March 28, 1984, CRAM and Rheinzink v. Commission, cases 29/83 and 30/83).  </w:t>
        <w:br/>
        <w:t xml:space="preserve">182. Moreover, as the Competition Council has repeatedly reminded, in competition law, evidence is free.  </w:t>
        <w:br/>
        <w:t xml:space="preserve">183. Thus, in decision no. 07-D-48 of December 18, 2007, regarding practices implemented in the national and international moving sector, the Council indicated that "to assess the probative value of a statement or document, one must draw inspiration from what the Community courts consider: first, verify the plausibility of the information contained therein. One must then take into account, in particular, the origin of the document, the circumstances of its preparation, its recipient, and ask whether, based on its content, it seems sensible and reliable" (Court of First Instance of the European Communities, October 25, 2005, Groupe Danone, T 38/02)." The Court of Cassation also recalled in a ruling of December 8, 1992 (commercial chamber) that it is less the intrinsic value of each indicator taken in isolation that is decisive than the persuasive force that arises, at the end of the adversarial debate, from the gathering of all the indicators. Thus, contrary to what the parties claim, case law has never required that the proof of collusion through an exchange of information necessitates the proof of a positive act of information such as an email exchange or the discovery of meeting minutes or an offer communicated to a competing company.  </w:t>
        <w:br/>
        <w:t xml:space="preserve">184. It is also established that the exchange of information can be proven from internal documents of a company. A document regularly seized, regardless of where it was seized, is enforceable against the company that drafted it, against the one that received it, and against those mentioned therein. It serves to prove that this exchange took place by its origin, its content, and, where applicable, by comparison with other consistent indicators (Paris Court of Appeal, decisions of December 18, 2001, SA Bajus Transport, and November 26, 2003, société Préfall; Court of Cassation, ruling of January 12, 1993, société Sogea). A company cannot therefore argue that it was not subject to a search and seizure operation, or that none of the documents forming the basis of the grievances were seized from it, to demonstrate its absence of participation in the agreement.  </w:t>
        <w:br/>
        <w:t xml:space="preserve">185. Furthermore, the Court of Cassation, in a ruling of April 25, 2001, considered that "the variety of indicators that must be retained to presume the existence of an anticompetitive agreement does not impose the diversity of their sources."  </w:t>
        <w:br/>
        <w:t xml:space="preserve">186. Finally, the ruling of the Paris Court of Appeal of January 15, 2008, société Devin, Lemarchand Environnement, cannot constitute a relevant precedent in this case, as the court, in this ruling, censured the Council on the grounds that a single document constituted insufficient evidence in the absence of a positive act of information exchange or another extrinsic element. However, in the present case, the sought proof is that of a body of serious, precise, and consistent indicators, constituted of several documents.  </w:t>
        <w:br/>
        <w:t xml:space="preserve">  </w:t>
        <w:br/>
        <w:t xml:space="preserve">On the requirement for strengthening the level of evidence  </w:t>
        <w:br/>
        <w:t xml:space="preserve">187. Contrary to the allegations of the parties, case law does not impose a requirement to strengthen the standard of proof when information may be provided by a source other than the companies themselves, such as the project owner.  </w:t>
        <w:br/>
        <w:t xml:space="preserve">188. The parties involved argue that a higher standard of proof should be applied when information may come from an external source, in this case, the SNCF, and to support their thesis, they invoke decision no. 04-D-01 of February 6, 2004, of the Competition Council regarding practices concerning a contract for underground gas and electricity works organized by EDF-GDF in Seine-et-Marne. They notably assert that the Council, on this occasion, considered that the fact that the indications on a document differ from the results of the tender cannot alone constitute proof that this information came from an exchange between the companies concerned, prior to the submission of offers.  </w:t>
        <w:br/>
        <w:t xml:space="preserve">189. However, the aforementioned decision of the Council does not establish, contrary to what is claimed, any principle of strengthening the standard of proof, as it merely notes that a single undated table cannot, by itself, constitute proof of a prior exchange of information before the submission of offers, given that the information could only have been communicated by EDF-GDF, which is in principle the exclusive holder of the relevant information. This case law does not apply in the present case since many of the pieces of information contained in the seized documents could not, given their content, have been communicated by the SNCF.  </w:t>
        <w:br/>
        <w:t xml:space="preserve">190. Furthermore, it should be recalled that pursuant to a ruling of the Court of Appeal of April 2, 1996, société Pro Gec SA, "The proof of the prior nature of the consultation in relation to the submission of the offer can be deduced in the absence of a certain date affixed to a document from the analysis of its content and the comparison of it with extrinsic elements, and in particular with the results of the tenders."  </w:t>
        <w:br/>
        <w:t xml:space="preserve">  </w:t>
        <w:br/>
        <w:t xml:space="preserve">On the necessary individualization of proof  </w:t>
        <w:br/>
        <w:t xml:space="preserve">191. The company Colas Rail argues that under a ruling of the Paris Court of Appeal of June 26, 2007, Société Guerlain SA and others, "the search for proof of a possible agreement requires the individual examination of the elements of the file, company by company... [and that] the notification of grievances should therefore have focused on demonstrating the existence of exchanges of information between Colas Rail and each of the companies with which it is accused of colluding."  </w:t>
        <w:br/>
        <w:t xml:space="preserve">192. But, contrary to what is claimed, the cited ruling, which ruled on vertical agreements, did not require the individualized proof of an agreement between a supplier and the multitude of its distributors. The conception of the agreement through the exchange of information recalled above (§ 181) responds to the individualization of proof. Among the companies that participated in a tender, it is necessary to determine which companies exchanged information because, by doing so, they renounced preserving the independence of their offer and sought to distort competition with respect to the companies with which they are competing. However, while it is necessary to establish that one company exchanged information with another company participating in the same tender, there is no need to establish that there was an exchange with each of the companies involved in the agreement. The individualization of proof therefore implies verifying that the documents retained as indicators indeed mention the companies accused of the information exchange, as is evident from the case law cited in § 184, according to which a regularly seized document can be used as proof of collusion or an exchange.  </w:t>
        <w:br/>
        <w:t xml:space="preserve">3. ON THE EVIDENCE  </w:t>
        <w:br/>
        <w:t xml:space="preserve">a) On the "non-follow-up" market of the 1st semester of 2004  </w:t>
        <w:br/>
        <w:t xml:space="preserve">1) Documents 2 and 6  </w:t>
        <w:br/>
        <w:t xml:space="preserve">193. As stated above in § 28, document 2 contains information that was obtained based on the final results of the tender after the negotiation of the offers by the SNCF. In contrast, document 6 contains information that is only partially consistent with the results of the tender as they appeared at the opening of the bids and therefore were not communicated by the SNCF. The companies involved argue on the contrary that the information contained in this document was communicated by the project owner at the opening of the bids, which occurred 40 days before the final result of the tender, which would explain, on the one hand, the mention "NOT AWARDED" appearing on document 6, which would correspond to three categories of lots, the first concerning the lots whose allocation was delayed after the opening of the bids, the second concerning the lots without follow-up, and the third, the lots that were subject to a revision of the target price, and on the other hand, the discrepancies between the amounts of the offers, which would result from the "discussions and revisions" of the SNCF on the amounts of the offers.  </w:t>
        <w:br/>
        <w:t xml:space="preserve">194. First, the interpretation made by the parties of the mention "NOT AWARDED" does not explain in this case why the name of ETF appears next to lot 64, whereas the SNCF deemed this lot not awardable at the opening of the bids due to the excessive amount of the offers submitted in relation to the initial estimate of the target price, nor why the mention "NOT AWARDED" appears next to lot 8, whereas the SNCF deemed this lot awardable at the opening of the bids, nor finally why the name of Meccoli appears next to lot 66 whereas the SNCF never deemed this lot awardable and it was not followed up.  </w:t>
        <w:br/>
        <w:t>195. Furthermore, if the mention "NOT AWARDED" corresponded to the three categories of lots listed above, this mention should concern a significant number of lots, totaling</w:t>
      </w:r>
    </w:p>
    <w:p>
      <w:r>
        <w:rPr>
          <w:b/>
        </w:rPr>
        <w:t>[Pages 49–51]</w:t>
      </w:r>
    </w:p>
    <w:p>
      <w:r>
        <w:t>25 lots, of which 6 have been declared without follow-up (lots no. 11, 33, 47, 49, 58, and 66), 13 have been subject to prior negotiation (lots no. 8, 9, 25, 26, 27, 30, 37, 38, 40, 53, 54, 62, and 64), 5 a revision of the target price (lots no. 1, 2, 4, 36, and 53), and 1, lot 24, the subject of a new offer submission by a bidding company. However, the mention appearing on document 6 is found alongside only 11 lots (namely lots no. 1, 2, 4, 8, 24, 30, 33, 36, 40, 53, and 54). It follows that it is not established that this mention is subsequent to the opening of the bids as claimed by the parties.</w:t>
      </w:r>
    </w:p>
    <w:p>
      <w:r>
        <w:t>196. Furthermore, the circumstance invoked by certain companies, that this document bears the mention "canceled" alongside certain lots (namely lots 22, 42, 49, and 58) cannot be retained as proof that it is subsequent to the opening of the bids, since the information regarding this cancellation could have been known prior to the opening of the bids. This was indeed indicated by Mr. X... in his statements of November 24, 2004: "‘Canceled’ means that the client will not follow up on a lot, this information being known before the opening of the offers." It indeed appears from the report on the bid openings that lots 22 and 42 did not lead to the opening of bids, that lot 49 was to be realized by June 7, 2003, which is prior to the opening of the bids, and that lot 58 was declared without follow-up due to a postponement of the operation in 2005.</w:t>
      </w:r>
    </w:p>
    <w:p>
      <w:r>
        <w:t>197. Secondly, the discrepancies regarding the amounts of the bids observed between document 6 and the results of the tender at the opening of the bids show that these figures were not communicated by the SNCF.</w:t>
      </w:r>
    </w:p>
    <w:p>
      <w:r>
        <w:t>Table: Comparison of the information contained in document 6 and the results of the tender without follow-ups from the 1st semester of 2004 at the opening of the bids</w:t>
      </w:r>
    </w:p>
    <w:p>
      <w:r>
        <w:t>Lot No. | Indicated Best Bidder (A) | Company | Amount Indicated on Document 6 | Amount of the Bid Actually Proposed by the Company at the Opening of the Bids</w:t>
        <w:br/>
        <w:t>--- | --- | --- | --- | ---</w:t>
        <w:br/>
        <w:t xml:space="preserve">1 | NOT AWARDED | ESAF | XXX | </w:t>
        <w:br/>
        <w:t xml:space="preserve">2 | NOT AWARDED | ESAF | XXX | </w:t>
        <w:br/>
        <w:t xml:space="preserve">3 | Clair | GVF TP* | 0 | </w:t>
        <w:br/>
        <w:t xml:space="preserve">4 | NOT AWARDED | ESAF | XXX | </w:t>
        <w:br/>
        <w:t xml:space="preserve">5 | ESAF | ESAF | 0 | </w:t>
        <w:br/>
        <w:t xml:space="preserve">6 | ESAF | ESAF | 0 | </w:t>
        <w:br/>
        <w:t xml:space="preserve">7 | Séco Rail | Séco Rail | 700,970** | 700,970 </w:t>
        <w:br/>
        <w:t xml:space="preserve">8 | NOT AWARDED | Pichenot | XXX | </w:t>
        <w:br/>
        <w:t xml:space="preserve">9 | Séco Rail | Séco Rail | 306,982 | 306,982 </w:t>
        <w:br/>
        <w:t xml:space="preserve">10 | Fourchard | Fourchard | 0 | </w:t>
        <w:br/>
        <w:t xml:space="preserve">11 | Fourchard | Fourchard (without follow-up) | 0 | </w:t>
        <w:br/>
        <w:t xml:space="preserve">12 | Fourchard | Fourchard | 0 | </w:t>
        <w:br/>
        <w:t xml:space="preserve">13 | Fourchard | Fourchard | 0 | </w:t>
        <w:br/>
        <w:t xml:space="preserve">14 | Fourchard | Fourchard | 0 | </w:t>
        <w:br/>
        <w:t xml:space="preserve">15 | Fourchard | Fourchard | 0 | </w:t>
        <w:br/>
        <w:t xml:space="preserve">16 | Fourchard | Fourchard | 0 | </w:t>
        <w:br/>
        <w:t xml:space="preserve">17 | Egenie | Egenie | 124,644 | 124,644 </w:t>
        <w:br/>
        <w:t xml:space="preserve">18 | ESAF | ESAF | 250,000 | 231,734 </w:t>
        <w:br/>
        <w:t xml:space="preserve">19 | Meccoli | Meccoli | 0 | </w:t>
        <w:br/>
        <w:t xml:space="preserve">20 | Vecchietti | Vecchietti | 150,000 | 183,924 </w:t>
        <w:br/>
        <w:t xml:space="preserve">21 | Séco Rail | Séco Rail | 0 | </w:t>
        <w:br/>
        <w:t xml:space="preserve">22 | CANCELED | XXX | </w:t>
        <w:br/>
        <w:t xml:space="preserve">23 | Sodesam | Sodesam | 192,296 | 192,296 </w:t>
        <w:br/>
        <w:t xml:space="preserve">24 | NOT AWARDED | ETF | XXX | </w:t>
        <w:br/>
        <w:t xml:space="preserve">25 | Sodesam | Sodesam | 130,731 | 130,731 </w:t>
        <w:br/>
        <w:t xml:space="preserve">26 | Séco Rail | Séco Rail | 0 | </w:t>
        <w:br/>
        <w:t xml:space="preserve">27 | ETF | ETF | 0 | </w:t>
        <w:br/>
        <w:t xml:space="preserve">28 | Meccoli | Meccoli | 1,011,704 | 1,011,704 </w:t>
        <w:br/>
        <w:t xml:space="preserve">29 | Séco Rail | Séco Rail | 735,397 | 735,398 </w:t>
        <w:br/>
        <w:t xml:space="preserve">30 | NOT AWARDED | ETF | XXX | </w:t>
        <w:br/>
        <w:t xml:space="preserve">31 | TSO | TSO | 0 | </w:t>
        <w:br/>
        <w:t xml:space="preserve">32 | ETF | ETF | 0 | </w:t>
        <w:br/>
        <w:t xml:space="preserve">33 | NOT AWARDED | Without follow-up | XXX | </w:t>
        <w:br/>
        <w:t xml:space="preserve">34 | Séco Rail | Séco Rail | 0 | </w:t>
        <w:br/>
        <w:t xml:space="preserve">35 | Fourchard | Fourchard | 0 | </w:t>
        <w:br/>
        <w:t xml:space="preserve">36 | NOT AWARDED | Pichenot | XXX | </w:t>
        <w:br/>
        <w:t xml:space="preserve">37 | TPF | TPF | 220,000 | 221,845 </w:t>
        <w:br/>
        <w:t xml:space="preserve">38 | Pichenot | Bouillé Pichenot | 400,000 | 732,108 </w:t>
        <w:br/>
        <w:t xml:space="preserve">39 | Sodesam | Sodesam | 152,481 | 152,481 </w:t>
        <w:br/>
        <w:t xml:space="preserve">40 | NOT AWARDED | Offroy | XXX | </w:t>
        <w:br/>
        <w:t xml:space="preserve">41 | TSO | TSO | 499,305 | 614,106 </w:t>
        <w:br/>
        <w:t xml:space="preserve">42 | CANCELED | XXX | </w:t>
        <w:br/>
        <w:t xml:space="preserve">43 | ETF | ETF/Pichenot | 0 | </w:t>
        <w:br/>
        <w:t xml:space="preserve">44 | Clair | GVF TP* | 370,000 | 370,342 </w:t>
        <w:br/>
        <w:t xml:space="preserve">45 | Vecchietti | Vecchietti | 0 | </w:t>
        <w:br/>
        <w:t xml:space="preserve">46 | TSO | TSO | 0 | </w:t>
        <w:br/>
        <w:t xml:space="preserve">47 | Dijonnaise | Dijonnaise (without follow-up) | 850,000 | 900,841 </w:t>
        <w:br/>
        <w:t xml:space="preserve">48 | Dijonnaise | Dijonnaise | 400,000 | 357,929 </w:t>
        <w:br/>
        <w:t xml:space="preserve">49 | CANCELED | Without follow-up | 0 | </w:t>
        <w:br/>
        <w:t xml:space="preserve">50 | Sté Allemande | Heitkamp | 0 | </w:t>
        <w:br/>
        <w:t xml:space="preserve">51 | Champenoise | Champenoise | 0 | </w:t>
        <w:br/>
        <w:t xml:space="preserve">52 | Champenoise | Champenoise | 1,224,198 | 1,224,202 </w:t>
        <w:br/>
        <w:t xml:space="preserve">53 | NOT AWARDED | Champenoise | XXX | </w:t>
        <w:br/>
        <w:t xml:space="preserve">54 | NOT AWARDED | ETF | XXX | </w:t>
        <w:br/>
        <w:t xml:space="preserve">55 | ETF | ETF | 504,802 | 504,802 </w:t>
        <w:br/>
        <w:t xml:space="preserve">56 | Séco Rail | Séco Rail | 658,309 | 658,321 </w:t>
        <w:br/>
        <w:t xml:space="preserve">57 | Sodesam | Sodesam | 167,772 | 167,772 </w:t>
        <w:br/>
        <w:t xml:space="preserve">58 | CANCELED | Without follow-up | XXX | </w:t>
        <w:br/>
        <w:t xml:space="preserve">59 | Vecchietti | Vecchietti | 500,000 | 510,275 </w:t>
        <w:br/>
        <w:t xml:space="preserve">60 | Séco Rail / Vecchietti | Vecchietti / Meccoli | 320,440 | 320,440 </w:t>
        <w:br/>
        <w:t xml:space="preserve">61 | Meccoli | Meccoli | 2,995,767 | 2,995,767 </w:t>
        <w:br/>
        <w:t xml:space="preserve">62 | Séco Rail/ETF/Frasca | Séco Rail/ETF/Frasca | 1,564,851 | 1,564,851 </w:t>
        <w:br/>
        <w:t xml:space="preserve">63 | Clair | GVF TP* | 67,120 | 67,120 </w:t>
        <w:br/>
        <w:t xml:space="preserve">64 | ETF | ETF | 0 | </w:t>
        <w:br/>
        <w:t xml:space="preserve">65 | ETF | ETF | 0 | </w:t>
        <w:br/>
        <w:t>66 | Meccoli | Meccoli (without follow-up) | 160,000 | 159,164</w:t>
      </w:r>
    </w:p>
    <w:p>
      <w:r>
        <w:t>(*Clair is the former name of GVF-TP; **this is likely a typographical error, the amount indicated on document 6: 799,970 being in fact 700,970 as indicated on document 11.)</w:t>
      </w:r>
    </w:p>
    <w:p>
      <w:r>
        <w:t>198. The table above shows that the differences between document 6 and the results of the tender at the opening of the bids amount to 13 (namely lots 18, 20, 29, 37, 38, 41, 44, 47, 48, 52, 56, 59, and 66) out of 25 lots reported and mentioning an amount. These differences are sometimes minimal (a few euros) for lots 29, 52, and 56 and sometimes much more significant for the other lots.</w:t>
      </w:r>
    </w:p>
    <w:p>
      <w:r>
        <w:t>199. The assertion by the companies involved that these are simply "rounded" amounts of the lowest bid is not corroborated for all lots. It is not corroborated for the aforementioned lots 29, 52, and 56, for which the differences are only a few euros. It is also not corroborated for lot 20, where the figure of 150,000 appearing on document 6 cannot be regarded as the "rounded" amount of the bid of 183,924 euros submitted by the Vecchietti-Meccoli group. The same reasoning can be applied to lot 47 where the sum of 850,000 cannot be the "rounded" amount of the bid actually submitted of 900,841, and for lot 48, where the figure of 400,000 cannot be the "rounded" amount of the bid of 357,929 euros. The explanation given is therefore not valid.</w:t>
      </w:r>
    </w:p>
    <w:p>
      <w:r>
        <w:t>200. In addition to these differences regarding the amounts, the table does not accurately indicate the awardee of lots 43 and 60, either by not mentioning the grouping or by not providing the exact composition of the grouping. Finally, it should be noted that regarding lot 38, the amount indicated concerns only one of the sites of this lot.</w:t>
      </w:r>
    </w:p>
    <w:p>
      <w:r>
        <w:t>201. It follows that it cannot be argued that all the information contained in document 6 comes from the SNCF, nor that the errors recalled above would be "due to Mr. X...'s lack of interest in these lots, or to the misunderstanding of the estimates that were provided to him by his SNCF interlocutors." Indeed, as recalled by the Competition Council in decision no. 06-D-08 of March 24, 2006, concerning practices implemented in the context of public contracts for the construction of three colleges in the Hérault department, confirmed by the Court of Appeal, "Exact amounts could undoubtedly create hesitation between a prior or subsequent elaboration to the result of the tender, but amounts only approximating, as in this case, allow for the dismissal of the thesis of information received a posteriori." (see also in this sense notably decisions no. 01-D-14 of May 14, 2001 confirmed on appeal and cassation rejected by a ruling of November 13, 2003; and no. 88-D-25 of June 14, 1988 confirmed by the ruling of the Paris Court of Appeal of December 15, 1988).</w:t>
      </w:r>
    </w:p>
    <w:p>
      <w:r>
        <w:rPr>
          <w:b/>
        </w:rPr>
        <w:t>[Pages 52–54]</w:t>
      </w:r>
    </w:p>
    <w:p>
      <w:r>
        <w:t>202. Finally, the incomplete nature of the document does not establish, contrary to what the companies ETF and Champenoise argue, that it is subsequent to the opening of the bids. Similarly, the mention "German company" next to lot 50 cannot alone establish that this document is subsequent to the opening of the bids. This mention can be explained otherwise, in the sense that the author of the document knew that a German company, without being able to identify it further, was well positioned for lot 50, which it ultimately won, confirming the forecast.</w:t>
      </w:r>
    </w:p>
    <w:p>
      <w:r>
        <w:t>203. Document 6, which contains information that is only partially compliant with the call for tenders, is therefore prior to the opening of the bids. It also includes the mention "UNOFFICIAL DISTRIBUTION" next to lot 62, information that cannot be claimed to have been communicated by the SNCF. This document therefore constitutes a piece of evidence relating to an exchange of information between the companies prior to the opening of the bids.</w:t>
      </w:r>
    </w:p>
    <w:p>
      <w:r>
        <w:t>204. Finally, the argument put forward by the companies concerned that this document is unsuitable to demonstrate their participation in collusion on the grounds that the information it contains either perfectly matches the amount of their bid at the time of the opening of the bids, or contains gross errors, or constitutes "rounding" must be dismissed.</w:t>
      </w:r>
    </w:p>
    <w:p>
      <w:r>
        <w:t>205. Indeed, since this document is prior to the opening of the bids, the accuracy or inaccuracy of the information it contains cannot lead to the conclusion that this document cannot be retained as evidence against the company mentioned therein.</w:t>
      </w:r>
    </w:p>
    <w:p>
      <w:r>
        <w:t>2) Documents 11 and 12</w:t>
      </w:r>
    </w:p>
    <w:p>
      <w:r>
        <w:t>206. The parties contest both the prior nature of the annotations on these documents and the meaning of the handwritten corrections made to the amounts of the bids from Séco Rail.</w:t>
      </w:r>
    </w:p>
    <w:p>
      <w:r>
        <w:t>On the prior nature of the annotations on the documents</w:t>
      </w:r>
    </w:p>
    <w:p>
      <w:r>
        <w:t>Comparison table between the results of the call for tenders at the opening of the bids and document 11</w:t>
      </w:r>
    </w:p>
    <w:p>
      <w:r>
        <w:t>Lot No. Doc11 (column "details of the results of the call for tenders") less than 2nd company</w:t>
        <w:br/>
        <w:t>20 Initial PB crossed out Vecchietti Vecchietti TSO</w:t>
        <w:br/>
        <w:t>23 Vecchietti + MA Sodesam Sodesam Vecchietti</w:t>
        <w:br/>
        <w:t>(Sodesam) mentioned in another column</w:t>
        <w:br/>
        <w:t>25 Olichon + MA (Sodesam) Sodesam Sodesam Olichon mentioned in another column</w:t>
        <w:br/>
        <w:t>57 ETF Sodesam Sodesam ETF</w:t>
        <w:br/>
        <w:t>58 Séco Rail No follow-up Sodesam Séco Rail</w:t>
      </w:r>
    </w:p>
    <w:p>
      <w:r>
        <w:t>207. It should first be recalled that these printed documents are dated August 7 and 6, 2003, prior to the opening of the bids, and document 11 reveals through its handwritten annotations that Mr. X... knew the competing companies fifteen days before the opening of the bids. The prior nature of the handwritten annotations in the column "details of the works" is evident not only from the date of the document but also from their discrepancies with the results of the call for tenders at the opening of the bids.</w:t>
      </w:r>
    </w:p>
    <w:p>
      <w:r>
        <w:t>208. The argument put forward by certain parties that the differences between the information on document 11 and the results of the call for tenders would only be partial (concerning 5 lots out of 18) is obviously not a relevant argument to challenge the dating of the annotations. Furthermore, the argument already developed by Mr. X... during his hearings (references 353-357), according to which the SNCF would have hesitated or negotiated with the companies for the allocation of the lots since the lots are always awarded to the lowest bidder and negotiated if necessary with him, cannot be accepted. The annotations reveal that Mr. X... knew the names of competing companies interested in certain lots before the submission of bids. This is the case, for example, for lot No. 57, which contains the initials of the company ETF, the lowest bidder being Sodesam.</w:t>
      </w:r>
    </w:p>
    <w:p>
      <w:r>
        <w:t>209. The reason put forward by certain parties to contest the date of the annotations and explain the differences between the companies mentioned in the column "details of the works" and the lowest bidders is that the qualification of the company Sodesam at the time of the opening of the bids would have been insufficient in light of the amounts of the lots for which it had bid, exceeding 150,000 euros.</w:t>
      </w:r>
    </w:p>
    <w:p>
      <w:r>
        <w:t>210. However, the document (reference 5775) produced by the company ESAF relating to the company Sodesam is dated December 6, 2004, and does not establish that the company Sodesam obtained a qualification for the lots concerned in August or September 2003. Furthermore, it appears from the report on the opening of the bids dated October 1, 2003, that the company Sodesam had obtained this qualification at the time of the final allocation of the lots, because otherwise its name would have been mentioned in this report and the allocation of the lots would have been made subject to obtaining the qualification, as was the case for the company Heitkamp (see reference 570 and § 24 of this decision).</w:t>
      </w:r>
    </w:p>
    <w:p>
      <w:r>
        <w:t>211. Moreover, the document produced indicates types of work next to which either the sum of 150,000 euros or that of 300,000 euros is listed. Assuming that the amount of 150,000 euros applies, the bids from the company Sodesam for lots 23, 57, and 58 were above 150,000 euros, making it possible for the project owner to hesitate in the allocation of these lots. In contrast, for lot 25, Sodesam's bid was 130,731 euros, so its qualification was sufficient for this lot, and the project owner could not have hesitated in the allocation of the lot. The argumentation developed by the parties above is therefore not valid, and the alleged insufficiency of qualification of the company Sodesam cannot justify the annotations in the column "details of the works" and their discrepancies with the results of the call for tenders at the opening of the bids. Furthermore, if this argumentation were correct, the initials MA should also have appeared next to lots 57 and 58 on document 11, since Sodesam's bids were above 150,000 euros, which is not the case.</w:t>
      </w:r>
    </w:p>
    <w:p>
      <w:r>
        <w:t>212. It follows that the initials on this document are prior to the opening of the bids and result from exchanges of information between the companies concerned.</w:t>
      </w:r>
    </w:p>
    <w:p>
      <w:r>
        <w:t>On the handwritten corrections made to the amounts of the bids from Séco Rail</w:t>
      </w:r>
    </w:p>
    <w:p>
      <w:r>
        <w:t>213. The company ESAF, currently managed by Mr. Jean-Baptiste X..., reiterates his argument to explain the handwritten corrections made on document 11: these corrections would be related to the need to modify the bids that had been prepared by young and inexperienced site managers. It argues that the site managers supervising the Mureaux sector (document 11) and the Epinay agency (document 12) were on leave in August 2003, and that the studies were carried out by two young site managers, Messrs. D... and E..., who at the time had only 3 and 7 months of seniority. It substantiates its claims with two certificates dated May 2008 provided by Messrs. D... and E... (see references 5772-5774).</w:t>
      </w:r>
    </w:p>
    <w:p>
      <w:r>
        <w:t>214. The company Colas Rail produces the pay slips of the site managers from the Mureaux sector and the Epinay agency, which show that these site managers were respectively on leave from August 4 to 23, 2003, and from August 11 to 26, 2003.</w:t>
      </w:r>
    </w:p>
    <w:p>
      <w:r>
        <w:t>215. However, in any case, regardless of the explanations given by Mr. X..., document 11 indicates bids from the company Séco Rail that have been corrected and are those that were submitted, so it is necessary to examine the role these corrections played in the functioning of the call for tenders.</w:t>
      </w:r>
    </w:p>
    <w:p>
      <w:r>
        <w:t>216. To contest the existence of cover bids put forward by the investigation, the companies concerned argue that the corrections were not systematically made upwards since for lots 61, 41, 48, 62, and 66, the corrections were made downwards, that there is no correlation between the correction of the amount of the bid from Séco Rail and the lower bid of the company whose initials are indicated on documents 11 and 12 (concerning lots 62, 38, 60, and 66), that for lot 9, the letter S appears even though there was an upward correction, and that for lot 24, Séco Rail made an upward correction while its initial estimate was higher than the bid from ETF, which won this lot.</w:t>
      </w:r>
    </w:p>
    <w:p>
      <w:r>
        <w:t>217. These "exceptions" do not carry conviction. First of all, it should be recalled that the analysis of the correlations between the initials appearing in the column "details of the works" and the corrected bid from Séco Rail can only be conducted meaningfully from document 11, on which only the initials of competing companies of Séco Rail appear. Thus, the exceptions constituted by lots 41, 48, 62, and 66 are not exceptions, since these lots appear on document 12. Furthermore, it is inaccurate to say that the corrections were made downwards for lots 48 and 66.</w:t>
      </w:r>
    </w:p>
    <w:p>
      <w:r>
        <w:t>218. The following table summarizes the information contained in document 11 and that appearing in the results of the call for tenders at the opening of the bids.</w:t>
      </w:r>
    </w:p>
    <w:p>
      <w:r>
        <w:t>Table: Comparison between the uncorrected amounts, the corrected amounts of the bids from Séco Rail (SR) appearing on document 11, and the bids from the lowest bidding companies for each of the listed lots</w:t>
      </w:r>
    </w:p>
    <w:p>
      <w:r>
        <w:t>Lot No. Company whose Initial bid amount Bid amount Bid amount</w:t>
        <w:br/>
        <w:t>initials noted on of A in € as of SR before SR after</w:t>
        <w:br/>
        <w:t>doc 11 it appears on the correction in € correction in €</w:t>
        <w:br/>
        <w:t>report of</w:t>
        <w:br/>
        <w:t>opening of the</w:t>
        <w:br/>
        <w:t>bids</w:t>
        <w:br/>
        <w:t>7 Séco Rail 700,969.97 700,970 No correction</w:t>
        <w:br/>
        <w:t>8 Pichenot Bouillé 290,339 274,724 301,225</w:t>
        <w:br/>
        <w:t>9 Séco Rail 306,982 296,490 306,982</w:t>
        <w:br/>
        <w:t>20 Pichenot Bouillé Pichenot Bouillé did not 119,904 150,000</w:t>
        <w:br/>
        <w:t>respond</w:t>
        <w:br/>
        <w:t>Initial crossed out SR did not respond</w:t>
      </w:r>
    </w:p>
    <w:p>
      <w:r>
        <w:rPr>
          <w:b/>
        </w:rPr>
        <w:t>[Pages 55–57]</w:t>
      </w:r>
    </w:p>
    <w:p>
      <w:r>
        <w:t xml:space="preserve">23 Vecchietti* 274,860 216,267 270,000  </w:t>
        <w:br/>
        <w:t xml:space="preserve">24 ETF** 208,012.80 222,510 230,000  </w:t>
        <w:br/>
        <w:t xml:space="preserve">25 Olichon 148,580 142,443 169,000  </w:t>
        <w:br/>
        <w:t xml:space="preserve">29 Séco Rail 735,398.07 735,397 No correction  </w:t>
        <w:br/>
        <w:t xml:space="preserve">36 Pichenot Bouillé 471,786 344,733 480,000  </w:t>
        <w:br/>
        <w:t xml:space="preserve">SR did not respond  </w:t>
        <w:br/>
        <w:t xml:space="preserve">37 Pichenot Bouillé 221,845 240,447 No correction  </w:t>
        <w:br/>
        <w:t xml:space="preserve">(TPF)  </w:t>
        <w:br/>
        <w:t xml:space="preserve">38 (site Pichenot Bouillé 732,108.30 719,537 780,164  </w:t>
        <w:br/>
        <w:t xml:space="preserve">1 and 2)*****  </w:t>
        <w:br/>
        <w:t xml:space="preserve">55 ETF 504,802.39 478,624 510,738  </w:t>
        <w:br/>
        <w:t xml:space="preserve">56 Séco Rail 658,321.48 658,309 No correction  </w:t>
        <w:br/>
        <w:t xml:space="preserve">57 ETF 194,268.84 205,298 No correction  </w:t>
        <w:br/>
        <w:t xml:space="preserve">58 Séco Rail 214,976.73 214,977 No correction  </w:t>
        <w:br/>
        <w:t xml:space="preserve">59 Vecchietti 510,275 531,804 No correction  </w:t>
        <w:br/>
        <w:t xml:space="preserve">60*** Vecchietti 320,440 270,288 330,000  </w:t>
        <w:br/>
        <w:t xml:space="preserve">61**** Meccoli 2,995,767.41 3,055,818 No correction  </w:t>
        <w:br/>
        <w:t xml:space="preserve">*For lot no. 23, after correction, the base offer amount of Séco Rail remains slightly lower than that of Vecchietti. However, if we consider the total offer amount (including traction), Séco Rail's offer increases from 303,093 euros to 356,826 euros (the effective offer submitted at the opening of the bids being 355,492 euros) after correction, while Vecchietti's offer stands at 331,820 euros. The cover offer concerns the total amount of the offer.  </w:t>
        <w:br/>
        <w:t xml:space="preserve">**For lot no. 24, the base offer amount of Séco Rail is higher than that of ETF before and after correction. However, the total offer amount increases from 287,880 to 313,858 euros after correction, with ETF's offer being 291,652.32 euros.  </w:t>
        <w:br/>
        <w:t xml:space="preserve">***For lot 60, the correction appearing on document 11 is "330", but it is true that the effective offer of Séco Rail amounted to 303,086 euros. However, if we take into account the total offer amount with traction, it amounts to 415,960 euros for Séco Rail against 380,800 euros for Vecchietti-Meccoli.  </w:t>
        <w:br/>
        <w:t xml:space="preserve">****For lot 61, the downward correction concerns the traction amount.  </w:t>
        <w:br/>
        <w:t xml:space="preserve">*****For lot 38, the total amount of the offer from Pichenot Bouillé is lower (914,046) than the initial total amount of Séco Rail (987,888), which after correction amounted to 1,048,515.  </w:t>
        <w:br/>
        <w:t xml:space="preserve">219. It follows from this table that there is no "exception" to the reasoning conducted by the instruction, except for the one already mentioned in the notification of grievances, constituted by lot no. 9 next to which an upward modification was noted on document 11 even though the initial S appeared in the "details of work" column, and that of lot 61, retained at the report stage.  </w:t>
        <w:br/>
        <w:t xml:space="preserve">220. Indeed, concerning lot 61, the correction of the traction estimate was made downward with a reduction of 900,000 euros. It should be recalled in this regard that the initial estimate of traction by the company Séco Rail was 1,784,000 euros while the companies Meccoli and TSO estimated it at 388,000 and 668,000 respectively. Regarding this estimate, it is undoubtedly a genuine correction, especially since the total offer of Séco Rail was higher than that of its competitors. Consequently, the grievance of having benefited from a cover offer from the company Séco Rail must be abandoned against the company Meccoli.  </w:t>
        <w:br/>
        <w:t xml:space="preserve">221. On the other hand, neither lots 23, 24, and 60 constitute exceptions, contrary to what the parties involved claim.  </w:t>
        <w:br/>
        <w:t xml:space="preserve">222. Regarding lot 23, the correction made by Séco Rail should allow Vecchietti to be less advantageous by taking into account the amount with traction (cf. table and commentary on the table). Regarding lot 24, both amounts, that of the base estimate and that of the traction estimate, were modified so that the offer from the company ETF would be less advantageous. Regarding lot no. 60, the amount of the base estimate excluding traction of Séco Rail before correction (270,288) was lower than that of Vecchietti (320,440) to become higher after correction (330,000). It is true that the amount of the offer actually proposed was reduced to 303,086 euros, but as mentioned above, the total amount of the offer from Séco Rail was significantly higher than that of Vecchietti.  </w:t>
        <w:br/>
        <w:t xml:space="preserve">223. From the sixteen cases analyzed, there are four cases in which, considering only the base option, the submission of the corrected offer by Séco Rail allowed the designated competing company, Pichenot Bouillé for lots 8 and 38, Olichon for lot 25, and ETF for lot 55 to be less advantageous. In the other cases, it is necessary to supplement the base offer with traction for the corrected submission of the offer by Séco Rail to have allowed the designated company, either Vecchietti for lot 23 and ETF for lot 24, to be less advantageous.  </w:t>
        <w:br/>
        <w:t xml:space="preserve">224. It results from the above that document 11, compared with the other indices described later, demonstrates the existence of an exchange of information prior to the opening of bids between the companies mentioned therein and cover offers from the company Séco Rail in favor of the companies Pichenot Bouillé, Vecchietti, Olichon, and ETF.  </w:t>
        <w:br/>
        <w:t xml:space="preserve">3) the document "sheet 2" seized at the company Pichenot Bouillé in Trappes  </w:t>
        <w:br/>
        <w:t xml:space="preserve">225. This document titled "sheet 2" dated August 21, 2003 (7:37 PM) contains indications that were prior to this date.  </w:t>
        <w:br/>
        <w:t xml:space="preserve"> On the deciphering of the document  </w:t>
        <w:br/>
        <w:t>226. The comparison between the results of the tender and the figures and abbreviations appearing on sheet no. 2 allowed for the deciphering of this document, as it is accepted that the column "Total Study 2" corresponded to the results of the tender. This comparison is established by the following table appearing on page 42 of the notification of grievances.</w:t>
      </w:r>
    </w:p>
    <w:p>
      <w:r>
        <w:t xml:space="preserve">Table: Comparison of the results of the tender and sheet "2"  </w:t>
        <w:br/>
        <w:t xml:space="preserve">N° Results of the tender Abbreviation Company Abbreviation  </w:t>
        <w:br/>
        <w:t xml:space="preserve">appearing in the appearing in the  </w:t>
        <w:br/>
        <w:t xml:space="preserve">2nd less advantageous  </w:t>
        <w:br/>
        <w:t xml:space="preserve">lot column "total" column on the right  </w:t>
        <w:br/>
        <w:t xml:space="preserve">"study 2" without title  </w:t>
        <w:br/>
        <w:t xml:space="preserve">1 ESAF E SÉCORAIL 2 (SR)  </w:t>
        <w:br/>
        <w:t xml:space="preserve">2 ESAF E SÉCORAIL 2(SR)  </w:t>
        <w:br/>
        <w:t xml:space="preserve">3 GVF-TP GV V/M  </w:t>
        <w:br/>
        <w:t xml:space="preserve">4 ESAF E SÉCORAIL e(esaf)  </w:t>
        <w:br/>
        <w:t xml:space="preserve">5 ESAF E SÉCORAIL e(esaf)  </w:t>
        <w:br/>
        <w:t xml:space="preserve">6 ESAF E SÉCORAIL e(esaf)  </w:t>
        <w:br/>
        <w:t xml:space="preserve">7 SÉCO RAIL 2 TPF 2(SR)  </w:t>
        <w:br/>
        <w:t xml:space="preserve">8 PICHENOT 6 SÉCORAIL 2(SR)  </w:t>
        <w:br/>
        <w:t xml:space="preserve">9 SÉCO RAIL 2 TPF 6(PB)  </w:t>
        <w:br/>
        <w:t xml:space="preserve">10 FOURCHARD FOUR ETF  </w:t>
        <w:br/>
        <w:t xml:space="preserve">11 SANS SUITE (Fourchard FOUR ETF  </w:t>
        <w:br/>
        <w:t xml:space="preserve">less advantageous)  </w:t>
        <w:br/>
        <w:t xml:space="preserve">12 FOURCHARD FOUR ETF  </w:t>
        <w:br/>
        <w:t xml:space="preserve">13 FOURCHARD FOUR ETF  </w:t>
        <w:br/>
        <w:t xml:space="preserve">14 FOURCHARD FOUR TSO  </w:t>
        <w:br/>
        <w:t xml:space="preserve">15 FOURCHARD FOUR TSO  </w:t>
        <w:br/>
        <w:t xml:space="preserve">16 FOURCHARD FOUR V/M  </w:t>
        <w:br/>
        <w:t xml:space="preserve">17 EGENIE EUG V/M é(egenie)  </w:t>
        <w:br/>
        <w:t xml:space="preserve">18 ESAF E M/V 4(Meccoli)  </w:t>
        <w:br/>
        <w:t xml:space="preserve">19 MECCOLI* 4 4(Meccoli)  </w:t>
        <w:br/>
        <w:t xml:space="preserve">20 VECCHIETTI 5 TSO 5(Vecchietti)  </w:t>
        <w:br/>
        <w:t xml:space="preserve">21 SÉCORAIL 2 V/M 2(SR)  </w:t>
        <w:br/>
        <w:t xml:space="preserve">23 SODESAM SODE V/M 5(Vecchietti)  </w:t>
        <w:br/>
        <w:t xml:space="preserve">24 ETF 1 SODESAM 1(ETF)  </w:t>
        <w:br/>
        <w:t xml:space="preserve">25 SODESAM SODE OLICHON q(Olichon)  </w:t>
        <w:br/>
        <w:t xml:space="preserve">26 SÉCO RAIL 2 TSO 2(SR)  </w:t>
        <w:br/>
        <w:t xml:space="preserve">27 ETF 1 SÉCORAIL 1(ETF)  </w:t>
        <w:br/>
        <w:t xml:space="preserve">28 MECCOLI/ EGENIE 4 PICHENOT 4é(Meccoli/egenie)  </w:t>
        <w:br/>
        <w:t xml:space="preserve">29 SÉCO RAIL 2 ETF 12(ETF/SR)  </w:t>
        <w:br/>
        <w:t xml:space="preserve">30 ETF 1 M/V 3(TSO)  </w:t>
        <w:br/>
        <w:t xml:space="preserve">31 TSO/ETF* 23 3(TSO)  </w:t>
        <w:br/>
        <w:t xml:space="preserve">32 ETF 1 M/V 1(ETF)  </w:t>
        <w:br/>
        <w:t xml:space="preserve">33 SANS SUITE(moins disant 1 1(ETF)  </w:t>
        <w:br/>
        <w:t>effectif ETF)</w:t>
      </w:r>
    </w:p>
    <w:p>
      <w:r>
        <w:rPr>
          <w:b/>
        </w:rPr>
        <w:t>[Pages 58–60]</w:t>
      </w:r>
    </w:p>
    <w:p>
      <w:r>
        <w:t xml:space="preserve">34 SÉCO RAIL 2 ETF 2(SR)  </w:t>
        <w:br/>
        <w:t xml:space="preserve">35 FOURCHARD FOUR ETF 1(ETF)  </w:t>
        <w:br/>
        <w:t xml:space="preserve">36 PICHENOT 6 PICHENOT 6(PB)  </w:t>
        <w:br/>
        <w:t xml:space="preserve">37 TPF 6 SÉCORAIL 6(PB)  </w:t>
        <w:br/>
        <w:t xml:space="preserve">38 PICHENOT 6 V/M 6(PB)  </w:t>
        <w:br/>
        <w:t xml:space="preserve">39 SODESAM SODE OFFROY 3(Offroy)  </w:t>
        <w:br/>
        <w:t xml:space="preserve">40 OFFROY OFF SÉCO RAIL 3(Offroy)  </w:t>
        <w:br/>
        <w:t xml:space="preserve">41 TSO* 3 3(TSO)  </w:t>
        <w:br/>
        <w:t xml:space="preserve">43 ETF/PB 16 M /V 16(ETF/PB)  </w:t>
        <w:br/>
        <w:t xml:space="preserve">44 GVF TP GV SÉCORAIL 5(Vecchietti)  </w:t>
        <w:br/>
        <w:t xml:space="preserve">45 VECCHIETTI 5 PICHENOT 5(Vecchietti)  </w:t>
        <w:br/>
        <w:t xml:space="preserve">46 TSO* 3 1(ETF)  </w:t>
        <w:br/>
        <w:t xml:space="preserve">47 SANS SUITE DIJ d(DVF)  </w:t>
        <w:br/>
        <w:t xml:space="preserve">48 DVF DIJ CHAMP d(DVF)  </w:t>
        <w:br/>
        <w:t xml:space="preserve">49 DVF DIJ V/M d(DVF)  </w:t>
        <w:br/>
        <w:t xml:space="preserve">50 HEITKAMP ALLEM ETF/SÉCO 12(ETF/SR)  </w:t>
        <w:br/>
        <w:t xml:space="preserve">51 CHAMPENOISE/ CHAMP 12(Champenoise/SR) SÉCORAIL*  </w:t>
        <w:br/>
        <w:t xml:space="preserve">52 CHAMPENOISE* CHAMP 1(Champenoise)  </w:t>
        <w:br/>
        <w:t xml:space="preserve">53 CHAMPENOISE CHAMP GVF TP 1(Champenoise)  </w:t>
        <w:br/>
        <w:t xml:space="preserve">54 ETF* 1 1(ETF)  </w:t>
        <w:br/>
        <w:t xml:space="preserve">55 ETF 1 SÉCORAIL 12(ETF/SR)  </w:t>
        <w:br/>
        <w:t xml:space="preserve">56 SÉCO RAIL 2 ETF 2(SR)  </w:t>
        <w:br/>
        <w:t xml:space="preserve">57 SODESAM SODE ETF 1(ETF)  </w:t>
        <w:br/>
        <w:t xml:space="preserve">58 SANS SUITE SODE SÉCORAIL 2(SR)  </w:t>
        <w:br/>
        <w:t xml:space="preserve">59 VECCHIETTI 5 SÉCORAIL 5(Vecchietti)  </w:t>
        <w:br/>
        <w:t xml:space="preserve">60 VECCHIETTI 52 SÉCORAIL 4(Meccoli)  </w:t>
        <w:br/>
        <w:t xml:space="preserve">61 MECCOLI 4 TSO 4(Meccoli)  </w:t>
        <w:br/>
        <w:t xml:space="preserve">62 SÉCO RAIL 2 M /V 12(ETF/SR)  </w:t>
        <w:br/>
        <w:t xml:space="preserve">63 GVF TP GV ETF 1(ETF)  </w:t>
        <w:br/>
        <w:t xml:space="preserve">64 ETF 1 ETF 1(ETF)  </w:t>
        <w:br/>
        <w:t xml:space="preserve">65 ETF* 1 1(ETF)  </w:t>
        <w:br/>
        <w:t xml:space="preserve">66 SANS SUITE (Meccoli- 4 4(Meccoli) Vecchietti moins disant)  </w:t>
        <w:br/>
        <w:t xml:space="preserve">*One proposal only for this lot  </w:t>
        <w:br/>
        <w:t xml:space="preserve">227. According to the company Pichenot Bouillé, whose CEO, Mr. Z..., is the author of the document in question, "the column Study 1 corresponds to studies carried out with ratios on different lots of the market. The purpose of these studies is to give an idea of the value of each deal (...) The column Study 2 corresponds to a more in-depth study, a pre-selection of the lots that might interest Pichenot Bouillé or TPF (...) The Total column in Study 2 corresponds to the results. The column Study 3 corresponds to a more in-depth study and the lots that interest the company Pichenot Bouillé or TPF, for which it has submitted bids. The untitled column is a column completed after the opening of the bids and corresponds to the companies that submitted bids and which, for Pichenot Bouillé, would prove to be competitive, even dangerous. The correspondence between the figures in the two columns is linked to the EXCEL computer tool. The untitled column is independent and is used to be cross-referenced with other documents. Each column has an independent nature of information. This document is an evolving document and not fixed. It has been completed progressively to ensure commercial monitoring (...) the rapporteur does not establish proof of any contact between the company Pichenot Bouillé and the other companies."  </w:t>
        <w:br/>
        <w:t xml:space="preserve">228. First, it should be noted that the deciphering carried out in the notification of grievances has not been contested by the company Pichenot Bouillé, which confirmed that the indications in the column "Total Study 2" corresponded well to the results of the call for tenders. It follows that this deciphering is correct and that consequently, the objections raised against it by the other companies must be dismissed.  </w:t>
        <w:br/>
        <w:t xml:space="preserve">229. Thus, the company ESAF cannot validly argue that the deciphering carried out by the investigation service was done from the untitled right column, which would not have made much sense, and that each figure corresponds to several companies, since the column "Total Study 2" generally contains only one abbreviation, one letter, or one number for each lot. Furthermore, there is no need to clarify, as this company requests, the meaning of the numbers "12", "23", and "16" which likely correspond to a combination of two digits. Thus, lot 43 was won by a grouping composed of ETF (1) and Pichenot Bouillé (6): it therefore has the annotation "16".  </w:t>
        <w:br/>
        <w:t xml:space="preserve">230. Regarding the objections raised by the companies TSO and Offroy, it should be recalled that the deciphering was carried out from the column "Total Study 2", which represents the results of the call for tenders, and thus, the fact that for lots 30 and 39, the company TSO did not submit a bid has no influence on this deciphering. While it is true that the company Offroy is mentioned, as indicated by Mr. Z... by the abbreviation "OFF" in the column "Total Study 2", it was deduced, given the existing links between the companies TSO and Offroy, that the number 3 could also correspond to the company Offroy in the right column, since no other abbreviation seemed to correspond to it. The designation of two companies by the same initial also applies to ETF and Champenoise (parent company and subsidiary), as well as to TPF and Pichenot Bouillé, which have the same CEO.  </w:t>
        <w:br/>
        <w:t xml:space="preserve">231. Furthermore, regarding the letters "é", "e", "d", and "q" that appear in the right column, it is difficult to contest their meaning as the company ESAF does. Indeed, reading the table reproduced above shows that the letter e always corresponds to the letter E, which designates ESAF, that the letter "d" always corresponds to the abbreviation "DIJ", which designates the company Dijonnaise, and that the letter "é" corresponds to the abbreviation "EUG", which means Egénie. Thus, for lot 28, the untitled right column shows the mention "4é" which should be interpreted as meaning that lot 28 was the subject of a joint offer by Meccoli (4), Vecchietti, and Egénie (é).  </w:t>
        <w:br/>
        <w:t xml:space="preserve">232. On the other hand, the letter "q" having only one occurrence, it is difficult to establish its meaning with certainty.  </w:t>
        <w:br/>
        <w:t xml:space="preserve">233. According to the explanations provided by the company Pichenot Bouillé in its observations, the untitled right column was completed after the opening of the bids and corresponds to the companies that submitted bids and which, for Pichenot Bouillé, would prove to be competitive or even dangerous, the document titled "sheet 2" having been designed as a commercial monitoring tool. This company also argues that the correspondence of the figures between the two columns being linked to the Excel tool, this column should be considered as independent of the document and as needing to be used in conjunction with other documents.  </w:t>
        <w:br/>
        <w:t xml:space="preserve">234. This argumentation presented late, more than 5 years after the drafting of said document, cannot be accepted. Indeed, it is not understandable that Mr. Z... did not know, during his hearings in 2004, to explain the usefulness of the document "sheet 2". Moreover, if it was indeed a commercial monitoring tool, it would have been of no use for its author to use numerical abbreviations, the meaning of which he would have forgotten a few months later or to know the companies particularly competitive on a lot once the call for tenders had passed or, since the proposed deciphering is not contested, to show the number 6 corresponding to the company Pichenot Bouillé in the untitled right column which is supposed to indicate the competing companies.  </w:t>
        <w:br/>
        <w:t xml:space="preserve">235. The explanations given by the company Pichenot Bouillé are not plausible and do not call into question the interpretation that this right column corresponds to information provided by the companies, prior to the opening of the bids.  </w:t>
        <w:br/>
        <w:t xml:space="preserve">236. The companies ETF and Champenoise contest the anteriority of this column in relation to the opening of the bids, on the grounds that "its imperfect correspondence with the results of the call for tenders is not conclusive, particularly when one ignores the exercise in which Mr. Z... engaged in this column. Many hypotheses can be formulated: first informal results communicated at the beginning of the day by his contacts within the SNCF, personal predictions after having confirmed the entities that submitted bids?". The companies also contest that this right column reflects an exchange of information between the companies and an agreement on the distribution among the candidates.  </w:t>
        <w:br/>
        <w:t>237. The right column of sheet 2 designates bidding companies according to the information received by the author of the document prior to the opening of the bids not only because these designations do not correspond to the results of the call for tenders but also because the observed differences presented in the table reproduced above in § 226 show that in almost all cases the "differences" or omissions concern the companies ESAF (except for lots 4, 5, and 6), GVF-TP, Sodesam, Fourchard, and Heitkamp, which suggests that these companies did not participate in the agreement or that they, in any case, disregarded the instructions. Thus, when these companies won the lot, the initial appearing in the right column corresponds to the 2nd lowest bidder (except for lot 44). In other cases, the initial appearing in the right column corresponds to the results of the call for tenders, except in three cases, lots 8 and 9 for which there is an inversion between Séco Rail and Pichenot Bouillé, lots 30 and 46, for which there is an inversion between TSO and ETF, and lot 60 for which the grouping Vecchietti-Meccoli was designated by the letter M and not by the letter V. Regarding lots 8 and 9, however, the inversion can be explained by a typing error and a line inversion.</w:t>
      </w:r>
    </w:p>
    <w:p>
      <w:r>
        <w:rPr>
          <w:b/>
        </w:rPr>
        <w:t>[Pages 61–63]</w:t>
      </w:r>
    </w:p>
    <w:p>
      <w:r>
        <w:t>238. This interpretation is reinforced by the absence of plausible explanations provided by the document's creator himself, Mr. Z..., as recalled above.</w:t>
      </w:r>
    </w:p>
    <w:p>
      <w:r>
        <w:t>4) The similarities between the documents seized at Séco Rail and the sheet 2 seized at Pichenot Bouillé</w:t>
      </w:r>
    </w:p>
    <w:p>
      <w:r>
        <w:t>239. The table below reproduces the "similarities," that is to say, identical indications although not conforming to the results of the call for tenders, between document 11 seized at Séco Rail and the column of the document titled "sheet 2" seized at Pichenot Bouillé. They concern lots 23, 25, 29, 55, 57, and 58, the other similarities being irrelevant since they conform to the results of the call for tenders, except for lots 8, 9, and 60, which have already been mentioned above and for which the right column of sheet 2 does not correspond to the results of the call for tenders for the reasons indicated above (paragraph 237).</w:t>
      </w:r>
    </w:p>
    <w:p>
      <w:r>
        <w:t>Table: Similarities between document 11 seized at Séco Rail and sheet 2 seized at Pichenot Bouillé concerning the "non-follow-up" contract for the first half of 2004.</w:t>
      </w:r>
    </w:p>
    <w:p>
      <w:r>
        <w:t>Indications sheet</w:t>
        <w:br/>
        <w:t>Indications document "2"</w:t>
        <w:br/>
        <w:t>LOT NO. 11 Right column without Call for tenders results</w:t>
        <w:br/>
        <w:t>Séco Rail title</w:t>
        <w:br/>
        <w:t>Pichenot Bouillé</w:t>
        <w:br/>
        <w:t>23 Vecchietti (5) Vecchietti Sodesam</w:t>
        <w:br/>
        <w:t>25 Olichon (q) Sodesam</w:t>
        <w:br/>
        <w:t>29 Séco Rail (1/2 ETF) (12) ETF, Séco Rail Séco Rail</w:t>
        <w:br/>
        <w:t>55 ETF (1/2 ETF) (12) ETF, Séco Rail ETF</w:t>
        <w:br/>
        <w:t>57 ETF (1) ETF Sodesam</w:t>
        <w:br/>
        <w:t>58 Séco Rail (2) Séco Rail Sodesam (no follow-up)</w:t>
      </w:r>
    </w:p>
    <w:p>
      <w:r>
        <w:t>240. Regarding lots 23, 57, and 58, the documents seized from Séco Rail, on the one hand, and Pichenot Bouillé, on the other hand, refer to the same companies, whereas these companies were not the lowest bidders for the lots in question, and in each of these cases, it was actually the company Sodesam that made the best offer. For lot 25, no conclusion can be drawn given the uncertainty regarding the meaning of the letter (q) already noted in § 232 above.</w:t>
      </w:r>
    </w:p>
    <w:p>
      <w:r>
        <w:t>241. Regarding lots 29 and 55, the documents collected at the premises of Séco Rail, on the one hand, and Pichenot Bouillé, on the other hand, indicate a sharing between Séco Rail and ETF, whereas these companies bid independently for each of these lots.</w:t>
      </w:r>
    </w:p>
    <w:p>
      <w:r>
        <w:t>242. The companies involved argue, on the one hand, that these similarities between the two documents concern only 5 lots out of 66, that they are based solely on assumptions regarding the companies actually mentioned in sheet 2, and that, furthermore, numerous differences exist between document 11 seized at Séco Rail and sheet 2.</w:t>
      </w:r>
    </w:p>
    <w:p>
      <w:r>
        <w:t>243. However, it should be noted that document 11 only concerns a limited number of lots and that the figures indicated correspond, according to the authors of the documents, to the proposals or simulations respectively of the companies Séco Rail and Pichenot Bouillé.</w:t>
      </w:r>
    </w:p>
    <w:p>
      <w:r>
        <w:t>As for the discrepancies between sheet 2 and document 11, they concern, as mentioned above, lots 8 and 9 and can be explained by a typographical error and a line inversion made by Mr. Z.... They cannot call into question the similarities noted above between these documents, which do not conform to the results of the call for tenders.</w:t>
      </w:r>
    </w:p>
    <w:p>
      <w:r>
        <w:t>244. The alleged "contradictions" between document 6 and sheet 2 do not call into question the existence of an exchange of information between the companies but show that these documents report information collected at different times. Finally, the argument that the consultation, if it had existed, would not have been very effective must also be dismissed. Indeed, according to consistent case law, the fact that the results of the call for tenders do not conform to the consultation cannot in itself demonstrate the absence of an agreement, as the companies that won the lots may in some cases be outside the agreement or may have disregarded the instructions of the agreement at the last moment (see in this sense in particular the decision of the Council No. 01-D-13 of April 19, 2001, concerning the situation of competition in the public passenger transport sector in the Pas-de-Calais department or decision No. 05-D-19 of May 12, 2005).</w:t>
      </w:r>
    </w:p>
    <w:p>
      <w:r>
        <w:t>Conclusion regarding the "non-follow-up" contract for the first half of 2004</w:t>
      </w:r>
    </w:p>
    <w:p>
      <w:r>
        <w:t>245. It follows from all of the above that documents 6 and 11, sheet 2, and the similarities between sheet 2 and document 11, seized from two different companies, constitute a set of serious, precise, and consistent indications establishing a practice of exchanging information between the companies prior to the opening of the bids and therefore contrary to the provisions of Article L. 420-1 of the Commercial Code and Article 81 of the EC Treaty.</w:t>
      </w:r>
    </w:p>
    <w:p>
      <w:r>
        <w:t>246. It is, however, clear that only certain companies are concerned by all of these indications. In this case, these are the companies Pichenot Bouillé, Séco Rail, ETF, and Vecchietti, which are concerned not only by document 6 and sheet 2 but also by document 11 and naturally the similarities existing between this document and sheet 2.</w:t>
      </w:r>
    </w:p>
    <w:p>
      <w:r>
        <w:t>247. It follows that the evidence of participation in the anti-competitive practice of exchanging information is established only against the companies mentioned above.</w:t>
      </w:r>
    </w:p>
    <w:p>
      <w:r>
        <w:t>248. Furthermore, during this exchange of information, Séco Rail took the initiative to present cover offers that were followed up with Pichenot Bouillé, ETF, and Vecchietti, which were the lowest bidding companies. The participation of the company Olichon in this cover offer, although it was the lowest bidder, is not retained as, due to insufficient evidence, the existence of an exchange of information is not established. Finally, the evidence gathered by the investigation and recalled above is not sufficient to establish and characterize an agreement for the allocation or pre-allocation of lots between the bidding companies. This complaint must therefore be dismissed against these companies.</w:t>
      </w:r>
    </w:p>
    <w:p>
      <w:r>
        <w:t>b) On the "non-follow-up" contract for the second half of 2004</w:t>
      </w:r>
    </w:p>
    <w:p>
      <w:r>
        <w:t>Document 1</w:t>
      </w:r>
    </w:p>
    <w:p>
      <w:r>
        <w:t>249. According to its author, Mr. Z... (Pichenot Bouillé), this document predates the opening of the bids and contains indications that he claims to have obtained from the SNCF during site visits. In his writings, he argues that it is a "commercial monitoring" document, and that he was able to obtain from SNCF agents both information about the companies that had already visited the sites and those whose visit was scheduled, the incomplete nature of this information being explained by the multiplicity of his interlocutors at the SNCF.</w:t>
      </w:r>
    </w:p>
    <w:p>
      <w:r>
        <w:t>250. The information contained in this document could not have been collected from representatives of the delegated project owner during site visits as claimed by Mr. Z... (§ 71). It could only have been obtained from the candidates, as revealed by its design (next to the names of companies are listed the lots that interest them accompanied by the names of other companies that may also be interested) and as also revealed by the existence of gaps but also of partial yet accurate information. Thus, for example, GVF-TP is only mentioned for lot 7 which it obtained, Sodesam for lot 49 which it obtained, Fourchard for lot 40 which it obtained. However, the commercial monitoring that a company is entitled to conduct cannot include the collection, from its competitors, of information about the offers they intend to submit in response to a call for tenders.</w:t>
      </w:r>
    </w:p>
    <w:p>
      <w:r>
        <w:t>251. It follows from the above that this document, which predates the opening of the bids and which contains information that could not have been transmitted by the SNCF, constitutes an indication of an exchange of information between the companies prior to the submission of their offers, which must be interpreted in relation to the other seized documents.</w:t>
      </w:r>
    </w:p>
    <w:p>
      <w:r>
        <w:t>Document 3</w:t>
      </w:r>
    </w:p>
    <w:p>
      <w:r>
        <w:t>252. As stated above (§ 89 and following), the information contained in this document is prior to the opening of the bids, except for the "ok" and the crosses in the margin, which result from indications transcribed from document 7. This information does not conform to the results of the call for tenders at the opening of the bids as shown by the discrepancies in the table in paragraph 105, even if these discrepancies are sometimes minimal. Furthermore, this document reveals a prior distribution of certain lots of the contract between the companies outside of any form of official grouping of which the SNCF or RFF could have been informed.</w:t>
      </w:r>
    </w:p>
    <w:p>
      <w:r>
        <w:t>253. The company Pichenot Bouillé, however, argues that this document was drafted after the opening of the bids, the information contained therein coming from "telephone information (which) was provided by several informants from the SNCF, which explains the discrepancies and the fact that Mr. Z... annotated elements that turned out to be approximate, even erroneous. The information was provided on the day of the opening of the offers and was summarized by bidder. Hence the rounded transcription of the figures, the existence of errors, and the form of the document." It further argues that the fact that the amounts indicated in this document differ from the results of the call for tenders is proof of an absence of exchange of information between the companies.</w:t>
      </w:r>
    </w:p>
    <w:p>
      <w:r>
        <w:t>254. The company ETF presents two objections, arguing that this document 3 should be studied not by comparison with document 7, but by comparison with document 5 and that the hypothesis formulated by the investigation of a covert distribution of certain lots between the companies is inaccurate, particularly given that the awardees could not have concealed such groupings from the buyer, on the one hand, because the SNCF requires justification for authorization to enter the site as well as a contractual declaration from subcontractors, and on the other hand, that it was not coherent regarding 4 lots for the reasons presented in the table reproduced below:</w:t>
      </w:r>
    </w:p>
    <w:p>
      <w:r>
        <w:rPr>
          <w:b/>
        </w:rPr>
        <w:t>[Pages 64–66]</w:t>
      </w:r>
    </w:p>
    <w:p>
      <w:r>
        <w:t xml:space="preserve">Table: Comparison of assumptions drawn from document 3 and the results of the call for tenders (derived from the observations of the companies ETF and Champenoise)  </w:t>
        <w:br/>
        <w:t xml:space="preserve">Lot Assumption drawn from Awardee Comments  </w:t>
        <w:br/>
        <w:t xml:space="preserve">doc3  </w:t>
        <w:br/>
        <w:t xml:space="preserve">15 ETF 15,000 ETF 199,488 Inconsistency  </w:t>
        <w:br/>
        <w:t xml:space="preserve">Séco 15,000  </w:t>
        <w:br/>
        <w:t xml:space="preserve">16 ETF 7,500 Lamblin 15,000 Why two  </w:t>
        <w:br/>
        <w:t xml:space="preserve">buyers for such a  </w:t>
        <w:br/>
        <w:t xml:space="preserve">Séco 7,500  </w:t>
        <w:br/>
        <w:t xml:space="preserve">small lot?  </w:t>
        <w:br/>
        <w:t xml:space="preserve">31 ETF (empty) TSO/Séco 995,278 ETF did not  </w:t>
        <w:br/>
        <w:t xml:space="preserve">apply for this  </w:t>
        <w:br/>
        <w:t xml:space="preserve">Séco 320  </w:t>
        <w:br/>
        <w:t xml:space="preserve">lot *  </w:t>
        <w:br/>
        <w:t xml:space="preserve">34 Egénie 440 Egénie 511,754 Vecchietti did not  </w:t>
        <w:br/>
        <w:t xml:space="preserve">apply *  </w:t>
        <w:br/>
        <w:t xml:space="preserve">Vecchietti 200  </w:t>
        <w:br/>
        <w:t xml:space="preserve">* It does not matter that the companies ETF and Vecchietti did not apply since what is at stake is a covert distribution of the lots.  </w:t>
        <w:br/>
        <w:t xml:space="preserve">255. The allegations of the company Pichenot Bouillé must be dismissed. First, no explanation is provided by Mr. Z... regarding the calculations and the amounts he added up on this document, which show that he sought to know the amount of the order, company by company, while these total amounts do not correspond to the results of the call for tenders. Furthermore, document 3 does not mention information that appears in document 7 and was known after the opening of the bids: thus, it does not mention that the company Lamblin obtained lot 16, as indicated in document 7, but on the contrary mentions the companies ETF and Séco Rail, which are indeed the other bidders for this lot. For example, it indicates the offers of the company Pichenot Bouillé for amounts 15% lower than the offers actually made. Finally, it contains indications that could not have been known to the contracting authority regarding the distribution of the amount of certain lots among several companies while only one company was officially awarded.  </w:t>
        <w:br/>
        <w:t xml:space="preserve">256. Document 3 does not transcribe the results of the call for tenders but rather serves to establish the total order amount envisaged for each company. Thus, while in most cases the mentioned companies are indeed those that obtained the relevant lots, it appears that regarding lots 5, 10, 13, 15, 24, 34, 51, and 42, Mr. Z... indicated several companies even though they did not respond in a grouping, so that the SNCF, which was unaware of this information, could not be the informant of Mr. Z.... Some parties point out that this is pure speculation by Mr. Z..., which he has never claimed, and that these distributions do not correspond to a sharing of lots but rather to equipment rentals. However, regardless of the reasons behind the distribution of the order among the companies, the notable fact is that this information was not known to the SNCF and that when adding the amounts appearing on document 3 related to these lots, one arrives at a result close to that of the lowest bid, except for lot 15.  </w:t>
        <w:br/>
        <w:t xml:space="preserve">257. The arguments put forward by the companies ETF and Champenoise must also be dismissed. On the one hand, it has never been claimed that the "splitting" of certain lots appearing on document 3 and corroborated by document 11 resulted from undeclared subcontracting, but rather consisted of information that was not in the possession of the SNCF and could therefore not have been communicated by it. On the other hand, the table reproduced in § 254, while revealing certain "inconsistencies" that do not correspond to the results of the call for tenders, does not call into question the analysis concerning many other lots and is indicative of a covert distribution of the lots.  </w:t>
        <w:br/>
        <w:t xml:space="preserve">258. Finally, the argument that document 3 should be read not by comparison with document 7 but by comparison with document 5 is of little relevance. The comparison between documents 3 and 7 is necessary since it is accepted that document 7 mentions the results of the call for tenders and that certain indications have been transcribed on document 3 (mention of crosses and "ok") while document 5, according to Mr. Z...'s statements, is prior to the opening of the bids.  </w:t>
        <w:br/>
        <w:t xml:space="preserve">259. It follows from the above that this document constitutes evidence of information exchange between the companies prior to the opening of the bids.  </w:t>
        <w:br/>
        <w:t xml:space="preserve">Document 11  </w:t>
        <w:br/>
        <w:t xml:space="preserve">260. This document serves to verify the hypothesis that the amount of certain lots was "split" on document 3 by Mr. Z... and distributed among several companies while they did not respond in a grouping.  </w:t>
        <w:br/>
        <w:t xml:space="preserve">261. According to the writings of the company Pichenot Bouillé, this document constitutes a commercial monitoring tool whose typed part was established based on ratios to measure the cost of each site and was developed between the launch of the call for tenders and site visits. "The handwritten column was established concurrently with document 3 based on information provided by phone by the SNCF after the opening of the bids. In order to ensure commercial monitoring, Mr. Z... manually transcribed the information from document 3 onto document 11."  </w:t>
        <w:br/>
        <w:t xml:space="preserve">262. Thus, the company Pichenot Bouillé admits that the information contained in this document was transcribed from document 3, which lists information from companies. It follows that this document, which must be read in conjunction with document 3, indeed constitutes evidence of information exchange between the companies prior to the opening of the bids.  </w:t>
        <w:br/>
        <w:t xml:space="preserve">Document 5  </w:t>
        <w:br/>
        <w:t xml:space="preserve">263. It has been recalled above (§ 112 and following) that this document brings together all the lots for which the company Pichenot Bouillé submitted a bid, approximately mentions the amounts of the bids from the competitors of Pichenot Bouillé regarding the lots that this company did not obtain, and in a much more precise manner, regarding the lots that were awarded to it. According to Mr. Z...'s initial statements in 2004, this document is prior to the opening of the bids (see references 305-308 and § 113) and contains bid simulations, and the initials of the companies correspond to the companies that visited the sites. The findings made in §§ 117 and following confirm the statements on the first point but contradict them on the other two points.  </w:t>
        <w:br/>
        <w:t xml:space="preserve">264. The company Pichenot Bouillé argues in its writings that this document constitutes an evolving document, that "a part of the numerical data reproduces the information from documents 3 and 11 obtained following the opening of the bids. For lots 11 and 22 awarded to the company Pichenot Bouillé, Mr. Z... reported the results of the counting, in order to assess the positioning and aggressiveness of its competitors."  </w:t>
        <w:br/>
        <w:t xml:space="preserve">265. In its observations on the notification of grievances, the company ETF argued, on the one hand, that the investigation wrongly concluded that Mr. Z... would have acknowledged the prior nature of this document to the opening of the bids since he indicated in the same statements that it was "a living document (that he) completes based on the evolution of business," and on the other hand, that regarding lots 11 and 22, for which document 5 indicates quite precisely the offers from competing companies, including that of ETF, it "cannot completely exclude that Jean Baptiste X... may have acquired this information fraudulently from ETF employees. ETF particularly notes that at least one employee of the group, who had access to the information in question, resigned to join Jean-Baptiste X... shortly after the latter joined Esaf. However, the age of these events is too great for an internal investigation to be conducted, and ETF has no evidence in this regard. In any case, it should be emphasized that even if proven, a leak resulting from fraud or theft from the company's perspective would not be sufficient to establish proof of a meeting of wills constitutive of a collusion."  </w:t>
        <w:br/>
        <w:t xml:space="preserve">266. In the latest state of its writings, this company argues that no conclusion can be drawn regarding the prior nature of this document, since it contains annotations "OK" comparable to those identified on document 3 and considered by the investigation as subsequent to the opening of the bids, which shows that certain documents were adapted after their creation.  </w:t>
        <w:br/>
        <w:t xml:space="preserve">267. But it should be emphasized that, just like document 3 with which the company Pichenot Bouillé compares it, document 5 was established before the opening of the bids as shown by the approximate indications regarding the amounts of the offers for lots other than lots 11 and 22 and as shown by the indications for these last two lots which, while being more precise, nevertheless mention the company Meccoli which did not submit a bid for lot 11, and the company Séco Rail which did not submit a bid for lot 22. This prior nature of the document is not called into question regardless of the date on which the mentions "ok" were made, which have no influence on the dating of the other mentions in the document.  </w:t>
        <w:br/>
        <w:t xml:space="preserve">268. The existence of an information exchange is very clearly evident from the observations of ETF recalled above (§ 265) according to which it did not exclude the exchange of information between its company and the company Séco Rail in the first state of its writings. Even if this company has retracted its initial assertions, since it "is not excluded" by ETF itself that information may have been transmitted by one of its collaborators to Séco Rail and that this information is found in the documents seized from the company Pichenot Bouillé, this fact provides evidence of a concerted action between Séco Rail, Pichenot Bouillé, and ETF.  </w:t>
        <w:br/>
        <w:t>269. The company ETF cannot claim that this information transmitted by a subordinate could not be qualified as an exchange of information contrary to the commercial code. Indeed, as recalled by the Competition Council in a recent decision n° 07-D-29 of September 26, 2007, confirmed by the Court of Appeal, "the fact that the exchange of information and the coordination of offers proceeded from individual initiatives of employees acting within the scope of their functions is of no influence on the qualification of the practice." Furthermore, ETF cannot invoke that document 5 erroneously mentions offers from Meccoli and Séco Rail which were not submitted to the SNCF to contest the exchange of information while its own offer has been faithfully included in this document.</w:t>
      </w:r>
    </w:p>
    <w:p>
      <w:r>
        <w:rPr>
          <w:b/>
        </w:rPr>
        <w:t>[Pages 67–69]</w:t>
      </w:r>
    </w:p>
    <w:p>
      <w:r>
        <w:t>nature et l'étendue de la concurrence, et portent atteinte à l'ordre public économique. Ces pratiques nuisent à la transparence des marchés et à la confiance des acteurs économiques, ce qui peut entraîner une augmentation des coûts pour les consommateurs et une diminution de l'efficacité économique globale.</w:t>
      </w:r>
    </w:p>
    <w:p>
      <w:r>
        <w:t>288. En l'espèce, les pratiques mises en œuvre ont eu pour effet de fausser la concurrence sur les marchés concernés, ce qui a conduit à des offres moins compétitives et à une augmentation des prix pour les services fournis. Cela a également eu pour conséquence de dissuader d'autres entreprises, notamment des entreprises étrangères, de participer aux appels d'offres, réduisant ainsi la concurrence et l'innovation dans le secteur.</w:t>
      </w:r>
    </w:p>
    <w:p>
      <w:r>
        <w:t>289. En conclusion, les éléments de preuve recueillis démontrent clairement l'existence d'une entente entre les entreprises concernées, entraînant un dommage significatif à l'économie. Les pratiques anticoncurrentielles identifiées doivent donc être sanctionnées de manière appropriée pour préserver l'intégrité des marchés publics et garantir une concurrence loyale.</w:t>
      </w:r>
    </w:p>
    <w:p>
      <w:r>
        <w:rPr>
          <w:b/>
        </w:rPr>
        <w:t>[Pages 70–72]</w:t>
      </w:r>
    </w:p>
    <w:p>
      <w:r>
        <w:t xml:space="preserve">direct hindrance  </w:t>
        <w:br/>
        <w:t xml:space="preserve">to the free play of competition (ruling of the Court of Appeal of Paris of June 15, 1999, Solatrag).  </w:t>
        <w:br/>
        <w:t xml:space="preserve">287. Anticompetitive practices that characterize harm to the economy are reprehensible solely by their existence, as they constitute a deception regarding the reality of competition which they distort, notwithstanding the fact that the exchange of information between companies on prices may have been followed by the awarding of contracts at a price lower than the estimates of the project owner (Court of Appeal of Paris, December 12, 2000, Sogea Sud Est), whether the companies concerned did not submit offers or were not awarded the contract (see in this sense decision No. 00-D-53 of January 18, 2001, regarding contracts for flooring and painting works in Finistère).  </w:t>
        <w:br/>
        <w:t xml:space="preserve">288. To assess the harm to the economy, the Council takes into account the total amount of the awarded contracts, which in this case amounts to 55,356,095.42 euros, which was higher than what would have resulted from the free play of competition, but also the unfortunate example value that this type of behavior can evoke for other calls for tenders.  </w:t>
        <w:br/>
        <w:t xml:space="preserve">289. In the circumstances of the case, however, the significance of the harm to the economy has been limited by the fact that the SNCF had strong negotiating power, which it used to reduce the initial amount of the offers proposed by the lowest bidder, that it was able to detect any abnormally high prices and consequently decide to declare the concerned lot unsuccessful, and finally that the total amount of each of the contracts was lower than the target prices developed by the SNCF, and this significantly concerning the first contract. Nevertheless, the difficulties encountered in enforcing competition and the normal functioning of the tendering process, allowing for the selection of the company that made the best offer, create hindrances to the proper functioning of the economy when public interest works are at stake.  </w:t>
        <w:br/>
        <w:t xml:space="preserve">c) On the follow-up actions  </w:t>
        <w:br/>
        <w:t xml:space="preserve">Regarding the company Colas Rail (formerly Séco-Rail)  </w:t>
        <w:br/>
        <w:t xml:space="preserve">290. The company Colas Rail (formerly Séco Rail) played an active and predominant role in the practice of information exchange and cover offering. The global turnover achieved by Colas Rail in 2008 was 237 million euros. The losses of Colas Rail for this fiscal year reached 5.5 million euros. However, the accounts of this company are consolidated with those of all the companies in the Bouygues group, whose global turnover amounted to 29,613 million euros in 2007, and the net profit to 1,593 million euros. Based on the general and individual elements outlined above, a sanction of 2,600,000 euros should be imposed on it.  </w:t>
        <w:br/>
        <w:t xml:space="preserve">Regarding the company R. Vecchietti  </w:t>
        <w:br/>
        <w:t xml:space="preserve">291. The company Vecchietti states that it is a "modest player in the sector" as it held a small market share: 3.29% in 2001, 3.31% in 2002, and 3.73% in 2003. The turnover achieved in 2008 amounts to 24,872,215 euros and for this fiscal year the losses reached 790,000 euros. However, the accounts of this company are consolidated with those of all the companies in the Bouygues group, whose global turnover amounted to 29,613 million euros in 2007, and the net profit to 1,593 million euros. Based on the general and individual elements outlined above, a sanction of 200,000 euros should be imposed on it.  </w:t>
        <w:br/>
        <w:t xml:space="preserve">Regarding the company ETF  </w:t>
        <w:br/>
        <w:t xml:space="preserve">292. The turnover achieved by the company ETF in 2008 amounts to 127,600,000 euros. Based on the general and individual elements outlined above, a sanction of 1,200,000 euros should be imposed on it.  </w:t>
        <w:br/>
        <w:t xml:space="preserve">Regarding the company Entreprise Pichenot Bouillé  </w:t>
        <w:br/>
        <w:t xml:space="preserve">293. The turnover achieved by the company Entreprise Pichenot Bouillé in 2008 amounts to 14,700,000 euros. Based on the general and individual elements outlined above, a sanction of 150,000 euros should be imposed on it.  </w:t>
        <w:br/>
        <w:t xml:space="preserve">Regarding the establishments Offroy  </w:t>
        <w:br/>
        <w:t>294. The practices attributed to the establishments Offroy concern only the 2nd contract "outside of suites" for the year 2004. The turnover achieved in 2008 amounts to 10,900,000 euros. Based on the general and individual elements outlined above, a sanction of 50,000 euros should be imposed on it.</w:t>
      </w:r>
    </w:p>
    <w:p>
      <w:r>
        <w:t xml:space="preserve">DECISION  </w:t>
        <w:br/>
        <w:t xml:space="preserve">Article 1: It is not established that the companies Atlantique Voies Ferrées-Travaux Publics, Champenoise de travaux publics et de voies ferrées, Gaujacoise de voies ferrées-travaux publics, Dijonnaise de voies ferrées, Egénie, Entreprise Spécialisée en Activité Ferroviaire, Ferroviaire de France, P. Fourchard and R. Renard, Meccoli, Olichon, Sodesam, Travaux Publics et Ferroviaires, and TSO have violated the provisions of Article L. 420-1 of the Commercial Code and Article 81 of the EC Treaty.  </w:t>
        <w:br/>
        <w:t xml:space="preserve">Article 2: It is established that the companies Colas Rail (formerly Séco Rail), R. Vecchietti, Européenne de Travaux Ferroviaires, Entreprise Pichenot Bouillé, and Etablissements Offroy have violated the provisions of Article L. 420-1 of the Commercial Code and Article 81 of the EC Treaty.  </w:t>
        <w:br/>
        <w:t xml:space="preserve">Article 3: The following sanctions are imposed:  </w:t>
        <w:br/>
        <w:t xml:space="preserve">- on the company Colas Rail (formerly Séco Rail) a sanction of 2,600,000 euros;  </w:t>
        <w:br/>
        <w:t xml:space="preserve">- on the company R. Vecchietti a sanction of 200,000 euros;  </w:t>
        <w:br/>
        <w:t xml:space="preserve">- on the company ETF a sanction of 1,200,000 euros;  </w:t>
        <w:br/>
        <w:t xml:space="preserve">- on the company Entreprise Pichenot Bouillé a sanction of 150,000 euros;  </w:t>
        <w:br/>
        <w:t xml:space="preserve">- on the company Etablissements Offroy a sanction of 50,000 euros.  </w:t>
        <w:br/>
        <w:t xml:space="preserve">Deliberated on the oral report of Ms. Sylvie Vidal and the intervention of Ms. Nadine Mouy, deputy general rapporteur, by Ms. Françoise Aubert, vice-president, presiding over the session, Messrs. Yves Brissy, Noël Diricq, and Jean-Bertrand Drummen, members.  </w:t>
        <w:br/>
        <w:t xml:space="preserve">The session secretary, The vice-president,  </w:t>
        <w:br/>
        <w:t xml:space="preserve">Marie-Anselme Lienafa Françoise Aubert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