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https://www.autoritedelaconcurrence.fr/fr/decision/relative-des-pratiques-mises-en-oeuvre-dans-le-cadre-de-marches-publics-de-construction-de</w:t>
      </w:r>
    </w:p>
    <w:p>
      <w:r>
        <w:t>Pages translated : 22</w:t>
      </w:r>
    </w:p>
    <w:p/>
    <w:p>
      <w:r>
        <w:rPr>
          <w:b/>
        </w:rPr>
        <w:t>[Pages 1–3]</w:t>
      </w:r>
    </w:p>
    <w:p>
      <w:r>
        <w:t>FRENCH REPUBLIC</w:t>
        <w:br/>
        <w:t>Decision No. 06-D-08 of March 24, 2006</w:t>
        <w:br/>
        <w:t>regarding practices implemented in the context of public</w:t>
        <w:br/>
        <w:t>construction contracts for three colleges in the department of</w:t>
        <w:br/>
        <w:t>Hérault</w:t>
        <w:br/>
        <w:t>The Competition Council (permanent commission),</w:t>
        <w:br/>
        <w:t>Having regard to the letter registered on January 10, 2002, under number 02/0004 F, by which the</w:t>
        <w:br/>
        <w:t>Minister of Economy, Finance and Industry referred to the Competition Council practices implemented</w:t>
        <w:br/>
        <w:t>in the context of public construction contracts for three colleges in the department of Hérault;</w:t>
        <w:br/>
        <w:t>Having regard to Book IV of the Commercial Code relating to price and competition freedom, Decree No. 86-1309 of December 29, 1986 as amended and Decree 2002-689 of April 30, 2002 as amended, setting the conditions for the application of Book IV of the Commercial Code;</w:t>
        <w:br/>
        <w:t>Having regard to the observations presented by the companies Bec Construction Languedoc Roussillon,</w:t>
        <w:br/>
        <w:t>Dumez Sud, Eiffage Construction Languedoc and Sogea Sud as well as by the Government Commissioner;</w:t>
        <w:br/>
        <w:t>Having regard to the other documents in the file;</w:t>
        <w:br/>
        <w:t>The rapporteur, the deputy general rapporteur, the Government Commissioner, the representatives of the companies Dumez Sud, Eiffage Construction Languedoc and Sogea Sud, heard during the session of February 28, 2006;</w:t>
        <w:br/>
        <w:t>Adopts the following decision:</w:t>
      </w:r>
    </w:p>
    <w:p>
      <w:r>
        <w:t>I. Findings</w:t>
        <w:br/>
        <w:t>A. THE MARKETS CONCERNED AND THEIR CHARACTERISTICS</w:t>
        <w:br/>
        <w:t>1. THE GENERAL FRAMEWORK OF THE CONSTRUCTION PROJECTS FOR THE COLLEGES OF FRONTIGNAN-LA-PEYRADE, MONTARNAUD AND VENDRES AND THE COMPETITION PROCEDURE ADOPTED</w:t>
        <w:br/>
        <w:t>1. In the year 2000, the General Council of Hérault conducted consultations for the construction of three colleges in the municipalities of Frontignan-La-Peyrade, Montarnaud, and Vendres. These projects were part of a large plan to construct new educational establishments to respond to the significant demographic increase of secondary school students in the department.</w:t>
        <w:br/>
        <w:t>2. The choice was made to construct small units, with a capacity of 600 students, and the General Council planned to create twelve new colleges between September 2000 and September 2007 according to the following schedule:</w:t>
        <w:br/>
        <w:t>September 2000: Jacou</w:t>
        <w:br/>
        <w:t>September 2001: Frontignan-La-Peyrade; Montarnaud; Vendres</w:t>
        <w:br/>
        <w:t>September 2002: Fabrègues; Lansargues; Villeneuve-Les-Maguelone</w:t>
        <w:br/>
        <w:t>September 2003: Béziers</w:t>
        <w:br/>
        <w:t>September 2004: Marseillan</w:t>
        <w:br/>
        <w:t>September 2005: Montpellier Alco</w:t>
        <w:br/>
        <w:t>September 2006: Saint-André-De-Sangonis</w:t>
        <w:br/>
        <w:t>September 2007: Lompian</w:t>
        <w:br/>
        <w:t>3. For the three markets referred to in the referral to the Competition Council, the requested works were characterized by identical acceptance constraints and, despite architectural differences, by similar administrative estimates, as illustrated in the table below:</w:t>
        <w:br/>
        <w:t>2</w:t>
      </w:r>
    </w:p>
    <w:p>
      <w:r>
        <w:t>Markets of Frontignan-La-Peyrade, Montarnaud and Vendres:</w:t>
        <w:br/>
        <w:t>initial comparative data</w:t>
        <w:br/>
        <w:t>Frontignan-La-Peyrade Montarnaud Vendres</w:t>
        <w:br/>
        <w:t>Capacity 600 600 600</w:t>
        <w:br/>
        <w:t>(in number of students)</w:t>
        <w:br/>
        <w:t>Net floor area 5,100 5,350 5,500</w:t>
        <w:br/>
        <w:t>(S.H.O.N.) (in m2)</w:t>
        <w:br/>
        <w:t>Land area treated (in m2) 20,000 16,000 18,000</w:t>
        <w:br/>
        <w:t>Acceptance constraints August 2000 August 2000 August 2000</w:t>
        <w:br/>
        <w:t>Projected start of works</w:t>
        <w:br/>
        <w:t>Execution time 11 11 11</w:t>
        <w:br/>
        <w:t>(in months)</w:t>
        <w:br/>
        <w:t>Administrative estimate of</w:t>
        <w:br/>
        <w:t>the contract:</w:t>
        <w:br/>
        <w:t>- firm tranche (tf) (*) 28.7 32.722 31.296</w:t>
        <w:br/>
        <w:t>- conditional tranche (tc) (*) 5.02 3.262 3.625</w:t>
        <w:br/>
        <w:t>TOTAL ESTIMATE 33.72 35.984 34.920</w:t>
        <w:br/>
        <w:t>(tf + tc) (*)</w:t>
        <w:br/>
        <w:t>(*) in millions of francs including tax.</w:t>
        <w:br/>
        <w:t>4. The competition procedures were similar in all three cases and took place in parallel, according to a practically identical schedule. For each of the three markets, the initial call for tenders launched in the spring of 2000 was declared unsuccessful due to the significant gap between the lowest bid and the administrative estimate. Subsequently, a negotiated contract was launched during the summer of 2000, leading to an award in September 2000.</w:t>
        <w:br/>
        <w:t>Schedule of the various stages of the competition procedures</w:t>
        <w:br/>
        <w:t>Frontignan-La-Peyrade Montarnaud Vendres</w:t>
        <w:br/>
        <w:t>Launch: May 31, 2000 January 25, 2000 May 31, 2000</w:t>
        <w:br/>
        <w:t>Publication of the call for</w:t>
        <w:br/>
        <w:t>competition notice</w:t>
        <w:br/>
        <w:t>Meeting of the commission July 10, 2000 July 10, 2000 July 10, 2000</w:t>
        <w:br/>
        <w:t>for the opening of bids</w:t>
        <w:br/>
        <w:t>Follow-up of the negotiated contract: July 13, 2000 July 12, 2000 July 12, 2000</w:t>
        <w:br/>
        <w:t>Publication of the notice</w:t>
        <w:br/>
        <w:t>Analysis of offers by the project September 4, 2000 September 4, 2000 September 4, 2000</w:t>
        <w:br/>
        <w:t>owner</w:t>
        <w:br/>
        <w:t>Award of the contract: September 14, 2000 September 14, 2000 September 14, 2000</w:t>
        <w:br/>
        <w:t>Sending of the commitment act</w:t>
        <w:br/>
        <w:t>5. For the three markets, the delegated contracting authority was the Société d'aménagement du département de l'Hérault (SADH), a mixed economy company acting on behalf of the department, the contracting authority.</w:t>
      </w:r>
    </w:p>
    <w:p>
      <w:r>
        <w:rPr>
          <w:b/>
        </w:rPr>
        <w:t>[Pages 4–6]</w:t>
      </w:r>
    </w:p>
    <w:p>
      <w:r>
        <w:t>2. THE RESULTS OF THE TENDERS AND THE BIDDING COMPANIES</w:t>
        <w:br/>
        <w:t>a) For the construction of the Frontignan-La-Peyrade college</w:t>
        <w:br/>
        <w:t>6. For reference, the administrative estimate (E.a) for this contract was, in millions of francs including tax:</w:t>
        <w:br/>
        <w:t>- for the firm tranche (tf): 28.7 MF</w:t>
        <w:br/>
        <w:t>- for the conditional tranche (tc): 5.02 MF</w:t>
        <w:br/>
        <w:t>- in total (tf + tc): 33.72 MF</w:t>
        <w:br/>
        <w:t>7. The offers from the companies were as follows (in millions of francs including tax):</w:t>
        <w:br/>
        <w:t>Offers Deviation / E.a Revised Offers Deviation / E.a Deviation / Initial</w:t>
        <w:br/>
        <w:t>Company</w:t>
        <w:br/>
        <w:t>initial (in %) after re-tender (in %) Offer</w:t>
        <w:br/>
        <w:t>Market Offers (in %)</w:t>
        <w:br/>
        <w:t>or consortium</w:t>
        <w:br/>
        <w:t>of bidding companies</w:t>
        <w:br/>
        <w:t>Sogea Sud Tf 34.421 + 19.93 Tf</w:t>
        <w:br/>
        <w:t>+ Tc 4.210 - 16.14 Tc</w:t>
        <w:br/>
        <w:t>Auxial Construction Tt 38.631 + 14.56 Tt 38.147 + 13.13 - 1.29</w:t>
        <w:br/>
        <w:t>Tf 35.913 + 25.13 Tf</w:t>
        <w:br/>
        <w:t>La Méridionale</w:t>
        <w:br/>
        <w:t>Tc 5.119 + 1.97 Tc</w:t>
        <w:br/>
        <w:t>Tt 41.032 + 21.69 Tt 39.883 + 18.28 - 2.8</w:t>
        <w:br/>
        <w:t>Dumez Sud Tf 38.017 + 35.25 Tf</w:t>
        <w:br/>
        <w:t>+ Tc 5.023 + 0.65 Tc</w:t>
        <w:br/>
        <w:t>Bec Construction Tt 43.840 + 30.01 Tt 41.324 + 22.55 - 5.7</w:t>
        <w:br/>
        <w:t>Retained Offer</w:t>
        <w:br/>
        <w:t>8. The tender commission awarded the contract to the consortium formed by Sogea Sud and Auxial Construction, the lowest bidder, for a negotiated amount of 37,315,200 francs, taking into account the free variants.</w:t>
        <w:br/>
        <w:t>b) For the construction of the Montarnaud college</w:t>
        <w:br/>
        <w:t>9. For reference, the administrative estimate (E.a) for this contract was, in millions of francs including tax:</w:t>
        <w:br/>
        <w:t>- for the firm tranche (tf): 32.72 MF</w:t>
        <w:br/>
        <w:t>- for the conditional tranche (tc): 3.26 MF</w:t>
        <w:br/>
        <w:t>- in total (tf + tc): 35.98 MF</w:t>
        <w:br/>
        <w:t>10. The offers from the companies were as follows (in millions of francs including tax):</w:t>
        <w:br/>
        <w:t>Company Initial Offers Deviation / Revised Offers Deviation / Deviation / Offer</w:t>
        <w:br/>
        <w:t>Offers E.a E.a initial</w:t>
        <w:br/>
        <w:t>or consortium (in %) after re-tender (in %) (in %)</w:t>
        <w:br/>
        <w:t>of bidding companies Market Offers</w:t>
        <w:br/>
        <w:t>Dumez Sud Tf 37.069 + 13.28 Tf 36.356 + 11.1 - 1.9</w:t>
        <w:br/>
        <w:t>+ Tc 3.857 + 18.23 Tc 3.681 + 12.8 - 4.5</w:t>
        <w:br/>
        <w:t>Bec Construction Tt 40.925 + 13.73 Tt 39.130 + 8.74 - 4.3</w:t>
        <w:br/>
        <w:t>Auxial Construction Tf 38.552 + 17.81 Tf 36.872 + 12.68 - 4.3</w:t>
        <w:br/>
        <w:t>Tc 4.062 + 24.51 Tc 3.651 + 11.92 - 10.1</w:t>
        <w:br/>
        <w:t>Tt 42.613 + 18.42 Tt 40.628 + 12.9 - 4.6</w:t>
        <w:br/>
        <w:t>Tf 37.105 + 13.39</w:t>
        <w:br/>
        <w:t>Cuynat Tc 3.718 + 13.95</w:t>
        <w:br/>
        <w:t>Tt 40.507 + 12.50</w:t>
        <w:br/>
        <w:t>Retained Offer</w:t>
        <w:br/>
        <w:t>11. The tender commission awarded the contract to the consortium formed by Dumez Sud and Bec Construction, the lowest bidder, for an amount of 39,130,356 francs.</w:t>
        <w:br/>
        <w:t>c) For the construction of the Vendres college</w:t>
        <w:br/>
        <w:t>12. For reference, the administrative estimate (E.a) for this contract was, in millions of francs including tax:</w:t>
        <w:br/>
        <w:t>- for the firm tranche (tf): 31.296 MF</w:t>
        <w:br/>
        <w:t>- for the conditional tranche (tc): 3.62 MF</w:t>
        <w:br/>
        <w:t>- for the total (tf + tc): 34.92 MF</w:t>
        <w:br/>
        <w:t>13. The offers from the companies were as follows (in millions of francs including tax):</w:t>
        <w:br/>
        <w:t>Offers Deviation / E.a Revised Offers Deviation / E.a Deviation / Initial Offer</w:t>
        <w:br/>
        <w:t>Company Initial Offers (in %) after re-tender (in %) (in %)</w:t>
        <w:br/>
        <w:t>or consortium</w:t>
        <w:br/>
        <w:t>of bidding companies Market Offers</w:t>
        <w:br/>
        <w:t>Auxial Construction Tf 37.761 + 20.66 Tf 36.631</w:t>
        <w:br/>
        <w:t>+ Tc 2.819 - 22.24 Tc 2.817</w:t>
        <w:br/>
        <w:t>Travaux du Midi (Dumez Sud) Tt 40.580 + 16.20 Tt 39.448 + 12.96 - 2.79</w:t>
        <w:br/>
        <w:t>Tf 39.218 + 25.31 Tf 37.245</w:t>
        <w:br/>
        <w:t>Sogea Sud</w:t>
        <w:br/>
        <w:t>Tc 3.42 - 5.75 Tc 3.348</w:t>
        <w:br/>
        <w:t>Tt 42.634 + 22.09 Tt 40.593 + 16.24 - 4.79</w:t>
        <w:br/>
        <w:t>Tf 40.867 + 30.58 Tf 40.581</w:t>
        <w:br/>
        <w:t>Bec Construction Tc 3.45 - 4.8 Tc 3.451</w:t>
        <w:br/>
        <w:t>Tt 44.317 + 26.91 Tt 44.032 + 26.09 - 0.64</w:t>
        <w:br/>
        <w:t>Retained Offer</w:t>
        <w:br/>
        <w:t>14.</w:t>
        <w:br/>
        <w:t>15. The tender commission awarded the contract to the consortium formed by Auxial Construction and Travaux du Midi, the lowest bidder, for a negotiated amount of 39,365,144 francs.</w:t>
        <w:br/>
        <w:t>B. THE FACTS NOTED</w:t>
        <w:br/>
        <w:t>1. REGARDING SPECIFICALLY THE MONTARNAUD CONTRACT</w:t>
        <w:br/>
        <w:t>16. During a visit to the premises of the company Bec Construction by investigators from the Directorate General for Competition, Consumer Affairs and Fraud Control (DGCCRF) on May 15, 2001, a working document titled "C.E.S. de Montarnaud summary of expenses," as well as a handwritten cost study, were seized (report, references no. 72 and 73).</w:t>
        <w:br/>
        <w:t>17. On the first document, which features a printed summary of prices from Bec Construction for the initial call for tenders and for the re-tender of the contract by lots, along with the identity of the proposed subcontractors, the following handwritten notes are also recorded in black pencil:</w:t>
        <w:br/>
        <w:t>"GO (*) ⇒ 17,700,000</w:t>
        <w:br/>
        <w:t>CES (**) ⇒ 15,900,000</w:t>
        <w:br/>
        <w:t>BEC ⇒ 33,600,000</w:t>
        <w:br/>
        <w:t>AUX ⇒ 34,000,000</w:t>
        <w:br/>
        <w:t>P ⇒ 34,100,000 "</w:t>
        <w:br/>
        <w:t>18. The figure next to the abbreviation "AUX" was corrected upwards, an initial entry having indicated 33 million rather than 34 million.</w:t>
        <w:br/>
        <w:t>19. The handwritten notes on this first document appear to be based on the second fully handwritten document, which constitutes a price study. Indeed, the price recorded in the first document for Bec Construction for the structural work, namely 17,700,000 francs, is the rounded figure of 17,657,000 francs, which appears alongside it in this second document and whose calculation is detailed. Immediately below this rounding are the following entries:</w:t>
        <w:br/>
        <w:t>"Pascal 18,225,000</w:t>
        <w:br/>
        <w:t>Auxial 18,010,000 "</w:t>
        <w:br/>
        <w:t>20. These amounts clearly correspond to the prices considered for the structural work by or for the designated companies. The price indicated next to "Pascal" was corrected upwards in red felt-tip pen, the initial price being 18,025,000 francs. The company Pascal, which is not contested to be designated by the "P" in the first document, had part of its assets purchased by the company Cuynat, belonging to the Lyonnais group Megan (SA). The financial director of the latter, also a director of Cuynat, stated in this regard on May 22, 2001:</w:t>
        <w:br/>
        <w:t>(*) Structural work.</w:t>
        <w:br/>
        <w:t>(**) Secondary trades.</w:t>
      </w:r>
    </w:p>
    <w:p>
      <w:r>
        <w:rPr>
          <w:b/>
        </w:rPr>
        <w:t>[Pages 7–9]</w:t>
      </w:r>
    </w:p>
    <w:p>
      <w:r>
        <w:t>"Megan acquired the shares of the financial holding company Pascal to benefit from certain assets belonging to the company, including its presence in the Languedoc-Roussillon region. […] After an audit, it turned out that Pascal could not be taken over in its entirety. At the end of June 2000, the Pascal company was liquidated. The Languedoc activity of Pascal was 'taken over' within Cuynat, with certain Pascal staff members, including the agency director Mr. X…, being integrated into Cuynat's workforce."</w:t>
        <w:br/>
        <w:t>21. As indicated in point 10 of this decision, it is indeed under the name of Cuynat that the offer initially considered under the name of Pascal was submitted.</w:t>
        <w:br/>
        <w:t>22. At the top of the second document, on the left, another annotation corresponds to the total offer excluding tax from Auxial Construction, as indicated on the first document. It indeed contains the following handwritten indications:</w:t>
        <w:br/>
        <w:t>35,650,000</w:t>
        <w:br/>
        <w:t>}</w:t>
        <w:br/>
        <w:t>↓ AUX</w:t>
        <w:br/>
        <w:t>33,822,000 34,000,000</w:t>
        <w:br/>
        <w:t>23. Furthermore, the document includes various adjustments and subtractions or additions. Except for the corrections made in red felt-tip pen, it was drafted in black pencil.</w:t>
        <w:br/>
        <w:t>2. CONCERNING THE VENDRES MARKET SPECIFICALLY</w:t>
        <w:br/>
        <w:t>24. During the visit to the premises of Dumez Sud by agents of the DGCCRF on May 15, 2001, the statutes of a partnership company (SEP) created by Auxial Construction, Travaux du Midi, and Dumez Sud were seized (report, references no. 75 to 84). This company had the "exclusive purpose of researching, studying, obtaining, and executing the works of the Vendres college." Page 10 of this document specifies that the signature of these statutes is dated September 8, 2000, which is six days before the commitment act of the consortium formed by Auxial Construction and Travaux du Midi, which took place on September 14, 2000. It should be noted that Dumez Sud controlled Travaux du Midi.</w:t>
        <w:br/>
        <w:t>25. In this regard, during his hearing on June 15, 2001 (report, references no. 85 to 87), the manager of Dumez Sud stated:</w:t>
        <w:br/>
        <w:t>"The documents of the SEP are dated September 8, 2000, because we were preparing to obtain this Vendres market. The establishment of the SEP occurred quickly to formalize the consortium and would have been dissolved if the market had not been awarded to us."</w:t>
        <w:br/>
        <w:t>3. ON ALL THREE MARKETS</w:t>
        <w:br/>
        <w:t>a) Price deviations between offers and the administrative estimate</w:t>
        <w:br/>
        <w:t>26. The price deviations between the offers and the administrative estimate are significant during the first round. Thus, for the Frontignan-La-Peyrade market, the initial offers exceed the administrative evaluation by nearly 15% for the lowest bid to over 30% for the highest bid. For the Vendres market, the initial offers exceed the administrative evaluation by more than 16% for the lowest bid to nearly 27% for the highest bid. For the Montarnaud market, the initial offers exceed the administrative evaluation by nearly 14% for the lowest bid and by more than 18% for the highest bid.</w:t>
        <w:br/>
        <w:t>27. In the second round, the gaps between the offers and the administrative estimate remain high. For the Frontignan-La-Peyrade market, after the re-tendering, the gap is between more than 13% and 22.5%. For the Vendres market, it is between 13% and 26%. For the Montarnaud market, it is between nearly 9% and nearly 14%.</w:t>
        <w:br/>
        <w:t>b) The gaps between the lowest and highest offers</w:t>
        <w:br/>
        <w:t>28. For the Frontignan-La-Peyrade market, the initial offer from the highest bidding consortium (Dumez Sud + Bec Construction) is 13.5% higher than the lowest offer (Sogea Sud + Auxial); after re-tendering, the difference rises to 8.3%.</w:t>
        <w:br/>
        <w:t>29. For the Vendres market, the initial offer from the highest bidding company (Bec Construction) is 9.2% higher than the lowest offer (Auxial + Travaux du Midi + Dumez Sud); after re-tendering, the difference rises to 11.6%.</w:t>
        <w:br/>
        <w:t>30. For the Montarnaud market, the gaps are smaller: the initial offer from the highest bidding company (Auxial) is 4.1% higher than the lowest offer (Dumez Sud + Bec Construction); after re-tendering, the difference rises to 3.8%.</w:t>
        <w:br/>
        <w:t>c) The candidacies</w:t>
        <w:br/>
        <w:t>31. The companies submitted bids for the three markets in different configurations. Thus, Auxial Construction partnered, for the Frontignan-La-Peyrade market, with Sogea Sud; for the Vendres market, with Travaux du Midi, and submitted a bid alone for the Montarnaud market. On its part, Bec Construction submitted a bid in partnership with Dumez Sud for the Frontignan-La-Peyrade and Montarnaud markets but submitted a bid alone for the Vendres market. For its part, Sogea Sud submitted a grouped offer with Auxial Construction for the Frontignan-La-Peyrade market but submitted a bid alone for the Vendres market.</w:t>
        <w:br/>
        <w:t>32. Except for Dumez Sud, the companies that are members of these consortiums submitted bids alone for one of the three considered markets, but none presented a sufficiently competitive offer under these conditions to win the contract.</w:t>
        <w:br/>
        <w:t>d) The results</w:t>
        <w:br/>
        <w:t>33. Except for Auxial Construction, which, within the framework of two consortiums, won two contracts, the other targeted companies (Sogea Sud, Dumez Sud, Bec Construction, and Travaux du Midi) each won one and only one contract, within the framework of a consortium.</w:t>
        <w:br/>
        <w:t>34. If we consider that the full execution of a contract corresponds to 100%, at the end of the awarding of the three markets considered in this procedure, the distribution of market shares is as follows:</w:t>
        <w:br/>
        <w:t>Market obtained and share realized in Total market share realized</w:t>
        <w:br/>
        <w:t>Companies executing it</w:t>
        <w:br/>
        <w:t>Auxial Construction Frontignan-La-Peyrade: 15% (*) 65%</w:t>
        <w:br/>
        <w:t>Vendres: 50%</w:t>
        <w:br/>
        <w:t>Bec Construction Montarnaud: 50% 50%</w:t>
        <w:br/>
        <w:t>Dumez Sud (via Travaux du Montarnaud: 50% 100%</w:t>
        <w:br/>
        <w:t>Midi on Vendres) Vendres: 50%</w:t>
        <w:br/>
        <w:t>Sogea Sud Frontignan-La-Peyrade: 85% 85%</w:t>
        <w:br/>
        <w:t>(*) According to the statutes of the consortium formed by Auxial Construction and Sogea Sud for the execution of this contract.</w:t>
        <w:br/>
        <w:t>C. THE NOTIFIED GRIEVANCES</w:t>
        <w:br/>
        <w:t>35. Based on the preceding elements, the following grievances were notified:</w:t>
        <w:br/>
        <w:t>"1 - Against the company Auxial Construction</w:t>
        <w:br/>
        <w:t>− For having participated in the consultation between the candidates who submitted bids on the construction markets of colleges in Frontignan-La-Peyrade, Montarnaud, and Vendres;</w:t>
        <w:br/>
        <w:t>− For having, in this context, participated in the exchange of information that allowed the awarding, in its favor as part of a consortium, of the Frontignan-La-Peyrade and Vendres markets;</w:t>
        <w:br/>
        <w:t>− And for having submitted a cover offer in favor of another candidate during the consultation concerning the Montarnaud market,</w:t>
        <w:br/>
        <w:t>Practices that had the effect of distorting competition during these consultations in violation of the provisions of Article L. 420-1 mentioned above.</w:t>
        <w:br/>
        <w:t>The company Auxial Construction having been subject to a merger-absorption on April 9, 2001, by the company Eiffage Construction Languedoc, as stated in the minutes of the hearing of the Regional Director of this company (cf. annex no. 6, reference 364), it is to the latter, which takes over the rights and obligations of the company Auxial Construction, that the grievances retained against Auxial Construction are notified.</w:t>
        <w:br/>
        <w:t>2 - Against the company Bec Construction</w:t>
        <w:br/>
        <w:t>− For having participated in the consultation between the candidates who submitted bids on the construction markets of colleges in Frontignan-La-Peyrade, Montarnaud, and Vendres;</w:t>
        <w:br/>
        <w:t>− For having, in this context, participated in the exchange of information that allowed the awarding, in its favor as part of a consortium, of the Montarnaud market;</w:t>
      </w:r>
    </w:p>
    <w:p>
      <w:r>
        <w:rPr>
          <w:b/>
        </w:rPr>
        <w:t>[Pages 10–12]</w:t>
      </w:r>
    </w:p>
    <w:p>
      <w:r>
        <w:t xml:space="preserve">− And for having submitted cover bids in favor of other candidates during the consultations concerning the contracts for Frontignan-La-Peyrade and Vendres, Practices that had the effect of distorting competition during these consultations in violation of the provisions of Article L. 420-1 mentioned above.  </w:t>
        <w:br/>
        <w:t xml:space="preserve">3 - Against the company Dumez Sud  </w:t>
        <w:br/>
        <w:t xml:space="preserve">− For having participated in the consultation between the candidates who submitted bids on the construction contracts for colleges in Frontignan-La-Peyrade, Montarnaud, and Vendres;  </w:t>
        <w:br/>
        <w:t xml:space="preserve">− For having, in this context, participated in the exchange of information that allowed the award, in its favor as part of a consortium, of the contracts for Montarnaud and Vendres;  </w:t>
        <w:br/>
        <w:t xml:space="preserve">− And for having submitted a cover bid in favor of another candidate during the consultation concerning the contract for Frontignan-La-Peyrade, Practices that had the effect of distorting competition during these consultations in violation of the provisions of Article L. 420-1 mentioned above.  </w:t>
        <w:br/>
        <w:t xml:space="preserve">4 - Against the company Sogea Sud  </w:t>
        <w:br/>
        <w:t xml:space="preserve">− For having participated in the consultation between the candidates who submitted bids on the construction contracts for colleges in Frontignan-La-Peyrade, Montarnaud, and Vendres;  </w:t>
        <w:br/>
        <w:t xml:space="preserve">− For having, in this context, participated in the exchange of information that allowed the award, in its favor as part of a consortium, of the contract for Frontignan-La-Peyrade;  </w:t>
        <w:br/>
        <w:t xml:space="preserve">− And for having submitted a cover bid in favor of another candidate during the consultation concerning the contract for Vendres, Practices that had the effect of distorting competition during these consultations in violation of the provisions of Article L. 420-1 mentioned above.  </w:t>
        <w:br/>
        <w:t xml:space="preserve">5 - Against the company Travaux du Midi  </w:t>
        <w:br/>
        <w:t xml:space="preserve">− For having participated in the consultation between the candidates who submitted bids on the construction contracts for colleges in Frontignan-La-Peyrade, Montarnaud, and Vendres;  </w:t>
        <w:br/>
        <w:t xml:space="preserve">− For having participated in the exchange of information that allowed the award, in its favor as part of a consortium, of the contract for Vendres;  </w:t>
        <w:br/>
        <w:t xml:space="preserve">The company Travaux du Midi has only existed since 2000 as a commercial brand in the Languedoc Roussillon region, and its activity in this region has been transferred, along with its staff, to the company Dumez Sud, as evidenced by the minutes of the hearing of its manager (see annex n°3, reference 164), it is to the latter, which takes over the rights and obligations of the company Travaux du Midi, that the grievances against Travaux du Midi are notified.  </w:t>
        <w:br/>
        <w:t xml:space="preserve">6 - Against the company Cuynat  </w:t>
        <w:br/>
        <w:t xml:space="preserve">36. For having participated in the exchange of information that allowed the award, in favor of another candidate, of the contract for Montarnaud."  </w:t>
        <w:br/>
        <w:t xml:space="preserve">II. Discussion  </w:t>
        <w:br/>
        <w:t xml:space="preserve">A. ON THE PRESCRIPTION  </w:t>
        <w:br/>
        <w:t xml:space="preserve">37. Eiffage Construction Languedoc raises the issue of the prescription of the facts, emphasizing that the referral to the Competition Council dates from January 10, 2002, and the sending of the notification of grievances from January 28, 2005. The three-year prescription period provided for in Article L. 462-7 of the Commercial Code, in its version prior to the entry into force of Ordinance n° 2004-1173 of November 4, 2004, adapting certain provisions of the Commercial Code to Community competition law, would therefore, according to the company in question, have been exceeded. Eiffage Construction Languedoc argues in this regard that the request for information from the rapporteur, sent by fax on September 30, 2004, to the office of the territorial administration of the Hérault prefecture (report, references n°89 to 91), does not constitute an investigative act capable of interrupting the prescription because this request would not have been related to the contracts concerned by the procedure and, moreover, was not signed by the rapporteur. In this regard, Eiffage Construction Languedoc relies on a ruling from the Court of Cassation dated November 6, 1990 (criminal chamber, n° 90-85189) from which it would follow that, not having been signed, the request in question could not "be considered as an act having legal value capable of interrupting the prescription."  </w:t>
        <w:br/>
        <w:t xml:space="preserve">38. However, Article 6 of Ordinance n° 2004-1173 of November 4, 2004, extended the prescription period from three to five years as provided in Article L. 462-7 of the Commercial Code. As this is a procedural text and not a law instituting a more severe penalty, it is applicable immediately, including to the prosecution and sanction of facts prior to its entry into force, with the sole reservation that it cannot allow for the prosecution or sanction of facts for which the prescription has been definitively acquired under the previously applicable text.  </w:t>
        <w:br/>
        <w:t xml:space="preserve">39. Certainly, it results from decisions of the Constitutional Council interpreting the principle of non-retroactivity of repressive laws set out in Article 8 of the Declaration of the Rights of Man and of the Citizen of 1789, according to which "(...) no one can be punished except by virtue of a law previously established and promulgated prior to the offense," that: "this principle concerns not only the penalties applied by repressive jurisdictions but necessarily extends to any sanction having the character of a punishment, even if the legislator believed it necessary to leave the authority to pronounce it to a non-judicial authority" (see decision n° 82-155 DC of December 30, 1982, amending finance law for 1982, consideration 24, and, for example, concerning administrative sanctions, decision n° 88-248 DC of January 17, 1989, freedom of communication, considerations 34 and following, or, concerning tax sanctions, decision n° 86-250 DC of December 29, 1988, amending finance law for 1988, considerations 5 and 6).  </w:t>
        <w:br/>
        <w:t xml:space="preserve">40. However, the immediate applicability of a longer prescription period to situations in which the prescription has not already been acquired is not considered, either by the European Court of Human Rights, or by the Constitutional Council, or by the legislator, as contrary to the principle of non-retroactivity of repressive laws.  </w:t>
        <w:br/>
        <w:t xml:space="preserve">41. Interpreting Article 7, paragraph 1, of the European Convention on Human Rights, which states: "No one can be condemned for an act or omission which, at the time it was committed, did not constitute an offense under national or international law. Likewise, no penalty shall be imposed that is more severe than that which was applicable at the time the offense was committed," the European Court of Human Rights has indeed ruled: "The extension of the prescription period introduced by the law (...) and its immediate application by the Court of Cassation has certainly had the effect of extending the period during which the facts could be prosecuted and has been unfavorable to the applicants, notably thwarting their expectations. However, such a situation does not constitute an infringement of the rights guaranteed by Article 7 because this provision cannot be interpreted as preventing, through the immediate application of a procedural law, an extension of the prescription periods when the alleged facts have never been prescribed" (Coëme and others v. Belgium judgment of June 22, 2000, applications n° 32492/96 et al., § 149).  </w:t>
        <w:br/>
        <w:t xml:space="preserve">42. The Constitutional Council, in decision n° 88-250 DC mentioned above, noted that the law submitted to it "does not derogate (...) from the principle of non-retroactivity of repressive texts nor from its corollary which prohibits reviving in this matter a legally acquired prescription." It can be observed in this regard that the Constitutional Council did not consider as a corollary of the principle of non-retroactivity of repressive texts a possible prohibition on extending the prescription period for prescriptions not yet acquired.  </w:t>
        <w:br/>
        <w:t xml:space="preserve">43. Finally, the legislator, by adopting Article 72 of the law of March 9, 2004, adapting justice to the evolution of crime, known as the "Perben II" law, which the Constitutional Council, although seized of the text, did not raise ex officio the unconstitutionality, amended Article 112-2 of the Penal Code, in that "the laws relating to the prescription of public action and the prescription of penalties are immediately applicable to the repression of offenses committed before their entry into force (...) when the prescriptions are not acquired."  </w:t>
        <w:br/>
        <w:t xml:space="preserve">44. In doing so, the legislator has only harmonized criminal law with the general principle of the immediate applicability of procedural laws, reiterated by both the case law of the Council of State (March 7, 1975, commune of Bordères sur l’Echez, Section, Leb. p.179) and that of the Court of Cassation (April 3, 1984, Patron, 1st civil chamber, n° 83-10668 and November 30, 1999, Oger, commercial chamber, n° 96-16607, concerning the extension of a prescription period).  </w:t>
        <w:br/>
        <w:t>45. In this case, the three-year prescription, which the referral to the Council has restarted from January 10, 2002, was not acquired at the date of entry into force of the aforementioned ordinance of November 4, 2004. Therefore, the five-year period set by this ordinance applies: it had not expired when the company in question received the notification of the grievances addressed to it on January 28, 2005.</w:t>
      </w:r>
    </w:p>
    <w:p>
      <w:r>
        <w:rPr>
          <w:b/>
        </w:rPr>
        <w:t>[Pages 13–15]</w:t>
      </w:r>
    </w:p>
    <w:p>
      <w:r>
        <w:t xml:space="preserve">46. Furthermore, and as a completely redundant point, the Council recalls that, even when limited to three years, the limitation period was interrupted by the request for information made by the rapporteur by fax on September 30, 2004, to the office of the territorial administration of the Hérault prefecture.  </w:t>
        <w:br/>
        <w:t xml:space="preserve">47. The fact that this request is not signed by the rapporteur does not affect its interruptive effect on the limitation period. Except for specific cases where a text imposes this formality, it follows in substance from the judgment of January 28, 2003, of the Court of Cassation (commercial chamber, no. 01-00528) that the absence of a signature does not render irregular the acts of instruction resulting from the procedure before the Competition Council, as long as there is no ambiguity regarding their author and their capacity to act (for an illustration, see Decision No. 04-D-01 of February 6, 2004, concerning practices related to a market for underground gas and electricity works by EDF-GDF in Seine-et-Marne, points 21 and 22).  </w:t>
        <w:br/>
        <w:t xml:space="preserve">48. In this case, the request for information sent by the rapporteur by fax clearly included, on the cover page with the header of the Competition Council, her name and title, and a copy of the decision of the general rapporteur designating her to report on the case was attached. There was therefore no ambiguity surrounding this request, to which the services of the Hérault prefecture responded by letter dated October 7, 2004.  </w:t>
        <w:br/>
        <w:t xml:space="preserve">49. Furthermore, the said request referred to the present case by indicating its registration number and sought information on the construction markets of colleges prior to and subsequent to those in question, falling within the same departmental program. The rapporteur aimed to gather comparative elements to analyze the behaviors attributed to the bidding companies in the context of the referral, which constitutes an act aimed at the investigation, establishment, or sanction of facts within the meaning of Article L. 462-7 of the Commercial Code.  </w:t>
        <w:br/>
        <w:t xml:space="preserve">50. It follows from the above that the facts in this case are not time-barred.  </w:t>
        <w:br/>
        <w:t xml:space="preserve">B. ON THE MERITS  </w:t>
        <w:br/>
        <w:t xml:space="preserve">51. Under Article L. 420-1 of the Commercial Code:  </w:t>
        <w:br/>
        <w:t xml:space="preserve">"Concerted actions, agreements, express or tacit understandings, or coalitions that have as their object or may have the effect of preventing, restricting, or distorting competition in a market are prohibited, particularly when they aim to:  </w:t>
        <w:br/>
        <w:t xml:space="preserve">1. limit access to the market or the free exercise of competition by other companies;  </w:t>
        <w:br/>
        <w:t xml:space="preserve">2. obstruct the setting of prices by the free play of the market by artificially promoting their increase or decrease;  </w:t>
        <w:br/>
        <w:t xml:space="preserve">3. limit or control production, outlets, investments, or technical progress;  </w:t>
        <w:br/>
        <w:t xml:space="preserve">4. allocate markets or sources of supply."  </w:t>
        <w:br/>
        <w:t xml:space="preserve">52. Each public contract awarded through the tender procedure constitutes a relevant market, resulting from the concrete confrontation, during the call for tenders, of a demand from the contracting authority and the proposals made by the candidates responding to the call for tenders. Sanctions may be applied, pursuant to Article L. 420-1 of the Commercial Code, not only to anti-competitive practices exclusively affecting this market but also to collusion organized on a broader scale than each of the considered markets and producing effects on said markets, as it leads the companies present to illicitly divide the shares among themselves (Paris Court of Appeal, judgments of January 14, 2003, SA Bouygues, against which the appeal filed was rejected by the Court of Cassation and July 13, 2004, Société DTP Terrassement and others).  </w:t>
        <w:br/>
        <w:t xml:space="preserve">53. On multiple occasions, the Competition Council has recalled, in matters of public contracts through calls for tenders, that it is established that companies have entered into an anti-competitive agreement as soon as evidence is provided, either that they agreed to coordinate their offers, or that they exchanged information prior to the date when the result of the call for tenders is known or can be known (see in particular Decisions No. 03-D-10 of February 20, 2003, concerning practices observed during a call for tenders launched by the Marseille Port Authority, and No. 03-D-19 of April 15, 2003, concerning practices noted in the aggregates market in the Ardèche department). These practices may aim to set the price levels at which bids will be made, or even to designate in advance the future holder of the contract, by making them appear as the lowest bidder. However, simple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offers. While contracting authorities organize a call for tenders to obtain, through the play of competition, the best offer, in accordance with the provisions of the public procurement code when it comes to public buyers, these practices have the effect of artificially raising the prices of the services concerned.  </w:t>
        <w:br/>
        <w:t xml:space="preserve">54. The evidence of the existence of such practices, which are likely to limit the independence of the offers, a normal condition for the play of competition, may result in particular from a set of indicators constituted by the convergence of various documents collected during the investigation, even if each document taken in isolation does not have sufficiently probative value (see in particular Decisions No. 01-D-17 of April 25, 2001, concerning anti-competitive practices in electrification markets in the Le Havre region, and No. 01-D-20 of May 4, 2001, concerning practices noted regarding several painting and waterproofing works contracts in the Indre-et-Loire department).  </w:t>
        <w:br/>
        <w:t xml:space="preserve">55. Furthermore, a document regularly seized, regardless of where it was seized, is enforceable against the company that drafted it, against the one that received it, and against those mentioned therein, and may be used as evidence of a concertation or exchange of information between companies, if necessary by comparing it with other consistent indicators (Paris Court of Appeal, December 18, 2001, SA Bajus Transport; Court of Cassation, January 12, 1993, Société Sogea). The proof of the prior nature of the concertation in relation to the submission of the offer may be deduced, in the absence of a certain date affixed to a document, from the analysis of its content and its comparison with extrinsic elements, and in particular with the results of the calls for tenders (Paris Court of Appeal, April 2, 1996, Société Pro Gec SA).  </w:t>
        <w:br/>
        <w:t xml:space="preserve">1. CONCERNING THE MONTARNAUD MARKET  </w:t>
        <w:br/>
        <w:t xml:space="preserve">56. The working document titled "C.E.S. de Montarnaud summary of expenses" and the handwritten cost study that accompanied it presented in points 16 and following of this decision demonstrate that Bec Construction had information regarding the prices of its competitors in the Montarnaud market, at least during the second phase of negotiation of this market.  </w:t>
        <w:br/>
        <w:t xml:space="preserve">57. The abbreviation "AUX" indicated therein clearly corresponds to the company Auxial Construction, and the letter "P" refers, as previously noted, to the company Pascal, whose activities in Languedoc were taken over by the company Cuynat in the summer of 2000, the period of the awarding of the Montarnaud contract.  </w:t>
        <w:br/>
        <w:t xml:space="preserve">58. Furthermore, the figures indicated in these documents are close to the actual offers of the companies when VAT is added, as illustrated in the table below:  </w:t>
        <w:br/>
        <w:t xml:space="preserve">Offers for the Montarnaud market (in millions of francs)  </w:t>
        <w:br/>
        <w:t xml:space="preserve">According to the seized documents Officially, after re-tendering  </w:t>
        <w:br/>
        <w:t xml:space="preserve">of the market in negotiated form  </w:t>
        <w:br/>
        <w:t xml:space="preserve">Excluding VAT Including VAT  </w:t>
        <w:br/>
        <w:t xml:space="preserve">Offer from the Consortium 33.6 40.19 39.13  </w:t>
        <w:br/>
        <w:t xml:space="preserve">Bec Construction +  </w:t>
        <w:br/>
        <w:t xml:space="preserve">Dumez Sud  </w:t>
        <w:br/>
        <w:t xml:space="preserve">Offer from Auxial 34 40.66 40.63  </w:t>
        <w:br/>
        <w:t xml:space="preserve">Construction  </w:t>
        <w:br/>
        <w:t xml:space="preserve">Offer from Pascal (Cuynat) 34.1 40.78 40.51  </w:t>
        <w:br/>
        <w:t xml:space="preserve">59. The parties involved emphasize that these documents are undated and argue that there is no proof that they were established before the awarding of the Montarnaud contract. In particular, Dumez Sud argues that "nothing prevented Bec Construction from obtaining, after the awarding of the contracts, communication of the amounts of the non-selected offers, as the analysis reports of the offers, which contain this information, are public administrative documents."  </w:t>
        <w:br/>
        <w:t xml:space="preserve">60. However, several elements show that Bec Construction held this information before the date of submission of the offers, after the re-tendering of the market in negotiated form.  </w:t>
        <w:br/>
        <w:t xml:space="preserve">61. First, the director of legal affairs of the procurement service of the Hérault general council stated that this information was not communicated, declaring in a letter dated May 3, 2005, addressed to the Competition Council, that the price lists of the non-selected companies as well as the price breakdowns of the holder and other bidders are not communicated by the general council to third parties. Only "the award notice and the response to a candidate company regarding the motivation for the rejection of the offer" are communicated (reference 124 of the report).  </w:t>
        <w:br/>
        <w:t>62. Next, the handwritten amounts noted on the documents do not correspond to the exact amounts of the offers ultimately presented by the candidates, and all the figures are</w:t>
      </w:r>
    </w:p>
    <w:p>
      <w:r>
        <w:rPr>
          <w:b/>
        </w:rPr>
        <w:t>[Pages 16–18]</w:t>
      </w:r>
    </w:p>
    <w:p>
      <w:r>
        <w:t>to conclure que les entreprises Bec Construction, Auxial Construction et Cuynat ont effectivement concerté leurs offres avant l'attribution du marché de Montarnaud, ce qui constitue une violation des règles de concurrence. Les éléments recueillis démontrent clairement que ces entreprises ont échangé des informations sur le montant de leurs offres, ce qui a permis à Dumez Sud et Bec Construction de remporter le marché. En conséquence, il est nécessaire de prendre des mesures appropriées pour sanctionner ces pratiques anticoncurrentielles et rétablir l'intégrité du processus d'appel d'offres.</w:t>
      </w:r>
    </w:p>
    <w:p>
      <w:r>
        <w:rPr>
          <w:b/>
        </w:rPr>
        <w:t>[Pages 19–21]</w:t>
      </w:r>
    </w:p>
    <w:p>
      <w:r>
        <w:t xml:space="preserve">to note that Bec Construction, Auxial Construction, and Cuynat have violated Article L. 420-1 of the Commercial Code.  </w:t>
        <w:br/>
        <w:t xml:space="preserve">2. ON THE MARKETS OF FRONTIGNAN-LA-PEYRADE AND VENDRES AND ON THE POSSIBLE CONSULTATION FOR THE DISTRIBUTION OF THE THREE MARKETS  </w:t>
        <w:br/>
        <w:t xml:space="preserve">80. Regarding the notified grievances related to anti-competitive collusion for the awarding of the contracts for the colleges of Frontignan-la-Peyrade and Vendres, and those related to a more general anti-competitive collusion for the distribution of the three public contracts involved in this case, the Council considers that the file and the discussions that took place during the session do not reveal the existence of sufficient evidence or indications to demonstrate such violations of Article L. 420-1 of the Commercial Code.  </w:t>
        <w:br/>
        <w:t xml:space="preserve">81. It is therefore not established that Bec Construction, Auxial Construction, Dumez Sud, Sogea Sud, and Travaux du Midi have violated Article L. 420-1 of the Commercial Code in this regard.  </w:t>
        <w:br/>
        <w:t xml:space="preserve">C. ON THE FOLLOW-UP ACTIONS  </w:t>
        <w:br/>
        <w:t xml:space="preserve">1. THE CASE OF CUYNAT  </w:t>
        <w:br/>
        <w:t xml:space="preserve">82. By letter dated February 25, 2005, the general director of "Société nouvelle Cuynat Construction" informed the Council that SA Cuynat was subject to a transfer plan as part of a judicial recovery ordered by a judgment of the Commercial Court of Grenoble on January 31, 2003. By this judgment, part of the assets of SA Cuynat was transferred to SAS EI-GCC. Under this transfer, "Société Nouvelle Cuynat Constructions" was created by SAS EI-GCC with a capital of 500,000 euros. To date, SA Cuynat still exists for the needs of the collective procedure, as confirmed by the commissioner for the execution of the transfer plan designated by the Commercial Court to the Council.  </w:t>
        <w:br/>
        <w:t xml:space="preserve">83. Given these elements and the Council's consistent practice regarding asset transfers, the infringement committed by SA Cuynat remains attributable to it and cannot be attributed to Société Nouvelle Cuynat Construction.  </w:t>
        <w:br/>
        <w:t xml:space="preserve">2. THE CASE OF BEC CONSTRUCTION  </w:t>
        <w:br/>
        <w:t xml:space="preserve">84. The infringement identified regarding Bec Construction was committed by SA Bec Construction. The Commercial Court of Montpellier pronounced the judicial recovery of SA Bec Construction by judgment dated January 7, 2002. The total transfer of the company was subsequently ordered by judgment dated March 8, 2002, in favor of the company Fayat–Genest. As specified in the memorandum presented on behalf of Bec Construction Languedoc Roussillon, "under the deed of transfer of receivables, the company Bec Construction Languedoc Roussillon (or Bec Construction L.R.), established on April 19, 2002, intervened as the assignee of all the assets of the Montpellier agency of SA Bec Construction. To date, SA Bec Construction still exists (...)". SA Bec Construction is still registered in the commercial register for the purposes of completing the transfer plan.  </w:t>
        <w:br/>
        <w:t xml:space="preserve">85. Under these conditions, the infringement committed by SA Bec Construction remains attributable to it.  </w:t>
        <w:br/>
        <w:t xml:space="preserve">3. THE CASE OF AUXIAL CONSTRUCTION  </w:t>
        <w:br/>
        <w:t xml:space="preserve">86. The company Auxial Construction was absorbed on April 9, 2001, by Eiffage Construction Languedoc, as indicated in the minutes of the hearing of the regional director of this company (report, references no. 113 and 114).  </w:t>
        <w:br/>
        <w:t xml:space="preserve">87. When the legal entity responsible for the operation of the company that committed anti-competitive practices has legally disappeared because it has been absorbed by another legal entity, these practices are attributed to the latter (see, for example, the Council's decision no. 01-D-59 of September 25, 2001, regarding practices identified during roadworks contracts in the Gard department).  </w:t>
        <w:br/>
        <w:t xml:space="preserve">88. Eiffage Construction Languedoc contests such attribution based on the principle of the personality of criminal responsibility and the personality of penalties.  </w:t>
        <w:br/>
        <w:t xml:space="preserve">89. However, in a judgment dated November 27, 2001, concerning decision no. 00-D-28 of the Council regarding the state of competition in mortgage credit, the Paris Court of Appeal ruled that the attribution of responsibility for anti-competitive practices, in the event of the disappearance of the legal entity responsible for the company in question, to the legal entity to which said company has been legally transferred and, in the absence of such a transfer, to the one that ensures its economic and functional continuity, does not violate the fundamental principle of the personality of penalties, insofar as Article L. 464-2 of the Commercial Code states that penalties are applicable to "companies" that commit practices. The Court of Cassation confirmed this point in the judgment of June 23, 2004, rendered on the appeal filed against the judgment of the Court of Appeal.  </w:t>
        <w:br/>
        <w:t xml:space="preserve">90. The infringement committed by Auxial Construction must thus be attributed to Eiffage Construction Languedoc.  </w:t>
        <w:br/>
        <w:t xml:space="preserve">D. ON THE SANCTIONS  </w:t>
        <w:br/>
        <w:t xml:space="preserve">91. The practices identified of SA Bec Construction, Auxial Construction, and SA Cuynat in this case were committed prior to the entry into force of Law no. 2001-420 of May 15, 2001, relating to new economic regulations. Under the principle of non-retroactivity of the more severe repressive law, the provisions introduced by this law in Article L. 464-2 of the Commercial Code, in that they are more stringent than those previously in force, are not applicable to these infringements.  </w:t>
        <w:br/>
        <w:t xml:space="preserve">92. Under Article L. 464-2-II of the Commercial Code in its wording applicable to the case: "The Competition Council may impose a monetary penalty (...). Monetary penalties are proportionate to the seriousness of the facts alleged, the importance of the damage caused to the economy, and the situation of the company or organization sanctioned, and must be justified for each penalty. The maximum amount of the penalty is, for a company, 5% of the amount of the turnover excluding tax achieved in France during the last closed financial year."  </w:t>
        <w:br/>
        <w:t xml:space="preserve">1. ON THE GRAVITY OF THE FACTS  </w:t>
        <w:br/>
        <w:t xml:space="preserve">93. The practices of collusion among bidders in public procurement tenders are particularly serious in nature since only adherence to competition rules in this area guarantees the public buyer the sincerity of the tender and the proper use of public funds. In a judgment dated March 24, 1998 (Sade), the Court of Cassation recalled this in the following terms: "the deception of the public buyer established as a system disrupts the sector in which it is practiced and causes serious harm to the economic public order."  </w:t>
        <w:br/>
        <w:t xml:space="preserve">2. ON THE DAMAGE TO THE ECONOMY  </w:t>
        <w:br/>
        <w:t xml:space="preserve">94. The damage caused to the economy is distinct from the damage suffered by the contracting authority due to collusion among several bidding companies and is assessed based on the direct hindrance to the free play of competition (see notably the judgment of the Paris Court of Appeal dated January 13, 1998, Fougerolle Ballot). In a judgment dated December 12, 2000 (Sogea Sud Est), the Paris Court of Appeal specified that "these anti-competitive practices that characterize damage to the economy are reprehensible solely by their existence, as they constitute a deception regarding the reality of the competition that they distort."  </w:t>
        <w:br/>
        <w:t xml:space="preserve">95. In this case, the damage to the economy must be assessed, in particular, in light of the amount of the awarded contract, which is 39.13 million francs (nearly 6 million euros), which was higher than what would have resulted from the free play of competition, but also in light of the unfortunate example value that such behaviors can evoke for other public contracts.  </w:t>
        <w:br/>
        <w:t xml:space="preserve">3. ON THE IMPOSITION OF SANCTIONS  </w:t>
        <w:br/>
        <w:t xml:space="preserve">96. The company Auxial Construction participated in the consultation with the other candidates who submitted bids for the construction contract of the college in Montarnaud and submitted in this context a cover offer in favor of another candidate, practices that had the effect of distorting the competition during this consultation in violation of the provisions of Article L. 420-1 of the Commercial Code. This company having been absorbed by Eiffage Construction Languedoc, it is up to the latter to answer for the practices of Auxial Construction. The turnover for France of Eiffage Construction Languedoc in 2004 (the last closed financial year available) amounted to 49,724,794 euros. Based on the general and individual elements presented, it is appropriate to impose a monetary penalty of 600,000 euros.  </w:t>
        <w:br/>
        <w:t>97. SA Bec Construction participated in an exchange of information on prices that allowed the awarding, in its favor as part of a consortium, of the Montarnaud contract, a practice that had the effect of distorting the competition during this consultation, in violation of the provisions of the aforementioned Article L. 420-1. However, this company did not achieve any turnover in 2004 as part of its ongoing transfer plan, and there is no need to impose a monetary penalty on it.</w:t>
      </w:r>
    </w:p>
    <w:p>
      <w:r>
        <w:rPr>
          <w:b/>
        </w:rPr>
        <w:t>[Pages 22–22]</w:t>
      </w:r>
    </w:p>
    <w:p>
      <w:r>
        <w:t xml:space="preserve">98. SA Cuynat participated in an exchange of information on prices with the other candidates who submitted bids for the construction contract of the Montarnaud college, thereby allowing the award of this contract to another candidate, practices which had the effect of distorting competition during this consultation, in violation of the provisions of Article L. 420-1 mentioned above. However, this company did not generate any revenue in 2004 as part of its ongoing divestiture plan, and there is no reason to impose a financial penalty on it.  </w:t>
        <w:br/>
        <w:t xml:space="preserve">DECISION  </w:t>
        <w:br/>
        <w:t xml:space="preserve">Article 1: It is established that the companies SA Bec Construction, SA Cuynat, and Eiffage Construction Languedoc violated the provisions of Article L. 420-1 of the Commercial Code in the context of the award of the construction contract for the Montarnaud college in the Hérault department.  </w:t>
        <w:br/>
        <w:t xml:space="preserve">Article 2: It is not established that the companies Dumez Sud, Travaux du Midi, and Sogea Sud violated the provisions of Article L. 420-1 of the Commercial Code.  </w:t>
        <w:br/>
        <w:t xml:space="preserve">Article 3: There is no reason to impose a financial penalty on the companies SA Bec Construction and SA Cuynat.  </w:t>
        <w:br/>
        <w:t xml:space="preserve">Article 4: A penalty of 600,000 euros is imposed on the company Eiffage Construction Languedoc.  </w:t>
        <w:br/>
        <w:t xml:space="preserve">Deliberated on the oral report of Ms. Correa de Sampaio, by Mr. Lasserre, president, Ms. Aubert, vice president, and Ms. Béhar-Touchais, member.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