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https://www.autoritedelaconcurrence.fr/fr/decision/relative-des-pratiques-mises-en-oeuvre-dans-le-cadre-des-marches-de-construction-des</w:t>
      </w:r>
    </w:p>
    <w:p>
      <w:r>
        <w:t>Pages translated : 58</w:t>
      </w:r>
    </w:p>
    <w:p/>
    <w:p>
      <w:r>
        <w:rPr>
          <w:b/>
        </w:rPr>
        <w:t>[Pages 1–3]</w:t>
      </w:r>
    </w:p>
    <w:p>
      <w:r>
        <w:t xml:space="preserve">FRENCH REPUBLIC  </w:t>
        <w:br/>
        <w:t xml:space="preserve">Decision No. 05-D-19 of May 12, 2005  </w:t>
        <w:br/>
        <w:t xml:space="preserve">regarding practices implemented in the context of the construction contracts for the art works for the realization of the A84 motorway, known as the "Route des Estuaires", in the department of Manche  </w:t>
        <w:br/>
        <w:t xml:space="preserve">The Competition Council (Section IV),  </w:t>
        <w:br/>
        <w:t xml:space="preserve">Having regard to the letter registered on April 1, 1998, under number F 1037, by which the Minister of Economy, Finance and Industry referred to the Competition Council practices that are anti-competitive concerning the construction contracts for the art works of the A84 motorway, known as the "Route des Estuaires", in the department of Manche;  </w:t>
        <w:br/>
        <w:t xml:space="preserve">Having regard to Articles 81 and 82 of the Treaty establishing the European Community;  </w:t>
        <w:br/>
        <w:t xml:space="preserve">Having regard to Book IV of the Commercial Code relating to the freedom of prices and competition, Decree No. 86-1309 of December 29, 1986 as amended and Decree 2002-689 of April 30, 2002 setting the conditions for the application of Book IV of the Commercial Code;  </w:t>
        <w:br/>
        <w:t xml:space="preserve">Having regard to the observations presented by the companies ETPO, Lépine TP, Baudin Chateauneuf, SND, Chantiers Modernes, EGC Ouest succeeding the rights of the company Génie Civil de l’Ouest, Eiffage Construction, GTM Construction succeeding the rights of the company Entreprise Bœuf et Legrand, Marc, Quille, Razel, TPC, Vinci Construction, Demathieu et Bard, CBO SNC, Dodin Nord succeeding the rights of the company Dodin Ouest, INEO SA, Sogea Nord-Ouest, Vinci SA succeeding the rights of the company Entreprise Jean Lefebvre and by the Government Commissioner;  </w:t>
        <w:br/>
        <w:t xml:space="preserve">Having regard to the other documents in the file;  </w:t>
        <w:br/>
        <w:t xml:space="preserve">The rapporteur, the deputy general rapporteur, the Government Commissioner, and the representatives of the companies Baudin Chateauneuf, CBO SNC, Sogea Nord-Ouest, Vinci Construction, Vinci SA, Dodin Nord, TPC, Chantiers Modernes, EGC Ouest, GTM Construction, Demathieu et Bard, Eiffage Construction, Eiffage TP, Spie Batignolles TPCI, Spie Batignolles Ouest, Entreprise Marc, ETPO, INEO, Quille, Razel and SND, heard during the session of March 16, 2005, the companies Entreprise René Le Calvez, NFTP and DG Finance having been regularly summoned;  </w:t>
        <w:br/>
        <w:t>Adopts the following decision:</w:t>
      </w:r>
    </w:p>
    <w:p>
      <w:r>
        <w:t xml:space="preserve">I. Findings  </w:t>
        <w:br/>
        <w:t xml:space="preserve">A. THE CONSULTATIONS ORGANIZED FOR THE REALIZATION OF THE ART WORKS OF THE ROUTE DES ESTUAIRES IN THE DEPARTMENT OF MANCHE  </w:t>
        <w:br/>
        <w:t xml:space="preserve">1. To construct the estuary road known as A84, 79 art works to be completed from 1996 to 1998 were necessary in the sole department of Manche. 51 works including overpasses, underpasses, and hydraulic works on the Sienne, for which the departmental equipment directorate launched several restricted tender procedures at the beginning of 1995, are concerned by this procedure. These works are divided into three sections cut according to geographical and administrative criteria:  </w:t>
        <w:br/>
        <w:t xml:space="preserve">• Section A: Ille-et-Vilaine-Avranches;  </w:t>
        <w:br/>
        <w:t xml:space="preserve">• Section D: Villedieu les Poêles Bypass;  </w:t>
        <w:br/>
        <w:t xml:space="preserve">• Section G: Pont-Farcy-Guilberville.  </w:t>
        <w:br/>
        <w:t xml:space="preserve">2. Each section is subject to several contracts grouping several works:  </w:t>
        <w:br/>
        <w:t xml:space="preserve">Section A: Ille-et-Vilaine-Avranches  </w:t>
        <w:br/>
        <w:t xml:space="preserve">− A1: 5 Overpasses: PS A1, PS A2, PS A3, PS A5, PS A12;  </w:t>
        <w:br/>
        <w:t xml:space="preserve">− A2: 1 Underpass + 2 Overpasses: PI A4, PS A11, PS A17;  </w:t>
        <w:br/>
        <w:t xml:space="preserve">− A3: 1 Overpass + 1 Underpass: PS 48, PI A16;  </w:t>
        <w:br/>
        <w:t xml:space="preserve">− A4: 4 Overpasses: PS A6, PS 47, PS A14, PS A15;  </w:t>
        <w:br/>
        <w:t xml:space="preserve">− A5: 3 Underpasses: PI A18, PI A19, PI A20;  </w:t>
        <w:br/>
        <w:t xml:space="preserve">− A6: 4 Hydraulic Works: OH A1, OH A2, OH A4, OH A7;  </w:t>
        <w:br/>
        <w:t xml:space="preserve">− A7: 5 Underpasses: PI A9, PI A10, PI A13, PI A10 bis, PI A14 bis.  </w:t>
        <w:br/>
        <w:t xml:space="preserve">Section D: Villedieu Les Poêles Bypass  </w:t>
        <w:br/>
        <w:t xml:space="preserve">− D1: 4 Overpasses: PS D2, PS D5, PS D10, PS D11;  </w:t>
        <w:br/>
        <w:t xml:space="preserve">− D2: 3 Underpasses: PI D4, PI D6, PI D9 bis;  </w:t>
        <w:br/>
        <w:t xml:space="preserve">− D3: 1 Hydraulic Work + 1 Work on the Sienne: OH D1, OH D2;  </w:t>
        <w:br/>
        <w:t xml:space="preserve">− D4: 4 Overpasses: PS D3, PS D8, PS D9, PS D12;  </w:t>
        <w:br/>
        <w:t>− D5: 2 Underpasses: PI DI, PI D7.</w:t>
      </w:r>
    </w:p>
    <w:p>
      <w:r>
        <w:t xml:space="preserve">Section G: Pont-Farcy-Guilberville  </w:t>
        <w:br/>
        <w:t xml:space="preserve">− G1: 2 Overpasses: PS G6, PS G7;  </w:t>
        <w:br/>
        <w:t xml:space="preserve">− G2: 4 Underpasses: PI G2, PI G3, PI G5, PI G9;  </w:t>
        <w:br/>
        <w:t xml:space="preserve">− G3: 4 Overpasses: PS G1, PS G4, PS G8, PS G10.  </w:t>
        <w:br/>
        <w:t xml:space="preserve">3. These contracts, for which the DDE services retained the procedure of the restricted tender, were divided into two groups:  </w:t>
        <w:br/>
        <w:t xml:space="preserve">− 1st group of six contracts: A1, A2, A6, D1, D2, D3;  </w:t>
        <w:br/>
        <w:t xml:space="preserve">− 2nd group of nine contracts: A3, A4, A5, A7, D4, D5, G1, G2 and G3.  </w:t>
        <w:br/>
        <w:t xml:space="preserve">1. THE APPROVAL OF CANDIDATES  </w:t>
        <w:br/>
        <w:t xml:space="preserve">4. The first group (A1, A2, A6, D1, D2, D3) was subject to a call for candidates notice sent for publication on January 10, 1995, with a deadline for submission of applications set for February 1, 1995. The minutes of the meeting of the bid opening commission, dated February 3, 1995, report twenty-eight applications received on time, each concerning six contracts.  </w:t>
        <w:br/>
        <w:t xml:space="preserve">5. The second group (A3, A4, A5, A7, D4, D5, G1, G2, G3) was subject to a call for candidates notice sent for publication on March 2, 1995, with a submission deadline set for March 23, 1995. The minutes of the meeting of the bid opening commission, dated March 23, 1995, report thirty-two applications received on time, each concerning the nine targeted contracts.  </w:t>
        <w:br/>
        <w:t xml:space="preserve">6. During these two calls for candidates, the tender notice set the maximum number of companies or groups allowed to compete for each contract at eight. To determine the list of companies admitted to submit a bid for each of the contracts, a candidate scoring procedure was established based on the following criteria: the company's references in similar services, resources planned for execution studies, means and methods, and "Quality" organization.  </w:t>
        <w:br/>
        <w:t xml:space="preserve">7. A total score out of 25 was then calculated for each company or group by adding the 4 scores thus obtained, with the score related to the company's references being weighted by a coefficient of 2. Companies obtaining a score lower than 12 were eliminated, their references for such work being deemed insufficient. This was the case for eight of the companies that applied for the contracts of the first group (companies Burnouf, Pétrissans, Guillaume, Leluan, Dehe TP, Dezellus Construction, Muller Travaux Publics, Matière SA), and for nine of the candidate companies for the contracts of the second group (companies Torrès and Vilault, Urbaine de Travaux, Smac Aciéroïd SA, Bec Frères, Matière SA, Dumez Marion, Montcocol TP, Burnouf, Zanello).  </w:t>
        <w:br/>
        <w:t>8. At the end of these selection operations, the following twenty companies were approved for the contracts of the first group: SNC Quille, SA Spie Citra Ile de France in partnership with SA Spie Citra Midi-Atlantique, SNC Campenon Bernard Ouest, SNC Le Calvez, SA Entreprise Travaux Publics de l’Ouest (ETPO), Grands Travaux de Marseille (GTM agencies of Rennes and Rouen) in partnership with its subsidiary Travaux Publics du Cotentin (TPC), Marc SA, SA Desquenne et Giral Construction (DG Construction), SA Société Générale des Entreprises Quillery et Cie, SA L’entreprise</w:t>
      </w:r>
    </w:p>
    <w:p>
      <w:r>
        <w:rPr>
          <w:b/>
        </w:rPr>
        <w:t>[Pages 4–6]</w:t>
      </w:r>
    </w:p>
    <w:p>
      <w:r>
        <w:t xml:space="preserve">Industrielle Génie Civil et Construction (EI GCC), SA Entreprise Jean Lefebvre (JL), Société Génie Civil de l’Ouest (SGCO), SA Entreprise Demathieu et Bard, SA Baudin Chateauneuf, SA Razel, SOGEA Nord Ouest, Chantiers Modernes (CM), Entreprise Bœuf et Legrand (B et L), SNC Dodin Ouest and société nouvelle Duflot (SND).  </w:t>
        <w:br/>
        <w:t xml:space="preserve">9. The list of candidates selected for the second group contracts included nineteen of these twenty companies, with the exception of Baudin-Chateauneuf, which had not renewed its application. The companies SGCO and Bœuf et Legrand, which applied individually for the first group contracts, presented themselves as a group for the second group contracts. Three other companies were added: Borie SAE, Nord France TP, Lépine TP.  </w:t>
        <w:br/>
        <w:t xml:space="preserve">10. To allocate the applications of these companies across the different markets of the two groups, while respecting the maximum of eight candidates per market, a scale was determined setting for each candidate the number of tenders they could submit based on the score obtained. The table below summarizes, for each candidate, the score obtained and the number of tenders from the first and second groups to which they were authorized to submit:  </w:t>
        <w:br/>
        <w:t xml:space="preserve">SCORE NUMBER OF TENDERS NUMBER OF TENDERS NUMBER OF TENDERS  </w:t>
        <w:br/>
        <w:t xml:space="preserve">1st group 2nd group TOTAL  </w:t>
        <w:br/>
        <w:t xml:space="preserve">Quille 24 4 5 9  </w:t>
        <w:br/>
        <w:t xml:space="preserve">Spie Citra Ile-de-France-Spie-Citra midi-atlantique 21 3 4 7  </w:t>
        <w:br/>
        <w:t xml:space="preserve">Campenon Bernard 21 3 4 7  </w:t>
        <w:br/>
        <w:t xml:space="preserve">Le Calvez 21 3 4 7  </w:t>
        <w:br/>
        <w:t xml:space="preserve">Ent. Travaux Publics de l’Ouest 20 3 4 7  </w:t>
        <w:br/>
        <w:t xml:space="preserve">GTM –TPC 20 3 4 7  </w:t>
        <w:br/>
        <w:t xml:space="preserve">Marc 20 3 4 7  </w:t>
        <w:br/>
        <w:t xml:space="preserve">DG Construction 17 2 3 5  </w:t>
        <w:br/>
        <w:t xml:space="preserve">Quillery 16 2 3 5  </w:t>
        <w:br/>
        <w:t xml:space="preserve">Entreprise Industrielle GCC 16 2 3 5  </w:t>
        <w:br/>
        <w:t xml:space="preserve">Entreprise Jean Lefebvre 16 2 3 5  </w:t>
        <w:br/>
        <w:t xml:space="preserve">Société Génie Civil de l’Ouest 16 2 3 5  </w:t>
        <w:br/>
        <w:t xml:space="preserve">Bœuf et Legrand 14 2  </w:t>
        <w:br/>
        <w:t xml:space="preserve">Demathieu et Bard 15 2 3 5  </w:t>
        <w:br/>
        <w:t xml:space="preserve">Baudin Chateauneuf 15 2 - 2  </w:t>
        <w:br/>
        <w:t xml:space="preserve">Razel 15 2 3 5  </w:t>
        <w:br/>
        <w:t xml:space="preserve">SOGEA 14 2 3 5  </w:t>
        <w:br/>
        <w:t xml:space="preserve">Chantiers Modernes 14 2 3 5  </w:t>
        <w:br/>
        <w:t xml:space="preserve">Dodin Ouest 13 2 3 5  </w:t>
        <w:br/>
        <w:t xml:space="preserve">SND 13 2 3 5  </w:t>
        <w:br/>
        <w:t xml:space="preserve">Borie SAE 22 - 4 4  </w:t>
        <w:br/>
        <w:t xml:space="preserve">Nord France TP 15 - 3 3  </w:t>
        <w:br/>
        <w:t xml:space="preserve">Lépine TP 14 - 3 3  </w:t>
        <w:br/>
        <w:t xml:space="preserve">11. The allocation of candidates admitted to compete for the different markets, carried out by the contracting authority, was determined as follows:  </w:t>
        <w:br/>
        <w:t xml:space="preserve">1st Group  </w:t>
        <w:br/>
        <w:t xml:space="preserve">Tender A1 Tender A2 Tender A6  </w:t>
        <w:br/>
        <w:t xml:space="preserve">Quille Quille Spie-Citra  </w:t>
        <w:br/>
        <w:t xml:space="preserve">Campenon Bernard Le Calvez Le Calvez  </w:t>
        <w:br/>
        <w:t xml:space="preserve">ETPO GTM -TPC ETPO  </w:t>
        <w:br/>
        <w:t xml:space="preserve">Marc DG Construction Marc  </w:t>
        <w:br/>
        <w:t xml:space="preserve">Entreprise Industrielle Quillery Demathieu et Bard  </w:t>
        <w:br/>
        <w:t xml:space="preserve">Demathieu et Bard Jean Lefebvre Chantiers Modernes  </w:t>
        <w:br/>
        <w:t xml:space="preserve">Baudin Chateauneuf Razel Bœuf et Legrand  </w:t>
        <w:br/>
        <w:t xml:space="preserve">Dodin Bœuf et Legrand SND  </w:t>
        <w:br/>
        <w:t xml:space="preserve">Tender D1 Tender D2 Tender D3  </w:t>
        <w:br/>
        <w:t xml:space="preserve">Spie-Citra Quille Quille  </w:t>
        <w:br/>
        <w:t xml:space="preserve">Campenon Bernard Campenon Bernard Spie-Citra  </w:t>
        <w:br/>
        <w:t xml:space="preserve">GTM –TPC Le Calvez ETPO  </w:t>
        <w:br/>
        <w:t xml:space="preserve">Quillery Marc GTM –TPC  </w:t>
        <w:br/>
        <w:t xml:space="preserve">Génie Civil de l’Ouest (SGCO) DG Construction Baudin Chateauneuf  </w:t>
        <w:br/>
        <w:t xml:space="preserve">Razel Génie Civil de l’Ouest (SGCO) Jean Lefebvre  </w:t>
        <w:br/>
        <w:t xml:space="preserve">SOGEA Chantiers Modernes SOGEA  </w:t>
        <w:br/>
        <w:t xml:space="preserve">SND Dodin Entreprise Industrielle  </w:t>
        <w:br/>
        <w:t xml:space="preserve">2nd Group  </w:t>
        <w:br/>
        <w:t xml:space="preserve">Tender A3 Tender A4 Tender A51  </w:t>
        <w:br/>
        <w:t xml:space="preserve">Borie SAE Borie SAE Quille  </w:t>
        <w:br/>
        <w:t xml:space="preserve">Spie-Citra Quille Campenon Bernard  </w:t>
        <w:br/>
        <w:t xml:space="preserve">Le Calvez ETPO Le Calvez  </w:t>
        <w:br/>
        <w:t xml:space="preserve">GTM Rennes-TPC Marc Marc  </w:t>
        <w:br/>
        <w:t xml:space="preserve">Entreprise Industrielle Quillery Jean Lefebvre  </w:t>
        <w:br/>
        <w:t xml:space="preserve">Demathieu et Bard Nord France TP Demathieu et Bard  </w:t>
        <w:br/>
        <w:t xml:space="preserve">Lépine TP Chantiers Modernes SOGEA Nord Ouest  </w:t>
        <w:br/>
        <w:t xml:space="preserve">Razel Dodin Lépine TP  </w:t>
        <w:br/>
        <w:t xml:space="preserve">Tender A7 Tender D4 Tender D5  </w:t>
        <w:br/>
        <w:t xml:space="preserve">Spie-Citra Quille Borie SAE  </w:t>
        <w:br/>
        <w:t xml:space="preserve">Campenon Bernard Spie-Citra Campenon Bernard  </w:t>
        <w:br/>
        <w:t xml:space="preserve">ETPO ETPO Quillery  </w:t>
        <w:br/>
        <w:t xml:space="preserve">GTM Rennes-TPC DG Construction GTM Rennes-TPC  </w:t>
        <w:br/>
        <w:t xml:space="preserve">DG Construction Entreprise Industrielle Nord France TP  </w:t>
        <w:br/>
        <w:t xml:space="preserve">Razel SGCO/Bœuf et Legrand Jean Lefebvre  </w:t>
        <w:br/>
        <w:t xml:space="preserve">SGCO/Bœuf et Legrand Chantiers Modernes SOGEA Nord Ouest  </w:t>
        <w:br/>
        <w:t xml:space="preserve">SND SND Dodin  </w:t>
        <w:br/>
        <w:t xml:space="preserve">Tender G1 Tender G2 Tender G3  </w:t>
        <w:br/>
        <w:t xml:space="preserve">Quille Borie SAE Quille  </w:t>
        <w:br/>
        <w:t xml:space="preserve">Campenon Bernard Spie-Citra Le Calvez  </w:t>
        <w:br/>
        <w:t xml:space="preserve">ETPO Le Calvez Marc  </w:t>
        <w:br/>
        <w:t xml:space="preserve">GTM Rouen/TPC Marc DG Construction  </w:t>
        <w:br/>
        <w:t xml:space="preserve">Entreprise Industrielle Quillery Demathieu et Bard  </w:t>
        <w:br/>
        <w:t xml:space="preserve">SGCO/Bœuf et Legrand Nord France TP Jean Lefebvre  </w:t>
        <w:br/>
        <w:t xml:space="preserve">Razel Chantiers Modernes Lépine TP  </w:t>
        <w:br/>
        <w:t xml:space="preserve">Dodin SOGEA Nord Ouest SND  </w:t>
        <w:br/>
        <w:t>1 The examination of the minutes of the commission for the opening of the bids related to the A5 and A7 contracts reveals that the allocation tables of the applications as presented in the report of the engineer of the TPE (annex n°1, reference 180) were interchanged concerning these two contracts. Thus, for example, the group SGCO-Bœuf et Legrand, awarded the A7 bis contract and which had submitted the lowest bid for the initial A7 contract, is not listed among the candidates mentioned by this table to compete for this tender. The tables above, as well as those appearing on pages 5 and 6 of the administrative report, restore the designation of the candidates actually approved.</w:t>
      </w:r>
    </w:p>
    <w:p>
      <w:r>
        <w:rPr>
          <w:b/>
        </w:rPr>
        <w:t>[Pages 7–9]</w:t>
      </w:r>
    </w:p>
    <w:p>
      <w:r>
        <w:t xml:space="preserve">2. THE AWARD OF CONTRACTS  </w:t>
        <w:br/>
        <w:t xml:space="preserve">12. The contracts of the first group were subject to six calls for tenders, for which responses had to be submitted to the DDE of Manche no later than June 1, 1995. The commission responsible for the opening of bids met on June 2, 1995. Candidates had the option to propose a discount in the event of the award of multiple contracts and to form groups limited to two candidates selected for the same call for tenders. The proposed discounts were 1% for the company Quille if it were awarded four contracts, 1.7% for the Razel/Quillery group, 0.5% for the Dodin/Marc group, 0.5% for Spie Citra without further details, 0.5% on contract D2, and 1% on contract D1 for the company Campenon Bernard.  </w:t>
        <w:br/>
        <w:t xml:space="preserve">13. Contract A1 was awarded to the company Quille with a bid of 15,834,604 francs including tax, which was 3.7% higher than the administrative estimate of 15,259,370 francs. Contract A6 was awarded to the company Demathieu et Bard with a bid of 10,600,605 francs including tax, slightly lower than the administrative estimate of 10,624,745 francs including tax. Contract D2 was awarded to the Marc/Dodin Ouest group with a bid of 17,615,367 francs including tax, which was 11.6% higher than the administrative estimate of 15,771,417 francs including tax. Contract D3 was awarded to the Spie Citra/ETPO group with a bid of 17,273,183 francs including tax, which was 5.8% higher than the administrative estimate of 16,323,955 francs including tax. Contract A2 was declared unsuccessful by decision of June 16, 1995, as the lowest bid from the Jean Le Calvez/Jean Lefebvre group, amounting to 18,356,674 francs including tax, was more than 30% higher than the initial estimate of 13,817,264 francs including tax. In order to reserve the possibility of benefiting from a discount conditioned by the award of the upcoming contract A2 bis, the judgment of the bids for contract D1 was postponed to the same date as that set for contract A2 bis, as indicated in the engineer's report of the TPE dated July 28, 1995.  </w:t>
        <w:br/>
        <w:t xml:space="preserve">14. Contract A2 bis was relaunched in the form of a negotiated contract, expanded to the approved candidates for the other five contracts of the first group, with the exception, for each of them, of the authors of the three highest bids. The deadline for submitting bids was set for July 25, 1995. Contract A2 bis was awarded to the Le Calvez/Jean Lefèbvre group with a bid of 17,194,464 francs including tax, which was 1.5% higher than the re-evaluated administrative estimate of 16,931,030 francs including tax, increased by 22.5%. Contract D1 was awarded to the Quillery/Razel Ouest group with a bid of 16,578,156 francs including tax, which was very slightly lower than the initial estimate of 16,928,904 francs including tax.  </w:t>
        <w:br/>
        <w:t xml:space="preserve">15. The nine contracts of the second group were subject to two series of calls for tenders. For contracts G1 and G2, the deadline for submitting bids was set for July 10, 1995, with the commission meeting the following day. Contract G1 was awarded to the Industrial Company with a bid of 7,227,908 francs including tax, which was 8.8% higher than the initial estimate of 6,638,468 francs including tax. Contract G2 was declared unsuccessful by decision of August 7, 1995, as the lowest bid from the company Sogea Nord Ouest, amounting to 13,270,290 francs including tax, was 13.5% higher than the initial estimate of 11,642,085 francs including tax.  </w:t>
        <w:br/>
        <w:t xml:space="preserve">16. The procedure for awarding contract G2 bis was relaunched in the form of an open call for tenders. The companies Zanello Giffard and Bec Frères thus competed, along with the company Quillery, which was immediately eliminated for failing to submit the first envelope, as well as the companies Demathieu et Bard, Nord France TP, Marc/Dodin, the Industrial Company, Sogea Nord Ouest, and Chantiers Modernes. On September 20, 1995, the commission registered the nine applications, and the bid opening operation took place on October 4, 1995. Contract G2 bis was awarded to the Zanello/Giffard group with a bid of 10,429,524 francs including tax, which was 10.4% lower than the unchanged administrative estimate.  </w:t>
        <w:br/>
        <w:t xml:space="preserve">17. For contracts A3, A4, A5, A7, D4, D5, and G3, the deadline for submitting bids was set for September 14, 1995, with the bid opening commission meeting on September 20 following. Contract A5 was awarded to the company Campenon Bernard with a bid of 11,927,831 francs, which was 2.4% lower than the administrative estimate of 12,244,673 francs including tax. Contract D4 was awarded to the ETPO/Spie Citra group with a bid of 20,406,675 francs including tax, which was 3.5% lower than the administrative estimate of 21,159,927 francs including tax. Contract G3 was awarded to the company Marc with a bid of 11,544,766 francs including tax, which was 5.2% lower than the administrative estimate of 12,182,583 francs including tax.  </w:t>
        <w:br/>
        <w:t xml:space="preserve">18. By decision dated October 16, 1995, from the person responsible for the contracts, contracts A3, A4, A7, and D5 were declared unsuccessful. For contract A3, the lowest bid from the GTM/TPC group of 15,022,556 francs including tax was 8% higher than the administrative estimate of 13,907,810 francs including tax. For contract A4, the lowest bid from the company Quille, amounting to 12,029,332 francs including tax, was 7.3% higher than the administrative estimate of 11,203,932 francs including tax. For contract A7, the lowest bid from the SGCO/Bœuf et Legrand group, amounting to 15,088,863 francs including tax, was 2% higher than the administrative estimate of 14,791,159 francs including tax. For contract D5, the lowest bid from the company Quillery, amounting to 22,332,291 francs including tax, was 17.3% higher than the administrative estimate of 19,036,360 francs including tax.  </w:t>
        <w:br/>
        <w:t xml:space="preserve">19. Contracts A3 bis, A4 bis, and A7 bis were relaunched in the form of negotiated contracts. The competition was expanded to the twenty-one candidate companies for the contracts of the second group, plus three additional companies or groups: Zanello-Giffard, Lang TP, Berthelot, and Hoyet. Contract A3 bis was awarded to the GTM/TPC group with a bid of 14,573,294 francs including tax, which was 7% lower than the administrative estimate of 15,689,048 francs including tax, re-evaluated by 12%. Contract A4 bis was awarded to the company Quille with a bid of 11,321,614 francs including tax, which was 2% lower than the administrative estimate of 11,555,596 francs including tax, re-evaluated by 3%. Contract A7 bis was awarded to the SGCO/Bœuf et Legrand group with a bid of 12,894,495 francs including tax, which was 13% lower than the administrative estimate of 14,821,912 francs including tax, re-evaluated by 1.5%.  </w:t>
        <w:br/>
        <w:t>20. Contract D5 bis was relaunched in the form of an open call for tenders. The deadline for submitting bids was set for February 12, 1996. The commission met on February 20, 1996, to open the first envelope on the applications and on February 29, 1996, to open the second envelope containing the bids. The contract was awarded to the ETPO/Spie Citra group with a bid of 15,859,351 francs including tax, which was 24% lower than the administrative estimate of 20,924,859 francs including tax, re-evaluated by 10%.</w:t>
      </w:r>
    </w:p>
    <w:p>
      <w:r>
        <w:t xml:space="preserve">21.  </w:t>
        <w:br/>
        <w:t xml:space="preserve">The table of different offers according to the companies is as follows:  </w:t>
        <w:br/>
        <w:t xml:space="preserve">Market A1 Market A2 Market A2bis Market A6 Market D1 Market D2 Market D3  </w:t>
        <w:br/>
        <w:t xml:space="preserve">Restricted tender Restricted tender Negotiated market Restricted tender Restricted tender Restricted tender  </w:t>
        <w:br/>
        <w:t xml:space="preserve">of 02/06/95 of 02/06/95 of 25/07/95 of 02/06/95 of 02/06/95 of 02/06/95 of 02/06/95  </w:t>
        <w:br/>
        <w:t xml:space="preserve">(see reference 208) (engineer report (see reference 234) (see reference 208) (see reference 234) (see reference 208) (see reference 208)  </w:t>
        <w:br/>
        <w:t xml:space="preserve">TPE of June 16, 95)  </w:t>
        <w:br/>
        <w:t xml:space="preserve">Estimate  </w:t>
        <w:br/>
        <w:t xml:space="preserve">15,259,370 13,817,264 16,931,030 10,624,745 16,928,904 15,771,417 16,323,955  </w:t>
        <w:br/>
        <w:t xml:space="preserve">administrative  </w:t>
        <w:br/>
        <w:t xml:space="preserve">QUILLE 15,834,604 (1st) 18,929,498 (3rd) 17,664,046 (2nd) 18,200,767 17,655,124 (3rd)  </w:t>
        <w:br/>
        <w:t xml:space="preserve">LE CALVEZ 10,962,763 (4th) 18,375,554 (3rd)  </w:t>
        <w:br/>
        <w:t xml:space="preserve">18,356,674 (1st) 17,194,464 (1st)  </w:t>
        <w:br/>
        <w:t xml:space="preserve">JEAN LEFEBVRE 17,630,207 (2nd)  </w:t>
        <w:br/>
        <w:t xml:space="preserve">DEMATHIEU ET  </w:t>
        <w:br/>
        <w:t xml:space="preserve">16,960,353 (5th) 10,600,605 (1st)  </w:t>
        <w:br/>
        <w:t xml:space="preserve">BARD  </w:t>
        <w:br/>
        <w:t xml:space="preserve">QUILLERY  </w:t>
        <w:br/>
        <w:t xml:space="preserve">18,753,619 (2nd) 17,689,906 (3rd) 16,578,156 (1st)  </w:t>
        <w:br/>
        <w:t xml:space="preserve">RAZEL  </w:t>
        <w:br/>
        <w:t xml:space="preserve">MARC 10,748,525 (2nd)  </w:t>
        <w:br/>
        <w:t xml:space="preserve">17,074,357 (6th) 17,778,495 (4th) 17,615,367 (1st)  </w:t>
        <w:br/>
        <w:t xml:space="preserve">DODIN  </w:t>
        <w:br/>
        <w:t xml:space="preserve">SPIE-CITRA 16,813,014 (2nd)  </w:t>
        <w:br/>
        <w:t xml:space="preserve">18,471,626 (6th) 10,819,747 (3rd) 17,273,183 (1st)  </w:t>
        <w:br/>
        <w:t xml:space="preserve">ETPO 16,390,563 (3rd)  </w:t>
        <w:br/>
        <w:t xml:space="preserve">CAMPENON  </w:t>
        <w:br/>
        <w:t xml:space="preserve">16,282,790 (2nd) 17,440,593 (3rd) 18,505,666 (4th)  </w:t>
        <w:br/>
        <w:t xml:space="preserve">BERNARD  </w:t>
        <w:br/>
        <w:t xml:space="preserve">ENT. INDUSTRIELLE  </w:t>
        <w:br/>
        <w:t xml:space="preserve">16,652,360 (4th) 18,144,623 (5th) 17,965,862 (5th)  </w:t>
        <w:br/>
        <w:t xml:space="preserve">GCC  </w:t>
        <w:br/>
        <w:t xml:space="preserve">BŒUF et LEGRAND 19,550,792 (5th) 19,026,927 (8th)  </w:t>
        <w:br/>
        <w:t xml:space="preserve">SGCO  </w:t>
        <w:br/>
        <w:t xml:space="preserve">GTM/TPC 19,409,507 (4th) 18,547,358 (7th) 17,782,751 (5th) 17,736,530 (4th)  </w:t>
        <w:br/>
        <w:t xml:space="preserve">SOGEA NORD OUEST 17,782,684 (4th) 19,124,519 (6th)  </w:t>
        <w:br/>
        <w:t xml:space="preserve">CHANTIERS  </w:t>
        <w:br/>
        <w:t xml:space="preserve">12,374,122 (5th) 19,326,265 (6th)  </w:t>
        <w:br/>
        <w:t xml:space="preserve">MODERNES  </w:t>
        <w:br/>
        <w:t xml:space="preserve">SND 12,961,447 (6th) 18,911,215 (6th)  </w:t>
        <w:br/>
        <w:t xml:space="preserve">DG CONSTRUCTION 18,904,437 (5th)  </w:t>
        <w:br/>
        <w:t xml:space="preserve">BAUDIN  </w:t>
        <w:br/>
        <w:t xml:space="preserve">CHATEAUNEUF  </w:t>
        <w:br/>
        <w:t>Note: The references refer to the reports of the engineer of the TPE for the awarding of contracts, attached to the report of the rapporteur, except for contract A2. For contract A2, the report of the engineer of the TPE dated June 13, 1995, is in a separate folder.</w:t>
      </w:r>
    </w:p>
    <w:p>
      <w:r>
        <w:rPr>
          <w:b/>
        </w:rPr>
        <w:t>[Pages 10–12]</w:t>
      </w:r>
    </w:p>
    <w:p>
      <w:r>
        <w:t xml:space="preserve">Market A3 Market A3 bis Market A4 Market A4bis Market A5 Market A7 Market A7bis  </w:t>
        <w:br/>
        <w:t xml:space="preserve">Restricted tender Negotiated market Restricted tender Negotiated market Restricted tender Restricted tender Negotiated market  </w:t>
        <w:br/>
        <w:t xml:space="preserve">of 22/11/95 of 22/11/95 of 22/11/95  </w:t>
        <w:br/>
        <w:t xml:space="preserve">of 14/09/95 of 14/09/95 of 14/09/95 of 14/09/95  </w:t>
        <w:br/>
        <w:t xml:space="preserve">(see reference 313) (see reference 313) (see reference 307)  </w:t>
        <w:br/>
        <w:t xml:space="preserve">(see reference 307) (see reference 307) (see reference 350) (see reference 307)  </w:t>
        <w:br/>
        <w:t xml:space="preserve">Administrative estimate 13,907,810 15,689,048 11,203,932 11,555,596 12,244,673 14,791,159 14,821,912  </w:t>
        <w:br/>
        <w:t xml:space="preserve">QUILLE 15,524,764 (7th) 12,029,332 (1st) 11,321,614 (1st) 12,040,470 (2nd) 13,442,314 (3rd)  </w:t>
        <w:br/>
        <w:t xml:space="preserve">LE CALVEZ 15,494,524 (3rd) 15,425,350 (4th) 11,576,193 (3rd) 14,440,952 (7th)  </w:t>
        <w:br/>
        <w:t xml:space="preserve">12,308,585 (3rd)  </w:t>
        <w:br/>
        <w:t xml:space="preserve">JEAN LEFEBVRE 15,149,680 (2nd) 12,114,934 (6th)  </w:t>
        <w:br/>
        <w:t xml:space="preserve">DEMATHIEU ET BARD 16,107,939 (6th) 15,581,799 (9th) 12,344,481 (9th) 12,672,284 (4th)  </w:t>
        <w:br/>
        <w:t xml:space="preserve">15,178,461  </w:t>
        <w:br/>
        <w:t xml:space="preserve">QUILLERY 15,774,927 (10th) 12,317,760 (4th) 11,915,939 (4th)  </w:t>
        <w:br/>
        <w:t xml:space="preserve">(12th)  </w:t>
        <w:br/>
        <w:t xml:space="preserve">16,136,766  </w:t>
        <w:br/>
        <w:t xml:space="preserve">RAZEL 15,448,266 (2nd) 16,235,353 (11th) 16,662,580 (5th)  </w:t>
        <w:br/>
        <w:t xml:space="preserve">(14th)  </w:t>
        <w:br/>
        <w:t xml:space="preserve">14,650,480  </w:t>
        <w:br/>
        <w:t xml:space="preserve">MARC 15,427,673 (5th) 12,681,182 (5th)  </w:t>
        <w:br/>
        <w:t xml:space="preserve">12,315,900 (3rd) 12,315,900 (7th) (10th)  </w:t>
        <w:br/>
        <w:t xml:space="preserve">DODIN 15,579,993 (8th) 14,516,222 (9th)  </w:t>
        <w:br/>
        <w:t xml:space="preserve">SPIE-CITRA 15,577,199 (5th)  </w:t>
        <w:br/>
        <w:t xml:space="preserve">11,436,193 (2nd) 15,874,704 (4th) 14,102,540 (6th)  </w:t>
        <w:br/>
        <w:t xml:space="preserve">ETPO 12,041,199 (2nd)  </w:t>
        <w:br/>
        <w:t xml:space="preserve">15,110,265  </w:t>
        <w:br/>
        <w:t xml:space="preserve">CAMPENON BERNARD 11,927,831 (1st) 15,617,261 (3rd)  </w:t>
        <w:br/>
        <w:t xml:space="preserve">(11th)  </w:t>
        <w:br/>
        <w:t xml:space="preserve">ENTR. INDUST. GCC  </w:t>
        <w:br/>
        <w:t xml:space="preserve">SGCO  </w:t>
        <w:br/>
        <w:t xml:space="preserve">12,066,290 (5th) 15,088,863 (1st) 12,894,495 (1st)  </w:t>
        <w:br/>
        <w:t xml:space="preserve">BŒUF ET LEGRAND  </w:t>
        <w:br/>
        <w:t xml:space="preserve">GTM/TPC 15,022,556 (1st) 14,573,294 (1st) 15,482,009 (2nd) 13,414,888 (2nd)  </w:t>
        <w:br/>
        <w:t xml:space="preserve">SOGEA NORD OUEST 13,007,453 (7th)  </w:t>
        <w:br/>
        <w:t xml:space="preserve">ZANELLO-GIFFARD 13,621,691 (5th)  </w:t>
        <w:br/>
        <w:t xml:space="preserve">15,340,746  </w:t>
        <w:br/>
        <w:t xml:space="preserve">NORD FRANCE TP 16,324,415 (12th) 13,491,670 (6th) 12,328,980 (8th)  </w:t>
        <w:br/>
        <w:t xml:space="preserve">(13th)  </w:t>
        <w:br/>
        <w:t xml:space="preserve">LEPINE 15,585,326 (4th) 15,448,483 (6th) 12,842,687 (6th)  </w:t>
        <w:br/>
        <w:t xml:space="preserve">CHANTIERS MODERNES 13,079,331 (5th) 13,077,689 (10th)  </w:t>
        <w:br/>
        <w:t xml:space="preserve">SND  </w:t>
        <w:br/>
        <w:t xml:space="preserve">DG CONSTRUCTION 13,510,508 (4th)  </w:t>
        <w:br/>
        <w:t xml:space="preserve">14,457,956,  </w:t>
        <w:br/>
        <w:t xml:space="preserve">LANG TP 5,170,796, 20 (3rd)  </w:t>
        <w:br/>
        <w:t xml:space="preserve">01(8th)  </w:t>
        <w:br/>
        <w:t xml:space="preserve">BERTHELOT ET HOYET  </w:t>
        <w:br/>
        <w:t xml:space="preserve">BORIE SAE  </w:t>
        <w:br/>
        <w:t>Note: the references refer to the reports of the TPE engineer for the allocation of contracts, attached to the rapporteur's report.</w:t>
      </w:r>
    </w:p>
    <w:p>
      <w:r>
        <w:t xml:space="preserve">Market D4 Market D5 Market D5bis Market G1 Market G2 Market G2bis Market G3  </w:t>
        <w:br/>
        <w:t xml:space="preserve">Restricted tender Restricted tender Restricted tender Open tender Restricted tender Restricted tender Open tender  </w:t>
        <w:br/>
        <w:t xml:space="preserve">of 14/09/95  </w:t>
        <w:br/>
        <w:t xml:space="preserve">10/07/95  </w:t>
        <w:br/>
        <w:t xml:space="preserve">of 14/09/95 of 14/09/95 of 26/02/96 of 10/07/95 of 18/09/95  </w:t>
        <w:br/>
        <w:t xml:space="preserve">(reference 350)  </w:t>
        <w:br/>
        <w:t xml:space="preserve">(see reference 435)  </w:t>
        <w:br/>
        <w:t xml:space="preserve">(see reference 350) (reference 307) (see references 406) (see reference 435) (references 461)  </w:t>
        <w:br/>
        <w:t xml:space="preserve">Estimate  </w:t>
        <w:br/>
        <w:t xml:space="preserve">21,159,927 19,036,360 20,924,859 6,638,469 11,642,085 11,838,410 12,182,583  </w:t>
        <w:br/>
        <w:t xml:space="preserve">administrative  </w:t>
        <w:br/>
        <w:t xml:space="preserve">20,839,982 16,616,002  </w:t>
        <w:br/>
        <w:t xml:space="preserve">QUILLE 7,318,694 (2nd) 11,934,766 (3rd)  </w:t>
        <w:br/>
        <w:t xml:space="preserve">(2nd) (5th)  </w:t>
        <w:br/>
        <w:t xml:space="preserve">17,309,580 14,250,874  </w:t>
        <w:br/>
        <w:t xml:space="preserve">LE CALVEZ  </w:t>
        <w:br/>
        <w:t xml:space="preserve">(7th) (6th)  </w:t>
        <w:br/>
        <w:t xml:space="preserve">11,854,158 (2nd)  </w:t>
        <w:br/>
        <w:t xml:space="preserve">24,361,058 17,645,701  </w:t>
        <w:br/>
        <w:t xml:space="preserve">JEAN LEFEBVRE  </w:t>
        <w:br/>
        <w:t xml:space="preserve">(2nd) (8th)  </w:t>
        <w:br/>
        <w:t xml:space="preserve">DEMATHIEU ET BARD 16,108,263 13,146,020  </w:t>
        <w:br/>
        <w:t xml:space="preserve">12,185,690 (5th)  </w:t>
        <w:br/>
        <w:t xml:space="preserve">(2nd) (4th)  </w:t>
        <w:br/>
        <w:t xml:space="preserve">22,332,291 17,962,720 13,941,298  </w:t>
        <w:br/>
        <w:t xml:space="preserve">QUILLERY  </w:t>
        <w:br/>
        <w:t xml:space="preserve">(1st) (9th) (4th)  </w:t>
        <w:br/>
        <w:t xml:space="preserve">17,970,366  </w:t>
        <w:br/>
        <w:t xml:space="preserve">RAZEL 7,881,826 (8th)  </w:t>
        <w:br/>
        <w:t xml:space="preserve">(10th)  </w:t>
        <w:br/>
        <w:t xml:space="preserve">13,675,606  </w:t>
        <w:br/>
        <w:t xml:space="preserve">MARC 16,765,358 (3rd) 13,861,348 11,544,766 (1st)  </w:t>
        <w:br/>
        <w:t xml:space="preserve">(6th) (6th)  </w:t>
        <w:br/>
        <w:t xml:space="preserve">DODIN 7,768,758 (6th)  </w:t>
        <w:br/>
        <w:t xml:space="preserve">14,047,342  </w:t>
        <w:br/>
        <w:t xml:space="preserve">SPIE-CITRA  </w:t>
        <w:br/>
        <w:t xml:space="preserve">20,406,675 15,859,351 (5th)  </w:t>
        <w:br/>
        <w:t xml:space="preserve">(1st) (1st)  </w:t>
        <w:br/>
        <w:t xml:space="preserve">ETPO 7,448,227 (3rd)  </w:t>
        <w:br/>
        <w:t xml:space="preserve">CAMPENON  </w:t>
        <w:br/>
        <w:t xml:space="preserve">7,493,032 (4th)  </w:t>
        <w:br/>
        <w:t xml:space="preserve">BERNARD  </w:t>
        <w:br/>
        <w:t xml:space="preserve">7,227,909 13,415,324  </w:t>
        <w:br/>
        <w:t xml:space="preserve">ENTR. INDUST. GCC  </w:t>
        <w:br/>
        <w:t xml:space="preserve">(1st) (5th)  </w:t>
        <w:br/>
        <w:t xml:space="preserve">SGCO 20,946,274  </w:t>
        <w:br/>
        <w:t xml:space="preserve">7,520,545 (5th)  </w:t>
        <w:br/>
        <w:t xml:space="preserve">(3rd)  </w:t>
        <w:br/>
        <w:t xml:space="preserve">BŒUF ET LEGRAND  </w:t>
        <w:br/>
        <w:t xml:space="preserve">GTM/TPC 7,812,739 (7th)  </w:t>
        <w:br/>
        <w:t xml:space="preserve">23,670,363 21,704,589 13,270,290 12,944,165  </w:t>
        <w:br/>
        <w:t xml:space="preserve">SOGEA NORD OUEST  </w:t>
        <w:br/>
        <w:t xml:space="preserve">(3rd) (12th) (1st) (3rd)  </w:t>
        <w:br/>
        <w:t xml:space="preserve">16,547,720 10,429,524  </w:t>
        <w:br/>
        <w:t xml:space="preserve">ZANELLO-GIFFARD  </w:t>
        <w:br/>
        <w:t xml:space="preserve">(4th) (1st)  </w:t>
        <w:br/>
        <w:t xml:space="preserve">24,542,864 19,169,473 13,465,034 14,697,661  </w:t>
        <w:br/>
        <w:t xml:space="preserve">NORD FRANCE TP  </w:t>
        <w:br/>
        <w:t xml:space="preserve">(4th) (11th) (2nd) (7th)  </w:t>
        <w:br/>
        <w:t xml:space="preserve">LEPINE  </w:t>
        <w:br/>
        <w:t xml:space="preserve">CHANTIERS MODERNES 21,837,428 12,901,603  </w:t>
        <w:br/>
        <w:t xml:space="preserve">(6th) (2nd)  </w:t>
        <w:br/>
        <w:t xml:space="preserve">21,663,450  </w:t>
        <w:br/>
        <w:t xml:space="preserve">SND 11,988,279 (4th)  </w:t>
        <w:br/>
        <w:t xml:space="preserve">(5th)  </w:t>
        <w:br/>
        <w:t xml:space="preserve">22,607,830 16,522,200  </w:t>
        <w:br/>
        <w:t xml:space="preserve">DG CONSTRUCTION 12,738,136 (6th)  </w:t>
        <w:br/>
        <w:t xml:space="preserve">(4th) (3rd)  </w:t>
        <w:br/>
        <w:t xml:space="preserve">BORIE SAE  </w:t>
        <w:br/>
        <w:t>Note: the references refer to the reports of the TPE engineer for the allocation of contracts, attached to the rapporteur's report.</w:t>
      </w:r>
    </w:p>
    <w:p>
      <w:r>
        <w:t xml:space="preserve">22. In total, among all the companies admitted to compete, the Spie Citra/ETPO group obtained 3 contracts (D3, D4, D5 bis) concerning 8 works for an amount of 53,539,209 francs including tax; the company Quille obtained 2 contracts (A1, A4 bis) concerning 9 works for an amount of 27,156,218 francs including tax; the Marc/Dodin group and the company Marc alone obtained 2 contracts (D2, G3) concerning 7 works for an amount of 29,160,133 francs including tax; the Le Calvez/Jean Lefebvre group obtained 1 contract (A2 bis) concerning 3 works for an amount of 17,194,464 francs including tax; the Quillery/Razel group obtained 1 contract (D1) concerning 4 works for an amount of 16,578,156 francs including tax; the GTM/TPC group obtained 1 contract (A3 bis) concerning 2 works for an amount of 14,573,294 francs including tax; the SGCO/Bœuf et Legrand group obtained 1 contract (A7 bis) concerning 5 works for an amount of 12,894,495 francs including tax; the company Campenon Bernard Ouest obtained 1 contract (A5) concerning 3 works for an amount of 11,927,831 francs including tax; the company Demathieu et Bard obtained 1 contract (A6) concerning 4 works for an amount of 10,600,605 francs including tax; the Zanello/Giffard group obtained 1 contract (G2 bis) concerning 4 works for an amount of 10,429,524 francs including tax; the industrial company GCC obtained 1 contract (G1) concerning 2 works for an amount of 7,227,909 francs including tax; the total amount of the fifteen contracts is 211,278,838 francs including tax while the administrative estimate after re-evaluations amounts to 218,894,898 francs including tax.  </w:t>
        <w:br/>
        <w:t xml:space="preserve">23. The companies Chantiers Modernes, SND, Sogea Nord Ouest, Nord France TP, Lépine TP, and DG Construction did not obtain any contracts. The company Baudin Chateauneuf, approved for contracts A1 and D3, and SETP Borie SAE, approved for contracts A3, A3 bis, A4, A4 bis, D5, and G2, did not submit bids.  </w:t>
        <w:br/>
        <w:t xml:space="preserve">B. THE IDENTIFIED PRACTICES  </w:t>
        <w:br/>
        <w:t xml:space="preserve">1. THE RESULTS OF THE CONSULTATIONS  </w:t>
        <w:br/>
        <w:t xml:space="preserve">24. The companies, less competitive at the end of the restricted tender procedure, were also less competitive at the end of the negotiated market procedure: the Le Calvez/Jean Lefebvre group for contracts A2 and A2 bis, the GTM-TPC group for contracts A3 and A3 bis, the Quille company for contracts A4 and A4bis, and the SGCO/Bœuf et Legrand group for contracts A7 and A7 bis. However, these companies did not significantly lower their bids, with reductions ranging from 3 to 6%, except for the SGCO/Bœuf et Legrand group, which lowered its bid by 14%.  </w:t>
        <w:br/>
        <w:t>25. The open tender procedure, followed for contracts G2 bis and D5 bis, allowed for a change of less competitive company and resulted in a substantial reduction in bids. The G2 bis contract was awarded to the Zanello-Giffard group with a bid 10.4% lower than the unchanged administrative estimate and 21% lower than the bid of the Nord France TP company, which was in second place. The D5 bis contract was awarded to the ETPO/Spie Citra group with a bid 24% lower than the re-evaluated administrative estimate of 10% and 28% lower than the bid of the Quillery company, which was in second place.</w:t>
      </w:r>
    </w:p>
    <w:p>
      <w:r>
        <w:rPr>
          <w:b/>
        </w:rPr>
        <w:t>[Pages 13–15]</w:t>
      </w:r>
    </w:p>
    <w:p>
      <w:r>
        <w:t xml:space="preserve">26. The consortium SGCO/Bœuf and Legrand subcontracted 2.64 MF excluding VAT of the A7 bis contract to the company Desquennes and Giral; ETPO/Spie Citra subcontracted 1.05 MF excluding VAT of the D3 contract to the company Préfac, which chose the company Quille; the company Marc subcontracted 4.83 MF excluding VAT of the G3 contract to the company Le Calvez; Quille subcontracted 1.7 MF excluding VAT of the A4 bis contract to the company Lang TP.  </w:t>
        <w:br/>
        <w:t xml:space="preserve">2. THE DOCUMENTS SEIZED IN THE PREMISES OF THE COMPANY QUILLERY  </w:t>
        <w:br/>
        <w:t xml:space="preserve">27. During the search and seizure operations on December 3, 1996, the investigation services seized various documents in the office of the director of the Quillery agency, Mr. Thierry X..., who has been in charge of the A84 file since July 1995, which were placed under seals No. 1 to 5. These documents were drafted either by Mr. Y... or by Mr. X.... Mr. Y... was the director of the TP agency of the company Quillery since 1974. Although Mr. X... succeeded him as agency director from July 1995, Mr. Y... continued to sign commitment acts until September 1995 and retired in July 1996. During his hearing, he indicated that the transfer of responsibilities between Mr. X... and himself took place over a period of about one year.  </w:t>
        <w:br/>
        <w:t xml:space="preserve">28. It is to the documents numbered 2 to 93 of seal No. 5 that the documents identified later in this decision will refer, unless otherwise indicated. Seal No. 5 is listed in Annex III of the administrative investigation report under general reference No. 442 (Annex 55 of the report, references 522 to 544). The project manager modified the numbering of the contracts during the procedure. The contracts A3, A4, A5, A6, and A7 became A6, A3, A4, A7, and A5, so that the A6 contract was part of the first group and the A3 contract, of the second. The documents numbered 41, 68, and 83 do not take these modifications into account, while the documents numbered 42-45, 43, and 53 do.  </w:t>
        <w:br/>
        <w:t xml:space="preserve">a) The documents listing the companies whose applications for the art works contracts were accepted  </w:t>
        <w:br/>
        <w:t xml:space="preserve">29. Reference 17 (report, reference 525) contains a list of 40 companies, including Quillery, all followed by a phone number, except for Razel. The first 21 listed, along with Nord France and Lépine, which appear lower in the list, constitute all 23 companies approved by the DDE of Manche at the end of the candidate selection phase for the art works contracts of the estuary road. Next to the name of each of these 23 companies is a name that turns out to be that of the person in charge, within the company, of monitoring the estuary road contracts.  </w:t>
        <w:br/>
        <w:t xml:space="preserve">30. Two other sheets, listed as references 11 (report, reference 523) and 13 (report, reference 524), are photocopies of reference 17. Handwritten annotations have been added to reference 11, including a circle with a cross next to most of the companies approved by the DDE of Manche.  </w:t>
        <w:br/>
        <w:t>31. The same names of companies and correspondents appear again, except for the companies Borie, Lépine, SND, and Nord France, on another sheet listed as reference 70 (report, reference 538), which contains as its only other indication, after a separating line and an illegible word, the name of the company Burnouf, a company from Cherbourg whose application had been rejected by the DDE.</w:t>
      </w:r>
    </w:p>
    <w:p>
      <w:r>
        <w:t xml:space="preserve">b) The documents indicating one or more meetings between the candidates  </w:t>
        <w:br/>
        <w:t xml:space="preserve">32. The right side of a document listed as reference 83 (report, reference 541) contains the names of 22 people associated with the name or acronym of 19 of the companies approved for the art works contracts of the estuary road, around a central square representing a table:  </w:t>
        <w:br/>
        <w:t xml:space="preserve">Quillery (MM. X… and Y…) EI (M. K…)  </w:t>
        <w:br/>
        <w:t xml:space="preserve">Spie Citra (MM. Z… and A…) ETPO (M. L…)  </w:t>
        <w:br/>
        <w:t xml:space="preserve">Quille (M. B…) Dodin (M. M…)  </w:t>
        <w:br/>
        <w:t xml:space="preserve">Demathieu et Bard (M. C…) Sogea NO (M. N…)  </w:t>
        <w:br/>
        <w:t xml:space="preserve">Razel (MM. D... and E…) Jean Lefebvre (M. O…)  </w:t>
        <w:br/>
        <w:t xml:space="preserve">ETPC (M. F…) Marc (M. P…)  </w:t>
        <w:br/>
        <w:t xml:space="preserve">GTM (M. G…) Le Calvez (M. Q…)  </w:t>
        <w:br/>
        <w:t xml:space="preserve">SGCO (M. H…) Chantiers Modernes (M. R…)  </w:t>
        <w:br/>
        <w:t xml:space="preserve">Boeuf et Legrand (M. I…) Campenon (M. S…)  </w:t>
        <w:br/>
        <w:t xml:space="preserve">DG (M. J…)  </w:t>
        <w:br/>
        <w:t xml:space="preserve">33. The annotations "Baudin not invited" and "NF absent" appear in the upper right corner, and in the lower right corner, the mention of delays of Mr. R…, from the company Chantiers Modernes, and Mr. S…, from the company "Campenon."  </w:t>
        <w:br/>
        <w:t xml:space="preserve">34. During his hearing, Mr. X... acknowledged being the author of this document. He indicated that the right side of this document concerns a meeting that took place in May-June 1995 at the headquarters of the Federation of Public Works, during which the participants expressed wishes for revenue to be achieved on the A84, while for the companies that did not participate in the meeting, this information had presumably been gathered by colleagues before the meeting. He stated that he no longer knew who had organized this meeting, which was held in Caen at the Federation of Building and Public Works.  </w:t>
        <w:br/>
        <w:t>35. During his hearing, Mr. Y... specified that it was a meeting he attended with Mr. X.... The latter, not knowing the participants, made the list. He stated that the meeting was held in early June 1995 in Hérouville Saint Clair in premises provided to them by the public works union, without being able to remember who had initiated it. Its purpose was to act with public authorities to promote work contracts, and the contracts for the estuary road were discussed among other works.</w:t>
      </w:r>
    </w:p>
    <w:p>
      <w:r>
        <w:t xml:space="preserve">36. Except for MM. M… (Dodin Ouest), F… (SNC TPC), G… (GTM), R… (Chantiers Modernes), and Z... (Spie Citra Ouest), most of the people whose names appear on this document acknowledged during their hearing that they participated during the summer, or at least during the year 1995, in a meeting at the headquarters of the Federation of Public Works of Lower Normandy, which included other companies bidding for the construction contracts for the art works of the A84 highway. Mr. T…, CEO of SA Torres and Vilault, president of the public works union of Calvados and vice-president of the Lower Normandy federation, acknowledged having convened "companies to talk generally about works and forecasts in Lower Normandy" in June-July 1995, during which the works of the estuary road were mentioned among other works. Most participants claimed that this meeting focused on the situation in the public works sector in Lower Normandy.  </w:t>
        <w:br/>
        <w:t xml:space="preserve">37. The names of most of the same people and companies are repeated in the left column of another document dated September 4, 1995, and listed as reference 47 (report, reference 531), which contains a list of 17 companies, while the right side includes another list of 17 other companies not approved at the bidding stage, except for SND and Borie. Three of them are preceded by a danger pictogram, including Borie, while others are followed by the mention "dead end."  </w:t>
        <w:br/>
        <w:t xml:space="preserve">38. During his hearing, Mr. X... acknowledged being the author of this document, except for the date of September 4, 1995, which was added by Mr. Y.... Mr. X... indicated that it was a working document to assess the level of competition on the A84. He could not explain why his name appeared on this list as well as that of his colleague Y.... Next to the first column, he does not remember what the mention "absent" refers to. The acronym resembling a road sign means caution and concerns companies that could make prices too low. Regarding the mention "dead end," it refers to companies that will not respond.  </w:t>
        <w:br/>
        <w:t xml:space="preserve">c) The documents indicating knowledge of the distribution of applications made by the DDE of Manche among the different companies  </w:t>
        <w:br/>
        <w:t xml:space="preserve">39. The document listed as reference 64 (report, reference 536) consists of three identical typewritten tables to those in the reports of the engineer of the DDE of Manche, in charge of the art works contracts of the A84 highway, summarizing the distribution of applications from the approved candidates across all contracts of the second group of works. In his response to the request for information from the rapporteur dated October 22, 2002, the director of equipment of Manche states: "The document you sent me appears to be a copy of an excerpt from the project management report - dated May 16, 1995 - presenting the list of candidates admitted to submit an offer following the call for applications dated March 2, 1995, concerning 9 calls for tenders. This document was drafted by the head of the "Studies and Art Works" unit, then approved and transmitted through the hierarchical channel to the market manager by the head of the district, in his capacity as project manager. Consequently, such a document could not have reached the candidates under regular conditions."  </w:t>
        <w:br/>
        <w:t>40. The distribution of approved applications across all fifteen calls for tenders of the first and second groups also appears on the double sheet bearing references 42 and 45 (report, references 527 and 529), constituting a table containing:</w:t>
      </w:r>
    </w:p>
    <w:p>
      <w:r>
        <w:rPr>
          <w:b/>
        </w:rPr>
        <w:t>[Pages 16–18]</w:t>
      </w:r>
    </w:p>
    <w:p>
      <w:r>
        <w:t>candidates were expected to share in the contracts awarded to them.</w:t>
      </w:r>
    </w:p>
    <w:p>
      <w:r>
        <w:t xml:space="preserve">− on the x-axis, 15 columns corresponding to each of the 15 calls for tenders organized by the DDE for the construction of the art works of the A84 motorway in the department of Manche;  </w:t>
        <w:br/>
        <w:t xml:space="preserve">− on the y-axis, 23 rows, bearing names or acronyms behind which the 23 companies whose applications were selected for the two groups of calls for tenders can be identified. Initially, the twenty companies approved for the contracts of the 1st group were listed, to which were later added the names of the companies Borie, Nord France, and Lépine, candidates for the contracts of the 2nd group only.  </w:t>
        <w:br/>
        <w:t xml:space="preserve">41. Black dots are marked at certain intersections of the rows and columns corresponding to the contracts for which the concerned companies were admitted to submit a bid. At the foot of each column, the number eight is inscribed, corresponding to the eight companies whose applications were retained by the contracting authority for each of the fifteen contracts. Several of these points are highlighted in red in the columns corresponding to the A1, A2, A6, D1, D2, D3 contracts, namely the six contracts of the 1st group, corresponding to the groups and companies declared successful bidders for the contract.  </w:t>
        <w:br/>
        <w:t xml:space="preserve">d) The documents indicating wishes for revenue to be achieved by the companies  </w:t>
        <w:br/>
        <w:t xml:space="preserve">42. The left side of the document referenced 83 (report, reference 541) reproduces under the heading "Estuary Road Manche 170Σ", the names of 20 approved candidates. The names of Borie, Nord France, and Lépine, approved for the second group of contracts, are missing. Next to each of these names, in a column titled "Wishes", figures ranging from 4 for Baudin to 30 for Quille are listed. The sum of these figures leads to a total between 175 and 183, taking into account the ranges mentioned for several companies.  </w:t>
        <w:br/>
        <w:t xml:space="preserve">43. Three other documents contain a comparable estimate of revenue:  </w:t>
        <w:br/>
        <w:t xml:space="preserve">− the general table drawn up in reference 42-45 (report, references 527 and 529) includes at the end of each line assigned to a company, a figure corresponding to the revenue wish of that company. No figure is mentioned opposite Borie, Nord France, and Lépine;  </w:t>
        <w:br/>
        <w:t xml:space="preserve">− the document referenced 46 (report, reference 530) contains the list of the 20 companies admitted to submit a bid for the contracts of the 1st group with a corresponding revenue to be achieved in millions. Mr. Y... acknowledged during his hearing that this document indicated the revenues that the companies wished to achieve concerning the contracts for the estuary road, without being able to specify under what circumstances he drafted it;  </w:t>
        <w:br/>
        <w:t xml:space="preserve">− very similar amounts, as well as most of the same companies, appear on the document referenced 68 (report, reference 537), in the first of the two columns of figures topped with the letters "D" and "R", which Mr. Y... indicated meant "Desires" and "Results".  </w:t>
        <w:br/>
        <w:t xml:space="preserve">44. On another sheet, referenced 79 (report, reference 540), the names and acronyms of the approved candidates are listed under the figure "200 M", except for Nord France, Borie, Lépine, and SND. At the top of the list is Quille followed by the indication "15 % 30. 000" then a group of names including Quillery, Le Calvez, Spie, Marc, ETPO, GTM, Campenon, Razel, opposite which is inscribed "15 000 000" then "120", followed by a group of three names corresponding to Demathieu et Bard, Jean Lefebvre, and Dodin, opposite which is the figure 7 and finally a last group of 7 names or initials, corresponding to the companies Baudin Chateauneuf, Sogea, DG, Bœuf and Legrand, Chantiers Modernes, SGCO, and Entreprise Industrielle, opposite which is inscribed "4M". The sum of the 30 million allocated to Quille, 15 million allocated to each of the 8 following, 7 million allocated to the 3 following, and 4 million for the last 7 results in a total of 199 M, close to the 200 M aimed for above.  </w:t>
        <w:br/>
        <w:t xml:space="preserve">45. Mr. Y... acknowledged being the author of this document. He explained that during a meeting with Mr. X..., he communicated information about the competition and that he made a simulation on a set of contracts of approximately 200 MF indicating the expected share for each of the companies likely to operate in the region. The figures next to the companies correspond to the potentials assessed based on previous results. The 200 MF are distributed as follows: Quille 30MF, a group of 8 regional companies for 15 MF, the others taking the remainder.  </w:t>
        <w:br/>
        <w:t xml:space="preserve">46. Finally, seal no. 1 (report, reference 521) contains a document dated February 29, 1996, titled "Analysis of D5 in Villedieu on A84" preceded by the mention "AB (cid:198) J H.". This note breaks down the price proposed by the company Quillery for the D5 contract amounting to 14,700,000 francs. It continues by indicating that the bids will be opened on the same day, February 29, 1996, and gives the position of three competitors, stating that ETPO would be at 13,100, Demathieu et Bard at 13,300, and Quille at 13,700. During his hearing, Mr. Y... acknowledged being the author of this document, indicating that it was an analysis note of the results communicated to Mr. U…. He specified that the date of the document was correct and that he was informing Mr. U… in this document about the breakdown of Quillery's price, completing the note with the position of the competitors.  </w:t>
        <w:br/>
        <w:t xml:space="preserve">e) The documents indicating a pre-award of contracts and collaboration between companies  </w:t>
        <w:br/>
        <w:t xml:space="preserve">47. The document referenced 43 (report, reference 528) is dated September 5, 1995, indicates at the top "the follow-up in May 1996 for lot C Avranches/Villedieu" and contains the mention that each lot is less than 20 MF, then places the name of the company Chantiers Modernes opposite the G2 bis contract with the figure of 10.5 MF. In its lower part, seven lines correspond to the contracts of the second group A3, A4, A5, A7, D4, D5, G3. The first four contracts are preceded by the type of work to be constructed. Opposite each contract, there is a figure in millions of francs and the eight companies admitted to submit a bid. The lowest bidding company is circled and the company expected to subcontract is circled with a dotted line. The figure is corrected in view of the results of the calls for tenders. At the end of the line, inscriptions are made, the legend of which is given at the bottom of the page, a black dot meaning OK, the letter I meaning Unsuccessful, and a question mark, followed by the mention "unknown". When these inscriptions are in a square, it means that it is a negotiated contract.  </w:t>
        <w:br/>
        <w:t xml:space="preserve">48. These seven lines are followed by the mention "Thursday 14 16h", which corresponds to Thursday, September 14, 1995, the deadline for submitting bids for these seven contracts. During his hearing, Mr. X... acknowledged being the author of this document, except for the mention of the date of September 4, 1995, which Mr. Y... admitted to having added by hand. Mr. X... explained that the annotations "ok I ?" were added progressively when they became aware of the results.  </w:t>
        <w:br/>
        <w:t xml:space="preserve">49. It is indicated at the bottom of the document referenced 47 (report, reference 531) "A4 Quille, A5 Quille, D5 Quillery Borie NF, A3 GTM" (option Razel 2M).  </w:t>
        <w:br/>
        <w:t xml:space="preserve">50. The document referenced 50 (report, reference 532) contains on the side the date of September 11, 1995, and concerns the D5 contract. Opposite the acronyms of the companies, there are figures for revenue excluding tax and including tax respectively distributed in two columns. The figure of 18.9 is not attached to any company. It is the lowest bid considered by the company Quillery which, in fact, submitted a bid of 18.5 M excluding tax or 22,332,291 francs including tax. The D5 contract was declared unsuccessful.  </w:t>
        <w:br/>
        <w:t xml:space="preserve">51. The document referenced 53 (report, reference 535) contains at its top eight of the contracts of the second group (A3, A4, A5, A7, D4, D5, G3, G2), the acronyms of the lowest bidding companies, and for five of them, an estimated revenue amount that does not correspond to the amount of the actual bids. In the lower part, there is a frame to which the date of September 5, 1995, is attached, within which the contracts of the second group A3, A4, A7, A5, D4, D5, G3, company names followed by revenue figures in millions of francs and a distribution among those intending to subcontract are mentioned. At the very bottom of the document, a last line written by another hand mentions Borie G2, D5, A3 A4, A5 or A7 with two phone numbers.  </w:t>
        <w:br/>
        <w:t xml:space="preserve">52. During his hearing, Mr. Y... acknowledged being the author of this document and admitted that it consisted of speculations and results of calls for tenders, all mixed together. He stated that he did not know what the date corresponded to. Mr. X... specified that for the D4 contract, the mention "16.9" corresponds to his writing and was added once the result of the call for tenders was known. Mr. X... indicated that the second part of the document corresponded to forecasts regarding the lots, the awarded companies, the amount of the contract, and potential participants and that the date of September 5, 1995, did not require any comment from him.  </w:t>
        <w:br/>
        <w:t xml:space="preserve">53. The document referenced 68 (report, reference 537) includes, at its top, the mention of the A2 contract, followed by 8 + 7 and the date of July 21. Below, ten columns are drawn containing the references of the contracts G1, G2, A2, A4, A5, A6, A7, D4, D5, and G3, bids in millions of francs, the acronyms of certain companies, and distributions among them. In the lower half of the document, the acronyms of twenty-one companies or groups are repeated with the columns "D" and "R" meaning Desires and Results. The overall wishes for revenue for the two groups of contracts are mentioned in the "D" column while the "R" column corresponds to the partial results of the companies at the end of the consultations of the 1st group of contracts. A projection of the allocation of contracts from the second group is made for most companies. At the bottom, it is mentioned "Borie NF Lépine on our shares" followed by A7. A notable divergence concerns the company Quille, for which 9 MF is indicated while it was awarded the A1 contract for 15.8 MF (or 13.2 MF excluding tax). The companies Sogea and Chantiers Modernes are indicated for an amount of 6 MF, while they did not win any of the calls for tenders. The company SNB Baudin is mentioned in parentheses, without further precision.  </w:t>
        <w:br/>
        <w:t>54. During his hearing, Mr. Y... acknowledged being the author of this document. He could not say what the date of July 21 corresponded to while explaining that the document concerned the results of calls for tenders. He indicated the meaning of the letters "D" and "R" and, regarding the results appearing at the top of the document that do not perfectly correspond to reality, he suggested that he had received bad information. He explained that the mention at the bottom of the document "Borie/Nord France/Lépine .. on our shares" meant that these candidates were expected to share in the contracts awarded to them.</w:t>
      </w:r>
    </w:p>
    <w:p>
      <w:r>
        <w:rPr>
          <w:b/>
        </w:rPr>
        <w:t>[Pages 19–21]</w:t>
      </w:r>
    </w:p>
    <w:p>
      <w:r>
        <w:t>first sections of the estuary road for crossing the department of Manche, and in particular for having participated in this context in the exchange of information aimed at obtaining the award of the G2 bis contract for its benefit, and submitted cover bids for the benefit of other candidates during the A6, D2, A4, A4bis, and D4 consultations, practices which had the object and effect of distorting competition during these consultations, in violation of the provisions of Article L. 420-1 of the Commercial Code;</w:t>
        <w:br/>
        <w:t>− against the company Demathieu et Bard, for having taken part in the general consultation among the selected candidates for the art works contracts of the first three sections of the estuary road for crossing the department of Manche, and in pa</w:t>
      </w:r>
    </w:p>
    <w:p>
      <w:r>
        <w:t xml:space="preserve">companies were to participate in lot D5 as part of a grouping and that for Lépine, he was surprised to have written his name as it corresponded to nothing.  </w:t>
        <w:br/>
        <w:t xml:space="preserve">55. On the document referenced 83 (report, reference 541), three inserts were added under the column of desired revenue following the results of the 1st group of markets. The first insert states: "D1/A2 will be awarded together. Put A2 back in the running for 15 + 1 (Monitor of Friday). Everyone must call. Unsuccessful A2." The second insert states "Price levels drawn are the rule" and the third "Prices are high and have all exceeded the envelopes." Next to the column of companies' wishes, the following annotations were added: "principle: in progress G1/G2 and 7 others are coming (4 weeks to respond) G3/D4/D5/A4/A5/A6/A7" followed by the mention "No grouping!". Separated by a line, further down, are names of companies associated with certain markets: "G1 Bœuf/SGCO and EI" then "G2 CM and SOGEA crossed out" then "G3 DG and Quille" then "D5 GTM and EQ".  </w:t>
        <w:br/>
        <w:t xml:space="preserve">f) Documents indicating compensations in favor of certain companies  </w:t>
        <w:br/>
        <w:t xml:space="preserve">56. Appear in reference 41 (report, reference 526), after a mention of the G1 and G2 markets, the following notes, written by Mr. X...: "settle Pb NF, Borie and Lépine as soon as the files arrive." Under the names of these three companies, the references for the D5 and A5 calls for tenders (under NF), D5, A4 and A5 (under Borie) and G3, A4 and A7 (under Lépine) are respectively inscribed. It is noted afterwards: "Contact with Lépine by Mr. name crossed out (Campenon) for Quille/NF and Quillery"  </w:t>
        <w:br/>
        <w:t xml:space="preserve">57. and, under the name of Lépine, a reference followed by the phrase: "he is putting together a file in 44 to leave peace in 50."  </w:t>
        <w:br/>
        <w:t xml:space="preserve">58. Mr. X… acknowledged having drafted this document during his hearing. He explained that it was a search for partners with Nord France and Borie on the mentioned markets and that regarding Lépine, he had no comments to make on this part of the document.  </w:t>
        <w:br/>
        <w:t xml:space="preserve">59. On the general table referenced 42-45 (report, references 527 and 529), at the end of the line for the company DG, which did not obtain a contract, is annotated "Guarantees" and at the end of the line SND, which also did not obtain a contract, is annotated "compensation". During his hearing, Mr. Y... acknowledged being the author of this document and indicated that he could not explain the meaning of the term "guarantee" next to Desquennes and Giral (DG) nor that of "compensation" next to SND. He added that he was not used to using colors on his documents, and that, consequently, this document must have been modified over time.  </w:t>
        <w:br/>
        <w:t xml:space="preserve">60. The documents referenced 2 (report, reference 522), 51 and 52 (report, references 533 and 534) and 85 to 93 (report, references 542 to 549) relate to a protocol agreement between the companies Quillery and Nord France for the second group markets D5, A3 and A4, for which the deadline for submitting bids was September 14, 1995. This protocol recalls that Nord France was in charge of the technical studies, Quillery the commercial and economic approaches and stipulates that each having ultimately decided to respond separately, the company declared the successful bidder will reimburse the other the sum of 250,000 francs. This provision was to apply to the files of the call for tenders of September 14, 1995 and to future files issued in calls for tenders by the Estuary Road district on behalf of the DDE of Manche. The text of the protocol was submitted on September 12, 1995 by the company Quillery to the company Nord France. The originals were signed by both parties on September 19 and 21, 1995. Also among the seized documents are four copies of a promissory note of 250,000 francs issued by the company Quillery (reference 91 to 93) (report, references 547 to 549) and dated September 13, 1995, the day before the deadline for submitting bids for the A3, A4 and D5 markets.  </w:t>
        <w:br/>
        <w:t xml:space="preserve">61. Mr. Y... stated on this point: "It is a guarantee note made to Nord France. The two companies divided the studies for lots D5, A3 and A4. This protocol which was accompanied by a promissory note was not followed up. Specifically, Nord France communicated to us the technical studies concerning scaffolding and formwork as well as the verification of the measurements. The price studies were done separately without knowing those of the competitor." Mr. X... stated for his part: "It is a guarantee note made to Nord France to guarantee payment for the studies. It was actually a search for a partner to jointly respond to the listed lots."  </w:t>
        <w:br/>
        <w:t xml:space="preserve">62. Mr. Jean V…, operations manager of the company Nord France, stated during his hearing: "On these markets (estuary highway) the initial studies were done correctly (D5, G2). For the other markets, the prices of the initial markets were used to make business card offers (A3, A4 in particular). We signed a protocol agreement on September 12, 1995 with the company Quillery which could have helped us establish ourselves in Normandy. We were to share the market that would have been awarded on the A3, A4, D5 markets. We asked the company Quillery to sign a promissory note of 250 KF as a moral guarantee. We did not receive any compensation from the company Quillery. This agreement did not work with Quillery because our offers were too high compared to theirs. Nord France has no interest in responding below the estimated real price. Regarding the D5 offer, I had meetings in Rouen at the company Quillery with Mr. Y... and X…. (…). Our commercial approach in Normandy has, for now, yielded no results."  </w:t>
        <w:br/>
        <w:t xml:space="preserve">g) Summary  </w:t>
        <w:br/>
        <w:t xml:space="preserve">63. The table below summarizes the differences between the desired revenue expressed by the various companies mentioned on the document referenced 83 (report, reference 541) and the actual revenue excluding tax achieved within the framework of the art works contracts of the estuary road as they emerge from the elements of the file relating to the award of these contracts and the subcontracting contracts concluded between them, the existence of which was revealed by the investigation:  </w:t>
        <w:br/>
        <w:t xml:space="preserve">Wishes listed C.A. HT actually Origin of the revenue  </w:t>
        <w:br/>
        <w:t xml:space="preserve">in reference 83 achieved (MF) Observations  </w:t>
        <w:br/>
        <w:t xml:space="preserve">Baudin Chateauneuf 4 (pb ?) 0  </w:t>
        <w:br/>
        <w:t xml:space="preserve">Bœuf et Legrand 4/5 4,026 50% of the A7 bis market minus 2.64 MF subcontracted to DG  </w:t>
        <w:br/>
        <w:t xml:space="preserve">Campenon Bernard 6 9.89 A5 market  </w:t>
        <w:br/>
        <w:t xml:space="preserve">Chantiers Modernes 5/6 0 should have obtained 50% of G2  </w:t>
        <w:br/>
        <w:t xml:space="preserve">Demathieu et Bard 8 8.79 A6 market  </w:t>
        <w:br/>
        <w:t xml:space="preserve">DG Construction 5/6 2.64 Subcontracting on the A7 bis market  </w:t>
        <w:br/>
        <w:t xml:space="preserve">Dodin 10 7.30 50% of the D2 market  </w:t>
        <w:br/>
        <w:t xml:space="preserve">Entreprise Industrielle 5/6 5.99 G1 market  </w:t>
        <w:br/>
        <w:t xml:space="preserve">Travaux Publics de l’Ouest (ETPO) 15 21.67 50% of the D3 markets (minus 1.05 MF subcontracted to Quille), D4 and D5 bis  </w:t>
        <w:br/>
        <w:t>Génie Civil de l’Ouest (SGCO) 4/5 4.02 50% of the A7 bis market minus 2.64 MF subcontracted to DG</w:t>
      </w:r>
    </w:p>
    <w:p>
      <w:r>
        <w:t xml:space="preserve">GTM –TPC 8 12.08 A3 bis market  </w:t>
        <w:br/>
        <w:t xml:space="preserve">Jean Lefebvre 7/8 8.59 50% of the A2 bis market  </w:t>
        <w:br/>
        <w:t xml:space="preserve">Le Calvez 10 11.96 50% of the A2 bis market and 4.831 MF in subcontracting from the G3 market  </w:t>
        <w:br/>
        <w:t xml:space="preserve">Marc 10 12.04 50% of the D2 market and G3 market minus 4.83 MF subcontracted to Le Calvez  </w:t>
        <w:br/>
        <w:t xml:space="preserve">Quille 30 23.57 A1, A4 bis markets, and 1.048 MF subcontracted by ETPO-Spie Citra on D3  </w:t>
        <w:br/>
        <w:t xml:space="preserve">Quillery 12 6.87 50% of the D1 market  </w:t>
        <w:br/>
        <w:t xml:space="preserve">Razel 10/12 6.87 50% of the D1 market  </w:t>
        <w:br/>
        <w:t xml:space="preserve">SND 0 0  </w:t>
        <w:br/>
        <w:t xml:space="preserve">SOGEA Nord Ouest 7 0 should have obtained 50% of G2  </w:t>
        <w:br/>
        <w:t xml:space="preserve">Spie-Citra 15 21.67 50% of the D3 markets (minus 1.3 MF subcontracted to Quille), D4 and D5 bis  </w:t>
        <w:br/>
        <w:t xml:space="preserve">Note: most of the figures mentioned in the seized documents appear to be expressed excluding taxes, the amounts of the contracts actually awarded have therefore been recorded excluding VAT.  </w:t>
        <w:br/>
        <w:t xml:space="preserve">C. NOTIFIED GRIEVANCES  </w:t>
        <w:br/>
        <w:t xml:space="preserve">64. Based on these findings, the following grievances have been notified:  </w:t>
        <w:br/>
        <w:t xml:space="preserve">− against the company Baudin-Chateauneuf, for having participated in the general consultation among the selected candidates for the art works contracts of the first three sections of the estuary road for crossing the department of Manche, and in particular for having abstained in this context from submitting bids during the A1 and D3 calls for tenders for which its application had been retained by the contracting authority, practices which had the object and effect of distorting competition during these consultations, in violation of the provisions of Article L. 420-1 of the Commercial Code;  </w:t>
        <w:br/>
        <w:t xml:space="preserve">− against the company Eiffage Construction coming to the rights of Borie SAE, for having participated in the general consultation among the selected candidates for the art works contracts of the first three sections of the estuary road for crossing the department of Manche, and in particular for having abstained in this context from submitting bids during the consultations A3, A3 bis, A4, A4 bis, D5, G2 and G2 bis for which its application had been retained by the contracting authority, practices which had the object and effect of distorting competition during these consultations, in violation of Article L. 420-1 of the Commercial Code;  </w:t>
        <w:br/>
        <w:t xml:space="preserve">− against the SNC CBO, new name adopted in May 1997, of the company Campenon Bernard Ouest, for having participated in the general consultation among the selected candidates for the art works contracts of the first three sections of the estuary road for crossing the department of Manche, and in particular for having participated in the exchange of information that allowed the award of the A5 contract in its favor, and submitted cover bids for the benefit of other candidates during the consultations A1, D1, D2, A7, A7bis and G1, practices which had the object and effect of distorting competition during these consultations, in violation of the provisions of Article L. 420-1 of the Commercial Code;  </w:t>
        <w:br/>
        <w:t>− against the company Chantiers Modernes, for having participated in the general consultation among the selected candidates for the art works contracts of the first three</w:t>
      </w:r>
    </w:p>
    <w:p>
      <w:r>
        <w:rPr>
          <w:b/>
        </w:rPr>
        <w:t>[Pages 22–24]</w:t>
      </w:r>
    </w:p>
    <w:p>
      <w:r>
        <w:t xml:space="preserve">first three sections of the estuary road for crossing the department of Manche, and in particular for having participated in this context in the exchange of information aimed at obtaining the award of the G2 bis contract for its benefit, and submitted cover bids for the benefit of other candidates during the A6, D2, A4, A4bis, and D4 consultations, practices which had the object and effect of distorting competition during these consultations, in violation of the provisions of Article L. 420-1 of the Commercial Code;  </w:t>
        <w:br/>
        <w:t xml:space="preserve">− against the company Demathieu et Bard, for having taken part in the general consultation among the selected candidates for the art works contracts of the first three sections of the estuary road for crossing the department of Manche, and in particular for having participated in this context in the exchange of information that allowed the award of the A6 contract for its benefit, and submitted cover bids for the benefit of other candidates during the A1, A3, A4 bis, A5, G2 bis, and G3 consultations, practices which had the object and effect of distorting competition during these consultations, in violation of the provisions of Article L. 420-1 of the Commercial Code;  </w:t>
        <w:br/>
        <w:t xml:space="preserve">− against the company DG Finance, new name adopted in May 1997 by SA DG Construction, for having taken part in the general consultation among the selected candidates for the art works contracts of the first three sections of the estuary road for crossing the department of Manche, and in particular for having submitted cover bids for the benefit of other candidates during the D2, A7bis, D4, and G3 consultations, practices which had the object and effect of distorting competition during these consultations, in violation of the provisions of Article L. 420-1 of the Commercial Code;  </w:t>
        <w:br/>
        <w:t xml:space="preserve">− against SNC Dodin Nord, succeeding the rights of the company Dodin Ouest,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the award of the D2 contract for its benefit, in partnership with SA Marc, and submitted cover bids for the benefit of other candidates during the A1, A2 bis, A4, A4 bis, and G2 bis consultations, as well as individually during the A3 bis, A7 bis, and G1 consultations, practices which had the object and effect of distorting competition during these consultations, in violation of the provisions of Article L. 420-1 of the Commercial Code;  </w:t>
        <w:br/>
        <w:t xml:space="preserve">− against the company GTM Construction, succeeding the rights of the company Entreprise Bœuf et Legrand,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it, in partnership with the company SGCO, to submit the lowest bid during the A7 tender and to be designated as the awardee of the negotiated A7 bis contract, and submitted, in partnership with this same company, cover bids for the benefit of other candidates during the A2, A4 bis, D4, and G1 consultations, as well as, in its own name, during the negotiated A2 bis contract, practices which had the object and effect of distorting competition during these consultations, in violation of the provisions of Article L. 420-1 of the Commercial Code;  </w:t>
        <w:br/>
        <w:t xml:space="preserve">− against SA INEO, succeeding the rights of SA L’Entreprise Industrielle,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the award of the G1 contract for its benefit, and submitted cover bids for the benefit of other candidates during the A1, A2 bis, D3, and G2 bis consultations, practices which had the object and effect of distorting competition during these consultations, in violation of the provisions of Article L. 420-1 of the Commercial Code;  </w:t>
        <w:br/>
        <w:t xml:space="preserve">− against the company Vinci, succeeding the rights of the company Entreprise Jean Lefebvre,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in partnership with the company Le Calvez, to submit the lowest bid during the A2 tender and to be designated as the awardee of the negotiated A2 bis contract, and submitted cover bids for the benefit of other candidates during the A5 and G3 tenders, in partnership with the company Le Calvez, as well as individually during the D3, A3 bis, A4 bis consultations, practices which had the object and effect of distorting competition during these consultations, in violation of the provisions of Article L. 420-1 of the Commercial Code;  </w:t>
        <w:br/>
        <w:t xml:space="preserve">− against the company Entreprise Marc SA,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it to be designated as the awardee of the D2 contract, in partnership with the company Dodin Ouest, and the G3 contract individually, and submitted, in partnership with the company Dodin Ouest, cover bids for the benefit of other candidates during the A1, A2 bis, A4, A4 bis, and G2 bis consultations, as well as individually during the A6, A3 bis, A5, A7 bis, and G2 consultations, practices which had the object and effect of distorting competition during these consultations, in violation of the provisions of Article L. 420-1 of the Commercial Code;  </w:t>
        <w:br/>
        <w:t xml:space="preserve">− against the company Entreprise René Le Calvez,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it, in partnership with the company Jean Lefebvre, to submit the lowest bid during the A2 tender and to be designated as the awardee of the negotiated A2 bis contract, and submitted in partnership with the company Jean Lefebvre cover bids for the benefit of other candidates during the A5 and G3 tenders, as well as individually during the A6, D2, A3, A3 bis, A4 bis, A7 bis, and G2 consultations, practices which had the object and effect of distorting competition during these consultations, in violation of the provisions of Article L. 420-1 of the Commercial Code;  </w:t>
        <w:br/>
        <w:t xml:space="preserve">− against the company Entreprise de Travaux Publics de l’Ouest,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it, in partnership with the companies Spie-Citra Ile-de-France and Spie-Citra Midi-Atlantique, to be designated as the awardee of the D3 contract, and, in partnership with only Spie-Citra Ile-de-France, of the D4 contract, and submitted cover bids for the benefit of other candidates in partnership with the companies Spie Citra Ile-de-France and Spie Citra Midi-Atlantique during the A2 bis, A6, A4 bis consultations, in partnership with the company Spie Citra Ile-de-France during the A7 and A7 bis consultations, as well as individually during the A1, A4, and G1 tenders, practices which had the object and effect of distorting competition during these consultations, in violation of the provisions of Article L. 420-1 of the Commercial Code;  </w:t>
        <w:br/>
        <w:t xml:space="preserve">− against the company Vinci Construction, succeeding the rights of the company GTM,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it, in partnership with its subsidiary TPC, to submit the lowest bid during the A3 tender and to be designated as the awardees of the negotiated A3 bis contract, and submitted cover bids, in partnership with its subsidiary TPC, for the benefit of other candidates during the A2, A2 bis, D1, D3, A7, A7 bis, and G1 consultations, practices which had the object and effect of distorting competition during these consultations, in violation of the provisions of Article L. 420-1 of the Commercial Code;  </w:t>
        <w:br/>
        <w:t xml:space="preserve">− against the company Lépine TP, for having taken part in the general consultation among the selected candidates for the art works contracts of the first three sections of the estuary road for crossing the department of Manche, and in particular for having submitted cover bids for the benefit of other candidates during the A3, A3 bis, and A5 consultations, practices which had the object and effect of distorting competition during these consultations, in violation of the provisions of Article L. 420-1 of the Commercial Code;  </w:t>
        <w:br/>
        <w:t xml:space="preserve">− against Mr. W…, judicial liquidator of the company NFTP, new name of Nord France, for having taken part in the general consultation among the selected candidates for the art works contracts of the first three sections of the estuary road for crossing the department of Manche, and in particular for having submitted cover bids for the benefit of other candidates during the A3 bis, A4, A4 bis, A7 bis, D5, G2, and G2 bis consultations, practices which had the object and effect of distorting competition during these consultations, in violation of the provisions of Article L. 420-1 of the Commercial Code;  </w:t>
        <w:br/>
        <w:t>− against SNC Quille, which has since become a public limited company, for having taken part in the general consultation among the selected candidates for the art works contracts of the first three sections of the estuary road for crossing the department of Manche, and in particular for having participated in the exchange of information that allowed it to submit the lowest bid during the A4 tender, and to be designated as the awardee of the A1 and A4 bis contracts, and submitted cover bids for the benefit of other candidates during the A2, A2 bis, D2, D3, A3 bis, A5, A7 bis, D4, G1, and G3 consultations, practices which had the object and effect of distorting competition during these consultations, in violation of the provisions of Article L. 420-1 of the Commercial Code;</w:t>
      </w:r>
    </w:p>
    <w:p>
      <w:r>
        <w:rPr>
          <w:b/>
        </w:rPr>
        <w:t>[Pages 25–27]</w:t>
      </w:r>
    </w:p>
    <w:p>
      <w:r>
        <w:t xml:space="preserve">− against SA Razel, for having participated in the general consultation among the selected candidates for the art works contracts of the first three sections of the estuary road for crossing the department of Manche, and in particular for having participated in this context in the exchange of information that allowed it to be designated as the awardee of the D1 contract in partnership with the company Quillery, and submitted cover bids for the benefit of other candidates during the A2 and A2 bis consultations, in partnership with the company Quillery, as well as individually during the A3, A3 bis, A7, A7 bis, and G1 consultations;  </w:t>
        <w:br/>
        <w:t xml:space="preserve">− against the public limited company SND, which has become a simplified joint-stock company, for having participated in the general consultation among the selected candidates for the art works contracts of the first three sections of the estuary road for crossing the department of Manche, and in particular for having informed its competitors of its renunciation to obtain all or part of the considered contracts in this context, and submitted cover bids for the benefit of other candidates during the A6, D1, D4, and G3 consultations, practices which had the object and effect of distorting competition during these consultations, in violation of the provisions of Article L. 420-1 of the Commercial Code;  </w:t>
        <w:br/>
        <w:t xml:space="preserve">− against SA Eiffage TP, which succeeded the Société Générale des Entreprises Quillery et Cie, for having participated in the general consultation among the selected candidates for the art works contracts of the first three sections of the estuary road for crossing the department of Manche, and in particular for having participated in this context in the exchange of information that allowed it to be designated as the awardee of the D1 contract, in partnership with the company Razel, and to submit the lowest bid during the D5 call for tenders, and submitted cover bids in partnership with the company Razel for the benefit of other candidates during the A2 and A2 bis consultations, and individually during the A3 bis, A4, A4 bis, A7 bis, and G2 consultations, practices which had the object and effect of distorting competition during these consultations, in violation of the provisions of Article L. 420-1 of the Commercial Code;  </w:t>
        <w:br/>
        <w:t xml:space="preserve">− against the company EGC Ouest, which succeeded the Société Génie Civil de l’Ouest, for having participated in the general consultation among the selected candidates for the art works contracts of the first three sections of the estuary road for crossing the department of Manche, and in particular for having participated in this context in the exchange of information that allowed it to be designated as the awardee, in partnership with the company Bœuf et Legrand, of the A7 contract and the negotiated A7 bis contract, and submitted, in partnership with this same company, cover bids for the benefit of other candidates during the A2, A4 bis, D4, and G1 consultations, practices which had the object and effect of distorting competition during these consultations, in violation of the provisions of Article L. 420-1 of the Commercial Code;  </w:t>
        <w:br/>
        <w:t xml:space="preserve">− against SNC Sogea Nord Ouest, for having participated in the general consultation among the selected candidates for the art works contracts of the first three sections of the estuary road for crossing the department of Manche, and in particular for having participated in this context in the exchange of information aimed at having it designated as the awardee of the G2 contract, and submitted cover bids for the benefit of other candidates during the D1, D3, A5, D5, and G2 bis consultations, practices which had the object and effect of distorting competition during these consultations, in violation of the provisions of Article L. 420-1 of the Commercial Code;  </w:t>
        <w:br/>
        <w:t xml:space="preserve">− against the company Spie Batignolles TPCI, which succeeded the company Spie Citra Ile-de-France, for having participated in the general consultation among the selected candidates for the art works contracts of the first three sections of the estuary road for crossing the department of Manche, and in particular for having participated in this context in the exchange of information that allowed it to be designated as the awardee, in partnership with the companies Spie Citra Midi-Atlantique and Entreprise de Travaux Publics de l’Ouest (ETPO), of the D3 contract, and in partnership with the Entreprise des Travaux Publics de l’Ouest, of the D4 contract, and submitted, in partnership with Spie Citra Midi-Atlantique and Entreprise de Travaux Publics de l’Ouest, cover bids for the benefit of other candidates during the A2 bis, A6, and A4 bis calls for tenders and in partnership with ETPO during the A7 and A7 bis calls for tenders, in partnership with the company Spie Citra Midi-Atlantique during the D1 call for tenders, and individually during the A3 and G2 calls for tenders, practices which had the object and effect of distorting competition during these consultations, in violation of the provisions of Article L. 420-1 of the Commercial Code;  </w:t>
        <w:br/>
        <w:t xml:space="preserve">− against the company Spie Batignolles Ouest, the new name of Spie Citra Ouest which became, in 1997, the corporate name of the Société Spie Citra Midi-Atlantique, for having participated in the general consultation among the selected candidates for the art works contracts of the first three sections of the estuary road for crossing the department of Manche, and in particular for having participated in this context in the exchange of information that allowed it to be designated as the awardee, in partnership with the companies Spie Citra Ile-de-France and Entreprise de Travaux Publics de l’Ouest, of the D3 contract, and submitted cover bids for the benefit of other candidates in partnership with the companies Spie Citra Ile-de-France and Entreprise de Travaux Publics de l’Ouest during the A2 bis, A6, and A4 bis consultations, in partnership with the company Spie Citra Ile-de-France during the D1 call for tenders, practices which had the object and effect of distorting competition during these consultations, in violation of the provisions of Article L. 420-1 of the Commercial Code;  </w:t>
        <w:br/>
        <w:t>− against the company TPC, for having participated in the general consultation among the selected candidates for the art works contracts of the first three sections of the estuary road for crossing the department of Manche, and in particular for having participated in this context in the exchange of information that allowed it, in partnership with its parent company GTM, to submit the lowest bid during the A3 call for tenders, and to be designated as the awardee of the A3 bis contract, and submitted cover bids, in partnership with its parent company GTM, for the benefit of other candidates during the A2, A2 bis, D1, D3, A7, A7 bis, and G1 consultations, practices which had the object and effect of distorting competition during these consultations, in violation of the provisions of Article L. 420-1 of the Commercial Code.</w:t>
      </w:r>
    </w:p>
    <w:p>
      <w:r>
        <w:t xml:space="preserve">II. Discussion  </w:t>
        <w:br/>
        <w:t xml:space="preserve">A. ON THE PROCEDURE  </w:t>
        <w:br/>
        <w:t xml:space="preserve">1. ON THE PRESCRIPTION  </w:t>
        <w:br/>
        <w:t xml:space="preserve">65. Under Article L. 462-7 of the Commercial Code, in its wording prior to the ordinance of November 5, 2004: "The Council cannot be seized of facts dating back more than three years if no act has been made aimed at their investigation, verification, or sanction."  </w:t>
        <w:br/>
        <w:t xml:space="preserve">66. The companies involved agree to raise the prescription of the facts supporting the anti-competitive practices, arguing that a period of more than three years has elapsed between the ministerial referral of March 26, 1998, and the request for information made by the rapporteur on March 19, 2002, to the company Quillery, the first act aimed, according to them, at the investigation, verification, or sanction of anti-competitive practices. These companies refuse to acknowledge an interruptive effect of prescription to the five rulings of the Court of Cassation, rendered on March 9 and April 6, 1999, rejecting the appeals directed, on the one hand, against the order of November 14, 1996, of the president of the High Court of Rouen authorizing the visit and seizure of documents in the premises of 11 companies in order to seek evidence of anti-competitive practices and, on the other hand, against the interim order of April 7, 1997, of the president of the High Court of Rouen rejecting the requests for annulment of the home visit operations. These five rulings were transmitted to the Competition Council by letter from the Director General of Competition, Consumption and Fraud Prevention, dated July 20, 1999.  </w:t>
        <w:br/>
        <w:t xml:space="preserve">67. The companies rely on a ruling of the Paris Court of Appeal of July 4, 2003 (Camif group, SA Thomson Multimédia, etc.) which considered that the appeals for cassation filed against various orders authorizing visits and seizures did not aim to investigate, verify, or sanction the existence of anti-competitive practices but, on the contrary, aimed to oppose acts of investigation and verification carried out illegally and that such appeals therefore produced no interruptive effect of prescription. The Court then estimated that the rulings rendered by the Court of Cassation that annulled the aforementioned orders did not interrupt the prescription either since these rulings, far from aiming at the investigation, verification, or sanction of anti-competitive practices, obstructed the use of irregularly implemented investigations and that in any case, neither the appeals nor the rulings in question constitute acts emanating from the prosecution authorities, likely to have an interruptive effect of prescription. It finally considered that the letters from the DGCCRF informing the president of the Council of the rulings rendered by the Court of Cassation and requesting, consequently, to proceed with the withdrawal of the file of the documents seized during the irregular operations, as well as the withdrawal of certain reports, did not aim either at the investigation, verification, or sanction of anti-competitive practices but, on the contrary, at the disappearance of all acts having had this purpose.  </w:t>
        <w:br/>
        <w:t>1 The discussion of the grievances refers to the companies in their situation and their designation at the time of the facts.</w:t>
      </w:r>
    </w:p>
    <w:p>
      <w:r>
        <w:rPr>
          <w:b/>
        </w:rPr>
        <w:t>[Pages 28–30]</w:t>
      </w:r>
    </w:p>
    <w:p>
      <w:r>
        <w:t>68. The companies oppose the analysis made by the rapporteur, taken from the decision of the Council No. 02-D-42, overturned by the Court of Appeal and inspired by the case law of the criminal chamber of the Court of Cassation, which has repeatedly and consistently stated, notably in a ruling of January 25, 1993 (Bull. crim. No. 39) that "…The acts of prosecution or procedure, including the means of appeal, interrupt the limitation period of public action by themselves." They point out that the ruling issued by the Court of Cassation on February 26, 2002 (No. 99-20.829) confirming a previous ruling of July 17, 2001, according to which the Court of Appeal should be censured for having added to Article L. 462-7 of the Commercial Code a case of suspension of the limitation period that it does not provide for, demonstrates the autonomy of the limitation rules provided for by Article L. 462-7 of the Commercial Code, in relation to those provided for by the Code of Criminal Procedure concerning public action.</w:t>
      </w:r>
    </w:p>
    <w:p>
      <w:r>
        <w:t>69. The companies finally argue that in decision No. 04-D-46, the Council distinguished between acts aimed at the investigation, ascertainment, and sanction of anti-competitive practices that must be carried out for the defense of public economic order, and actions introduced in parallel by the companies involved for the defense of a private interest, and that, in the present case, the appeals and consequently the rulings that ensued constitute acts for the defense of a private interest capable of satisfying the request of one party. They are therefore not susceptible to being considered as acts interrupting the limitation period, within the meaning of the provisions of Article L. 462-7 of the Commercial Code.</w:t>
      </w:r>
    </w:p>
    <w:p>
      <w:r>
        <w:t>70. The Minister responsible for the economy referred to the Council on anti-competitive practices concerning several construction markets for the art works of the A 84 highway on March 26, 1998, and transmitted to it an investigation report based on investigations and documents seized during home visits ordered in the premises of eleven companies. The limitation period invoked by the companies does not concern the period elapsed before the referral to the Council but the period that has elapsed since this referral, insofar as the Council remained inactive, the first act of instruction by the rapporteur being dated March 19, 2002, and consisting of a request for information addressed to the company Eiffage TP, succeeding the general company of enterprises Quillery and Co.</w:t>
      </w:r>
    </w:p>
    <w:p>
      <w:r>
        <w:t>71. However, during this period, the Court of Cassation was seized of the appeals filed by the general company of enterprises Quillery building, in the premises of which all the documents used by the investigation report were seized, by the companies Spie-Citra Ile-De-France, GTM Constructions, Quille against the orders of the presidents of the courts of first instance of Rouen and Rennes rejecting the annulment request of the orders authorizing the visit and seizure operations, according to the procedure provided for by Article 48 of the ordinance of December 1, 1986, in its wording in force at the time of the facts. By five rulings, the first rendered on March 9, 1999, the other four rendered on April 6, 1999, the appeals were either declared inadmissible or rejected.</w:t>
      </w:r>
    </w:p>
    <w:p>
      <w:r>
        <w:t>72. The control exercised by the Court of Cassation, at the request of the companies, allowed for the definitive validation of the authorization to proceed with the visits and seizures of documents essential to establishing the practices attributed to the companies concerning various calls for tenders. By filing an appeal against the orders authorizing these operations and then filing, against the judges' decisions rejecting their annulment requests, a cassation appeal which, it is true, is not suspensive in order not to paralyze the progress of the investigation and the gathering of elements that will lead to its conclusion, the companies did not act for the defense of a private interest but exercised their rights of defense in a visit and seizure procedure intended to gather evidence of the prohibited practices that the Council is called to sanction in order to ensure public economic order. This procedure interferes with the procedure before the Council, which must be able to take its results into account for the conduct of the investigation. Indeed, if the authorization for the visit and seizure is annulled, the rapporteur designated by the Council to instruct the case must remove from the file the documents seized during the operations annulled as a consequence and all acts and reports based on these documents, whereas if the authorization is validated, he can validly instruct the case based on the seized documents. The interaction between the procedure initiated by the companies to ensure the protection of their rights in the area of visits and seizures and that which is instructed by the Council to gather evidence of the existence of prohibited practices necessarily implies that the procedural acts and decisions that punctuate the first procedure interrupt the limitation period, the duration of which has run from the referral to the Council. The various acts and decisions by which the parties seek to control the validity of the initial authorization for visit and seizure serve to establish the regularity of the investigative operations carried out by the investigators from which the rapporteur will instruct.</w:t>
      </w:r>
    </w:p>
    <w:p>
      <w:r>
        <w:t>73. The case law of the Paris Court of Appeal does not, in principle, adopt a restrictive interpretation of Article L. 462-7 of the Commercial Code according to which only acts emanating from "prosecution authorities" would have an interruptive effect on the limitation period. Acts, regardless of their authors, that impact the conduct of the Council's sanction procedure are interruptive of the limitation period, not just the acts of instruction. Thus, the spontaneous testimony of a business leader before an agent of the DGCCRF (ruling of November 25, 2003, Prefall), the decision of business secrecy taken by the president of the Council (ruling of December 13, 2001, Gamm Vert), the submission of observations by the Minister of Economy and the public prosecutor before the Court of Appeal (ruling of January 14, 2003, Pont de Normandie) are recognized as interruptive of the limitation period.</w:t>
      </w:r>
    </w:p>
    <w:p>
      <w:r>
        <w:t>74. Since the operations of visit and seizure constitute acts of investigation and ascertainment of facts likely to constitute anti-competitive practices prohibited by Articles L. 420-1, L. 420-2, or L. 420-5 of the Commercial Code, the decisions rendered on the disputes raised against the decisions authorizing these acts constitute interruptive acts of the limitation period because they can lead to the annulment of the acts and thus remove from the prosecution the elements of proof on which it relies. It follows that the rulings rendered by the Court of Cassation on March 9 and April 6, 1999, interrupted the three-year limitation period that had run from the referral to the Council on March 26, 1998, and that the period which began to run again on April 6, 1999, was validly interrupted by the request for information addressed by the rapporteur to the company Eiffage TP on March 19, 2002.</w:t>
      </w:r>
    </w:p>
    <w:p>
      <w:r>
        <w:t>75. The interpretation of Article L. 462-7 of the Commercial Code made by the Council in the sense recalled above is in accordance with the principle of legal certainty, avoiding that companies be sanctioned by the Council based on elements of proof that should have been excluded from the file and not being required to execute their sanction before being able to obtain the annulment of the decision that allowed the gathering of this evidence.</w:t>
      </w:r>
    </w:p>
    <w:p>
      <w:r>
        <w:t>76. Finally, while it is legitimate to grant companies the right to immediately request the annulment of the orders authorizing visits and seizures and to exercise the specific appeal granted to them in order to reach a definitive decision, this respect for the rights of defense and the principle of adversarial proceedings must have as a corollary the impossibility of opposing the limitation period to the action before the Council, whose instruction depends on the results of the dispute raised by the companies.</w:t>
      </w:r>
    </w:p>
    <w:p>
      <w:r>
        <w:t>2. ON THE INTERRUPTION OF THE LIMITATION PERIOD REGARDING THE COMPANIES SND AND LÉPINE</w:t>
      </w:r>
    </w:p>
    <w:p>
      <w:r>
        <w:t>77. The companies SND and Lépine argue that since they were not involved in the investigation operations, visits, and seizures, there was no reason to delay their involvement until the date of summons by the rapporteur, February 14, 2003, for the first, and until the date of notification of the grievances, July 8, 2003, for the second. The company Lépine adds that the grievance of submitting cover bids attributed to it is not mentioned in the referral to the Council.</w:t>
      </w:r>
    </w:p>
    <w:p>
      <w:r>
        <w:t>78. The Council being seized of the collusion practices as a whole and not market by market, the interruption of the limitation period has its effect regarding all parties involved, including those who were not heard within the aforementioned timeframe or who were not subject to an act of instruction (Cass. Com. Ruling of July 13, 2004, practices observed during major works in the civil engineering sector, C.A. Paris, ruling of March 9, 1999, SA Seco Desquenne et Giral Construction, BOCCRF February 18, 2000). Since the rulings rendered by the Court of Cassation on April 9, 1999, on the appeals filed by companies involved in the referral to the Council interrupted the limitation period, this interruption also produces its effects regarding the companies SND and Lépine even though they remained outside the visit and seizure procedure and the disputes it gave rise to.</w:t>
      </w:r>
    </w:p>
    <w:p>
      <w:r>
        <w:t>79. The submission of cover bids by the company Lépine occurred within the framework of the general consultation referred to in the ministerial referral and constitutes one of the facts attributed to the company Lépine. Furthermore, the Council being seized in rem, its referral applies to all companies involved, noting that the company was heard on March 7, 2003, before the notification of the grievances.</w:t>
      </w:r>
    </w:p>
    <w:p>
      <w:r>
        <w:t>3. ON THE DURATION OF THE PROCEDURE</w:t>
      </w:r>
    </w:p>
    <w:p>
      <w:r>
        <w:t>80. With the exception of the companies Eiffage construction, Marc, and Inéo, the companies involved argue that the duration of the procedure has been abnormally long, no act of instruction having been carried out between 1999 and 2002. This excessive length would not be justified by the complexity of the procedure and has infringed the rights of the defense, in violation of Article 6-1 of the European Convention on Human Rights and Fundamental Freedoms, as they no longer have the documents from files that are eight years old. The company Lépine adds that it was only heard for the first time in 2003, without having been informed of the existence of proceedings for eight years.</w:t>
      </w:r>
    </w:p>
    <w:p>
      <w:r>
        <w:t>81. The investigations that led to the establishment of the investigation report and then to the referral to the Competition Council took place in 1996 and 1997, years during which the companies concerned were heard by the investigators and were able to present their observations while they still had all the documents at their disposal. The companies Lépine TP, Eiffage TP, and SND, which had not been subject to a hearing at that time, were heard on March 7, March 6, and March 18, 2003, by the rapporteur. They then received the notification of grievances, which included all the documents preserved by the investigation report, allowing them to present their observations in defense. Thus, in the absence of evidence establishing that the duration of the instruction has irreparably compromised the exercise of the rights of defense, the procedure cannot be declared irregular solely due to its duration.</w:t>
      </w:r>
    </w:p>
    <w:p>
      <w:r>
        <w:rPr>
          <w:b/>
        </w:rPr>
        <w:t>[Pages 31–33]</w:t>
      </w:r>
    </w:p>
    <w:p>
      <w:r>
        <w:t>82. Furthermore, the Court of Appeal of Paris held, in a judgment dated September 8, 1998, "that assuming the delay is excessive (...) the sanction attached to the violation of the obligation for the Council to rule within a reasonable time (...) is not the annulment or reform of the decision but the compensation for the damage resulting from the excessive duration of the trial." This case law was confirmed by the Court of Cassation in its judgment of July 13, 2004, concerning practices observed during major works in the civil engineering sector. It is not for the Competition Council to rule on the claims for damages presented by the companies, which therefore cannot be deducted from the sanctions that may be imposed.</w:t>
      </w:r>
    </w:p>
    <w:p>
      <w:r>
        <w:t xml:space="preserve">4. ON THE DATING, SIGNATURE, AND AUTHENTICATION OF THE NOTIFICATION OF CHARGES  </w:t>
        <w:br/>
        <w:t>83. The companies Baudin Chateauneuf, Marc, and Quille argue that the notification of charges is an administrative act that must be signed by its author pursuant to Article 4 of Law No. 2000-321 of April 12, 2000, relating to the rights of citizens in their relations with the administration. They add that the notification of charges must also be dated and that the date and signature condition the authentication of the act. These would be substantial formalities, the failure to comply with which would render the contested act and the entire procedure null and void. The absence of signature on acts taken by the Commission would be sanctioned by the Court of Justice of the European Communities.</w:t>
      </w:r>
    </w:p>
    <w:p>
      <w:r>
        <w:t>84. It follows from both the case law of the Court of Appeal of Paris and that of the Court of Cassation that the notification of charges constitutes an act of instruction of a procedure governed by specific texts regulating competition law and does not qualify as a decision made by a state administration within the meaning of the aforementioned law of April 12, 2000. It is therefore not subject to the signature requirement provided for in Article 4 of this law. Moreover, since the author of the act whose name is indicated on the cover page is identified and the date of the notification results from the sending letter of July 8, 2003, there is no infringement of the essential guarantees of good justice imposed by the right to a fair and equitable trial (Court of Cassation, January 28, 2003, Société Domoservices maintenance; Court of Appeal of Paris, March 30, 2004, SAS Novartis Pharma). The regularity of the act does not require authentication.</w:t>
      </w:r>
    </w:p>
    <w:p>
      <w:r>
        <w:t xml:space="preserve">5. ON THE REGULARITY OF THE REPORT OF JULY 29, 2004  </w:t>
        <w:br/>
        <w:t>85. The company Demathieu et Bard argues that the report does not comply with the provisions of Article L. 463-2 of the Commercial Code, as it contains neither a statement of facts, nor a legal element, nor an economic assessment of the effects on competition.</w:t>
      </w:r>
    </w:p>
    <w:p>
      <w:r>
        <w:t>86. However, Article L. 463-2 of the Commercial Code does not determine what the content of the report drafted after the notification of charges should be. In this case, the report drafted on July 29, 2004, after a brief reminder of the facts, responds to the observations made by the companies concerned in response to the notification of charges. The notification of charges, sent on July 8, 2003, contains a complete and detailed analysis of all the facts and documents that were retained as evidence of anti-competitive practices. The company Demathieu et Bard had access to the entire procedure and was able to present its observations, to which the report responded. Therefore, the principle of contradiction was not violated at this stage of the procedure.</w:t>
      </w:r>
    </w:p>
    <w:p>
      <w:r>
        <w:t xml:space="preserve">B. ON THE PRACTICES  </w:t>
        <w:br/>
        <w:t>87. The notified charges are those of participation in a general consultation, exchange of information prior to the submission of bids, submission of cover bids, and abstention from bidding.</w:t>
      </w:r>
    </w:p>
    <w:p>
      <w:r>
        <w:t xml:space="preserve">1. DEFINITION OF THE RELEVANT MARKET  </w:t>
        <w:br/>
        <w:t>88. It follows from case law that each public contract awarded through the tendering procedure constitutes a reference market, resulting from the concrete confrontation, during the tendering process, of a request from the contracting authority and the proposals made by the candidates responding to the tender. Not only anti-competitive practices affecting exclusively this market may be sanctioned under Article L. 420-1 of the Commercial Code, but also the organized agreement at a level broader than each of the considered markets, producing effects on said markets, in that it leads the companies present to illicitly divide the shares (Court of Appeal of Paris, January 14, 2003, SA Bouygues, confirmed by the Court of Cassation, July 13, 2004, Société DTP Terrassement et autres). In its judgment No. 777 D of April 6, 1999, the Court of Cassation retained as the relevant market the construction market for the art works related to the realization of the estuary road known as A84, for the portion of the road passing through the department of Manche submitted to tender in 1995 and 1996. Thus, even if fifteen public contracts are involved here and constitute as many relevant markets, the collusive practices must be assessed at the level of the aforementioned construction market, as these practices have produced effects on each of the specific markets.</w:t>
      </w:r>
    </w:p>
    <w:p>
      <w:r>
        <w:t xml:space="preserve">2. THE EXISTENCE OF A GENERAL CONSULTATION FOR THE FIRST AND SECOND GROUP MARKETS  </w:t>
        <w:br/>
        <w:t>89. The Council has repeatedly recalled the principle that in the matter of public contracts concluded through tendering, an anti-competitive agreement may take the form, in particular, of coordination of bids or exchanges of information between companies, prior to the date on which the result of the tender is known or can be known. This information may concern the existence of competitors, their names, their importance, their availability in personnel and equipment, their interest or lack of interest in the market in question, or finally, the prices they intend to propose. The proof of the existence of such practices, which are likely to limit the independence of bids, a normal condition of competition, may result in particular from a bundle of evidence constituted by the convergence of various documents collected during the investigation, even if each document taken in isolation does not have sufficiently probative value (decisions 01-D-17 and 01-D-20).</w:t>
      </w:r>
    </w:p>
    <w:p>
      <w:r>
        <w:t>90. It follows from case law that a document regularly seized, regardless of where it was seized, is enforceable against the company that drafted it, against the one that received it, and against those mentioned therein and can be used as evidence, by comparison with other concordant indices, of a consultation or exchange of information between companies (Court of Appeal of Paris, December 18, 2001, SA Bajus Transport; Court of Cassation, January 12, 1993, société SOGEA). The proof of the prior existence of the consultation in relation to the submission of the bid can be deduced, in the absence of a certain date affixed to a document, from the analysis of its content and the comparison of this with extrinsic elements, and in particular with the results of the tenders (Court of Appeal of Paris, April 2, 1996, société Pro Gec SA).</w:t>
      </w:r>
    </w:p>
    <w:p>
      <w:r>
        <w:t>91. In this case, the existence of a general consultation that disrupted the proper functioning of the market is revealed by the exchanges of information, the consultation, the wishes for revenue figures, and the cover bids that were highlighted by the documents seized at the headquarters of the company Quillery.</w:t>
      </w:r>
    </w:p>
    <w:p>
      <w:r>
        <w:t xml:space="preserve">a) Regarding the exchanges of information and the holding of meetings  </w:t>
        <w:br/>
        <w:t>92. The exchanges of information are evidenced by the list of companies outlined in document reference 17 (see paragraph 29), which includes the name of each representative to contact, comprising both the companies approved for the first group of markets and those that were approved for the second group. The names of the companies Lépine, Borie SAE, and Nord France TP, which were only approved for the second group of markets, were added later, which shows the prior existence of the consultation.</w:t>
      </w:r>
    </w:p>
    <w:p>
      <w:r>
        <w:t>93. The right side of document reference 83 (see paragraphs 32 and 33) reveals that a meeting was held among 19 approved companies, notably for the first group of markets. The author of this document, Mr. X..., placed this meeting at the end of May-beginning of June 1995, while the deadline for submitting bids for the first group of markets was set for June 1, 1995. Mr. Y..., his successor, indicated that he participated in a meeting at the beginning of June 1995, while other representatives of the companies admitted to having participated in a meeting in June-July 1995. These discrepancies in statements suggest that several meetings were held between May and July 1995, which constitutes an additional indication of collusion among the companies for both the first group and the second group markets.</w:t>
      </w:r>
    </w:p>
    <w:p>
      <w:r>
        <w:t>94. Another meeting was held on September 4, 1995, as indicated by document reference 47 (see paragraph 37), which lists the names of most of the same people and companies, while the deadline for submitting bids for the A3, A4, A5, A7, D4, D5, and G3 markets was set for September 14, 1995.</w:t>
      </w:r>
    </w:p>
    <w:p>
      <w:r>
        <w:t xml:space="preserve">b) Regarding the overall wishes for revenue figures and the revenue figures actually achieved  </w:t>
        <w:br/>
        <w:t>95. The companies expressed overall wishes for revenue figures concerning the 15 markets involved, which are outlined in documents reference 42-45, 46, 68 (see paragraph 43), and 83 (see paragraph 42).</w:t>
      </w:r>
    </w:p>
    <w:p>
      <w:r>
        <w:t>96. The company Jean Lefebvre, as the half-awardee of the A2 bis market, the company Demathieu et Bard as the awardee of the A6 market, the companies SGCO and Bœuf et Legrand as the awardees of the A7 bis market, and the Industrial Company as the awardee of the G1 market, achieved a revenue figure consistent with the wish expressed in document reference 83 (report, reference 541), which we have seen concerned both the first group and the second group markets.</w:t>
      </w:r>
    </w:p>
    <w:p>
      <w:r>
        <w:t>97. For other companies, the gap between the desired revenue figure and the actual revenue achieved is attributable to the failure of the consultation during the G2 bis and D5 bis tenders.</w:t>
      </w:r>
    </w:p>
    <w:p>
      <w:r>
        <w:rPr>
          <w:b/>
        </w:rPr>
        <w:t>[Pages 34–36]</w:t>
      </w:r>
    </w:p>
    <w:p>
      <w:r>
        <w:t>98. Thus, the companies Sogea and Chantiers Modernes do not generate any revenue, but they would have obtained the desired amount if the G2 tender had not been declared unsuccessful and if they had shared the contract in accordance with the indications of document 68 (report, reference 537) and 83, with the name of Chantiers Modernes also being associated with the G2 and G2 bis contracts in documents 53 (report, reference 535) and 43 (report, reference 528). The company Quillery only achieves a little more than half of the projected revenue of 12 MF. It could have achieved this revenue while subcontracting 10 MF of work to the companies Borie SAE and Nord France, as indicated in documents referenced 43, 53, and 68, if the D5 tender, for which it submitted the lowest bid, had not been declared unsuccessful and relaunched as an open tender.</w:t>
      </w:r>
    </w:p>
    <w:p>
      <w:r>
        <w:t>99. The companies ETPO and Spie Citra achieved revenue exceeding the desired 15 MF. The award of contracts D3 and D4 allowed them to obtain a revenue in partnership that met their wishes. The names of these companies are already associated with contract D4 in documents 43, 53, and 68 with a pre-allocation of half between them. However, by submitting a competitive bid in the context of the open tender, the partnership also became the awardee of contract D5 bis, which was not foreseen in the context of the consultation.</w:t>
      </w:r>
    </w:p>
    <w:p>
      <w:r>
        <w:t>100. For other companies, the gap between the desired revenue and the actual revenue is attributable to the terms of market sharing with other candidates, some of which deviate from the forecasts contained in the seized documents.</w:t>
      </w:r>
    </w:p>
    <w:p>
      <w:r>
        <w:t>101. Thus, the company Marc achieves revenue exceeding by 2 MF the desired 10 MF, while the company Dodin achieves revenue nearly 3 MF below the also desired 10 MF. These two companies shared, in partnership, contract D2, which was initially awarded at an amount exceeding the administrative estimate. However, the company Marc subsequently obtained the G3 contract alone, which it then subcontracted for 4.83 MF to the company Le Calvez. This subcontracting project appears in documents 43, 53, and the project to award the G3 contract to the company Marc is indicated in document 68. These are modifications that occurred after the initially defined wishes.</w:t>
      </w:r>
    </w:p>
    <w:p>
      <w:r>
        <w:t>102. Similarly, the company Le Calvez, half-awardee of contract A2 bis, exceeds by 2 MF the 10 MF it wished to achieve, as 4.8 MF were returned to it under the negotiated subcontract with the company Marc for contract G3. The company DG Construction only obtains 2.6 MF which are subcontracted to it by SGCO and Bœuf and Legrand on contract A7, instead of the 6 MF desired and foreseen in subcontracting in documents referenced 43 and 53.</w:t>
      </w:r>
    </w:p>
    <w:p>
      <w:r>
        <w:t>103. The company Campenon Bernard achieves nearly 10 MF instead of the 6 MF desired with contract A5. However, documents 43 and 53 provided for a subcontracting of 4 MF to the company Quille for this contract, which ultimately did not take place. Conversely, with contracts A1, A4 bis, and 1.048 MF subcontracted under contract D3, the company Quille only achieves a little less than 80% (23.5 MF excluding tax, or 27 MF including tax) of the 30 MF desired. However, an additional 4 MF should have been returned to it by Campenon Bernard on contract A5.</w:t>
      </w:r>
    </w:p>
    <w:p>
      <w:r>
        <w:t>104. With contract A3 bis, the company GTM and its subsidiary TPC together obtain 12 MF instead of the 8 MF desired. Documents 43, 53, and 68 (the latter document still refers to the former contract A4 which later became A3) indicate, however, that 3 MF were to be allocated to the company Razel, which ultimately did not happen. Document referenced 47 dated September 4, 1995, provided for a "Razel option 2 MF" opposite contract A3 awarded to GTL. Conversely, with half of contract D1, the company Razel, which submitted a bid in partnership with the company Quillery, obtains 6 MF instead of the 10/12 MF that were desired. However, this gap should have been partially filled by the 3 MF that were to be allocated to it as a subcontractor by the company GTM within the framework of contract A3 bis.</w:t>
      </w:r>
    </w:p>
    <w:p>
      <w:r>
        <w:t>105. In any case, the formulation and communication, among representatives of the different companies approved by the contracting authority for the purpose of competition, of wishes, objectives, or even simple potential revenue figures, are incompatible with the rule of competition, the logic of which is to encourage each candidate to submit the lowest bid in the hope of winning a contract.</w:t>
      </w:r>
    </w:p>
    <w:p>
      <w:r>
        <w:t>c) Regarding the pre-allocations of contracts and the submission of cover bids</w:t>
      </w:r>
    </w:p>
    <w:p>
      <w:r>
        <w:t>106. According to case law, cover bids submitted by companies to allow a previously designated candidate to present the most competitive offer while preserving the appearance of effective competition with the contracting authority constitute a clear violation of the principle of autonomy of offers (decision 01-D-20).</w:t>
      </w:r>
    </w:p>
    <w:p>
      <w:r>
        <w:t>107. Furthermore, it follows from case law that the prior exchange of information between companies is sanctionable, even if one of these companies did not submit a bid or if another company, external to the agreement, was selected (decisions 00-D-53 and 01-D-13).</w:t>
      </w:r>
    </w:p>
    <w:p>
      <w:r>
        <w:t>108. It follows from the general consultation described above by the confrontation of desired revenue figures with the revenue figures actually achieved, that the companies that responded to the tenders for the 15 relevant contracts submitted cover bids to allow the pre-designated companies to be the lowest bidders and awardees of the contracts. The pre-allocations of contracts are particularly highlighted in documents referenced 43 (see paragraph 47), 53 (see paragraph 51), and 68. Documents referenced 43 and 53 are dated September 4 and 5, 1995, which is prior to the deadline for submitting bids of September 14, 1995. Document referenced 68 still contains the old numbering of contracts before the change that occurred during the procedure. It mentions the date of July 21 opposite contract A2. However, the deadline for submitting bids for contract A2 bis was July 25, 1995. This document was therefore established in the first weeks of July. Moreover, in this document, the results of the consultations for the first group of contracts are taken into account for the pre-allocation of contracts in the second group, in order to satisfy the general wishes for revenue. The general table of the agreement is formalized in document referenced 42-45 (see paragraph 59). Document 83 (see paragraph 55) already mentions respectively opposite contracts G1, G2, G3, and D5, the partnership Bœuf and Legrand/SGCO, the companies CM and Sogea crossed out, DG and Quille, and GTM and Quillery (EQ).</w:t>
      </w:r>
    </w:p>
    <w:p>
      <w:r>
        <w:t>109. The acts declaring the tenders A2, A3, A4, and A7, which belong to the two groups of contracts, unsuccessful also revealed the existence of an agreement and the submission of cover bids. These contracts were relaunched in the form of negotiated contracts, with the participation of new companies each time. The negotiated procedure for contract A2 bis was extended to the approved candidates for the five other contracts in the first group, with the exception, for each of them, of the authors of the three highest bids. The negotiated procedures for contracts A3 bis, A4 bis, and A7 bis were extended to the twenty-one companies bidding for the contracts in the second group, plus three additional companies or partnerships: Zanello-Giffard, Lang TP, and Berthelot and Hoyet. However, the companies or partnerships that were the lowest bidders at the end of the restricted tender were also the lowest bidders at the end of the negotiated procedure despite these new participants.</w:t>
      </w:r>
    </w:p>
    <w:p>
      <w:r>
        <w:t>110. Furthermore, several candidates did not generate any revenue in the contracts in question, under conditions that, again, conform to certain indications in the seized documents.</w:t>
      </w:r>
    </w:p>
    <w:p>
      <w:r>
        <w:t>111. The company SND is among the candidates whose revenue wishes are listed in documents referenced 46 and 83, thus showing that although it is not mentioned among the participants in the meeting, it was associated with the consultation, but no revenue indication is noted opposite its name. However, the general table of the agreement in document referenced 42-45 (see paragraph 59) includes the mention "compensation" on the line concerning it. This company did indeed submit bids for the contracts of both groups A6, D1, D4, and G3, without the amount of its bids allowing it to be designated as an awardee. It generates no revenue in accordance with the market allocation forecasts.</w:t>
      </w:r>
    </w:p>
    <w:p>
      <w:r>
        <w:t>112. The companies Borie SAE and Nord France, which were only approved for the second group of contracts, generate no revenue and do not appear in documents 46 and 83 listing the wishes of the various candidates, prepared before their integration into the consultation. They were added to the general table of the agreement referenced 42-45 without any revenue being recorded opposite their line. The company Nord France submitted bids for contracts A3 bis, A4, A4 bis, A7 bis, D5, D5 bis, G2, and G2 bis, without winning any. The company Borie SAE did not submit bids for contracts A3, A3 bis, A4, A4 bis, D5, and G2 for which it had been approved. This is consistent with the forecasts of the seized documents, which do not foresee awarding them a contract. In contrast, documents referenced 43 and 68 indicate that they should have benefited from 5 MF of work returned by the company Quillery if it had been awarded contract D5. Document 68 associates them for this contract in brackets with the company Lépine with the mention "2.6 on our shares" noted by Mr. Y....</w:t>
      </w:r>
    </w:p>
    <w:p>
      <w:r>
        <w:t>113. These companies are also associated with contract D5 in documents referenced 47 (paragraph 49) and 53 (paragraph 51). In the latter document, Nord France appears opposite contract G3 won by the company Marc. The name Borie is associated with other contracts in documents referenced 41 (paragraph 56), 43, 47, and 53. Document referenced 41, drafted before the change in contract numbering, indicates that the problem with the company Borie needs to be resolved, and below its name are noted contracts D5, A4 (which became A3), and A5 (which became A4), which clearly shows that it was associated with the consultation for the allocation of contracts, even if ultimately it did not submit a bid, and that compensations were considered due to this abstention.</w:t>
      </w:r>
    </w:p>
    <w:p>
      <w:r>
        <w:t>114. The company Lépine was only approved for the contracts in the second group. Its revenue wishes do not appear on any document, with no indication being made on the line of the general table referenced 42-45 concerning it, on which it was added late. This company did not generate any revenue despite its submissions for contracts A3, A3 bis, and A5. It did not submit a bid for contract G3 for which it was approved. This situation is consistent with the indication in document referenced 41 (report, reference 526) stating that this company "is preparing a file in 44 to leave 50 alone." Contracts G3, A4 (which became A3), and A7 (which became A5) are associated with the name of this company in this document.</w:t>
      </w:r>
    </w:p>
    <w:p>
      <w:r>
        <w:rPr>
          <w:b/>
        </w:rPr>
        <w:t>[Pages 37–39]</w:t>
      </w:r>
    </w:p>
    <w:p>
      <w:r>
        <w:t xml:space="preserve">3. THE GROUPING OF PRACTICES BY MARKET CATEGORY AND BY COMPANY  </w:t>
        <w:br/>
        <w:t xml:space="preserve">a) Regarding the markets of the 1st group  </w:t>
        <w:br/>
        <w:t xml:space="preserve">115. The company Baudin-Chateauneuf was not invited to the meeting held among 19 approved companies for the markets of the 1st group. Furthermore, the desired revenue figures attributed to it in documents 46 and 83 are uncertain, as they are followed by a question mark or the mention "to be seen." No desired revenue figure is attributed to it in the general table referenced 42-45. Therefore, there is not sufficient evidence of anti-competitive agreement against this approved company regarding the A1 and D3 markets for which it did not submit a bid.  </w:t>
        <w:br/>
        <w:t xml:space="preserve">116. The practices of the companies whose names follow had the effect of misleading the contracting authority about the reality and extent of competition and are prohibited by Article L. 420-1 of the Commercial Code.  </w:t>
        <w:br/>
        <w:t xml:space="preserve">117. The company Campenon Bernard Ouest was approved for the A1, D1, and D2 markets. It follows from the preceding developments that it participated in the general consultation, particularly in the exchange of information among the selected candidates for these markets, and submitted cover bids that allowed the company Quille to be the lowest bidder and awarded the A1 market, the Quillery/Razel group to be the lowest bidder and awarded the D1 market, and the Marc/Dodin group to be the lowest bidder and awarded the D2 market, thereby misleading the contracting authority about the extent and reality of competition.  </w:t>
        <w:br/>
        <w:t xml:space="preserve">118. The company Chantiers Modernes was approved for the A6 and D2 markets. It follows from the preceding developments that it participated in the general consultation, particularly in the exchange of information among the selected candidates for these markets, and submitted cover bids that allowed the company Demathieu et Bard to be the lowest bidder and awarded the A6 market and the Marc/Dodin group to be the lowest bidder and awarded the D2 market.  </w:t>
        <w:br/>
        <w:t xml:space="preserve">119. The company Demathieu et Bard was approved for the A1 and A6 markets. It follows from the preceding developments that it participated in the general consultation, particularly in the exchange of information among the selected candidates for these markets; Mr. C..., director of the agencies of this company, acknowledged having participated once or twice in meetings held at the federation of public works, as reported in document 83, analyzed in paragraphs 32 and following and 93. This company submitted a cover bid that allowed the company Quille to be the lowest bidder and awarded the A1 market. For the A6 market, it coordinated its bid with the other candidates, which allowed it to be the lowest bidder and awarded the market.  </w:t>
        <w:br/>
        <w:t xml:space="preserve">120. The company DG Construction was approved for the A2 and D2 markets. It follows from the preceding developments that this company participated in the general consultation, particularly in the exchange of information among the selected candidates for the D2 market and submitted a cover bid that allowed the Marc/Dodin group to be the lowest bidder and awarded the D2 market.  </w:t>
        <w:br/>
        <w:t xml:space="preserve">121. The company Dodin Ouest was approved for the A1, A2 bis, and D2 markets, for which it submitted a bid in partnership with the company Marc. It follows from the preceding developments that it participated in the general consultation, particularly in the exchange of information among the selected candidates for these markets and submitted a cover bid that allowed the company Quille to be the lowest bidder and awarded the A1 market, and the Le Calvez/Jean Lefebvre group to be the lowest bidder and awarded the A2 bis market. For the D2 market, it coordinated its bid with that of the other candidates, which allowed it to be the lowest bidder and awarded in partnership the D2 market.  </w:t>
        <w:br/>
        <w:t xml:space="preserve">122. The company Marc was approved for the A1, A2 bis, A6, and D2 markets. It submitted a bid in partnership with the company Dodin for the A1, A2 bis, and D2 markets. It follows from the preceding developments that it participated in the general consultation, particularly in the exchange of information among the selected candidates for the A1, A2 bis, and A6 markets and submitted, in partnership for the A1 and A2 bis markets and alone for the A6 market, cover bids that allowed the company Quille to be the lowest bidder and awarded the A1 market, the Le Calvez/Jean Lefebvre group to be the lowest bidder and awarded the A2 bis market, and the company Demathieu et Bard to be the lowest bidder and awarded the A6 market. For the D2 market, it coordinated its bid with that of the other candidates, which allowed it to be the lowest bidder and awarded in partnership the D2 market.  </w:t>
        <w:br/>
        <w:t xml:space="preserve">123. The company Entreprise Bœuf et Legrand was approved for the A2, A2 bis, and A6 markets. It follows from the preceding developments that it participated in the general consultation, particularly in the exchange of information among the selected candidates for the A2 and A2 bis markets and submitted cover bids that allowed the Le Calvez/Jean Lefebvre group to be the lowest bidder on these two markets and awarded the A2 bis market.  </w:t>
        <w:br/>
        <w:t xml:space="preserve">124. The company SGCO formed a partnership with the company Bœuf et Legrand only for the markets of the second group. It was not selected for the A2 market, so the complaint regarding the submission of a cover bid during the procurement process for the A2 market must be abandoned.  </w:t>
        <w:br/>
        <w:t xml:space="preserve">125. The company l’Entreprise Industrielle was approved for the A1, A2 bis, and D3 markets. It follows from the preceding developments that it participated in the general consultation, particularly in the exchange of information among the selected candidates for these markets and submitted cover bids that allowed the company Quille to be the lowest bidder and awarded the A1 market, the Le Calvez/Jean Lefebvre group to be the lowest bidder and awarded the A2 bis market, and the Spie Citra/ETPO group to be the lowest bidder and awarded the D3 market.  </w:t>
        <w:br/>
        <w:t xml:space="preserve">126. The company Jean Lefebvre was approved for the A2, A2 bis, and D3 markets. It follows from the preceding developments that it participated in the general consultation, particularly in the exchange of information among the selected candidates for the D3 market and submitted a cover bid that allowed the Spie Citra/ETPO group to be the lowest bidder and awarded this market. It submitted a bid in partnership with the company Le Calvez for the A2 and A2 bis markets and coordinated its bid with those of the other selected candidates for these markets, which allowed it to be the lowest bidder on these two markets and awarded in partnership the A2 bis market.  </w:t>
        <w:br/>
        <w:t xml:space="preserve">127. The company Le Calvez was approved for the A2, A2 bis, A6, and D2 markets. It follows from the preceding developments that it participated in the general consultation, particularly in the exchange of information among the selected candidates for the A6 and D2 markets and submitted cover bids that allowed the company Demathieu et Bard to be the lowest bidder and awarded the A6 market and the Marc/Dodin group to be the lowest bidder and awarded the D2 market. For the A2 and A2 bis markets, it submitted a bid in partnership with the company Jean Lefebvre and coordinated its bid with those of the other selected candidates for these markets, which allowed it to be the lowest bidder on these two markets and awarded in partnership the A2 bis market.  </w:t>
        <w:br/>
        <w:t xml:space="preserve">128. The company Entreprise de Travaux Publics de l’Ouest (ETPO) was approved for the A1, A2 bis, A6, and D3 markets. It submitted a bid in partnership with the Spie Citra Ile-de-France/Spie Citra Midi Atlantique group for the A2 bis, A6, and D3 markets. It follows from the preceding developments that this company participated in the general consultation, particularly in the exchange of information among the selected candidates for the A1, A2 bis, and A6 markets and submitted cover bids that allowed the company Quille to be the lowest bidder and awarded the A1 market, the Le Calvez/Jean Lefebvre group to be the lowest bidder and awarded the A2 bis market, and the company Demathieu et Bard to be the lowest bidder and awarded the A6 market. For the D3 market, it coordinated, in partnership, its bid with the other candidates, which allowed it to be the lowest bidder and awarded this market.  </w:t>
        <w:br/>
        <w:t xml:space="preserve">129. The company Spie Citra Ile-de-France was approved in partnership with the company Spie Citra Midi Atlantique for the A2 bis, A6, D1, and D3 markets. It submitted a bid in partnership with the company ETPO for the A2 bis, A6, and D3 markets. It follows from the preceding developments that the company Spie Citra Ile-de-France participated in the general consultation, particularly in the exchange of information among the selected candidates for the A2 bis, A6, and D1 markets and submitted cover bids that allowed the Le Calvez/Jean Lefebvre group to be the lowest bidder on the A2 and A2 bis markets and awarded the A2 bis market, the company Demathieu et Bard to be the lowest bidder and awarded the A6 market, and the Quillery/Razel group to be the lowest bidder and awarded the D1 market. In partnership with the companies Spie Citra Midi Atlantique and ETPO, it coordinated its bid with the other selected candidates for the D3 market, which allowed it to be the lowest bidder and awarded this market.  </w:t>
        <w:br/>
        <w:t xml:space="preserve">130. The same practices are established regarding the company Spie Citra Midi Atlantique approved in partnership with the company Spie Citra Ile-de-France for the A2 bis, A6, D1, and D3 markets and which submitted a bid in partnership with the company ETPO for the A2 bis, A6, and D3 markets.  </w:t>
        <w:br/>
        <w:t xml:space="preserve">131. The company GTM was approved in partnership with the company TPC for the A2, A2 bis, D1, and D3 markets. It follows from the preceding developments that it participated in the general consultation, particularly in the exchange of information among the selected candidates for these markets and submitted cover bids that allowed the Le Calvez/Jean Lefebvre group to be the lowest bidder on the A2 and A2 bis markets and awarded the A2 bis market, the Quillery/Razel group to be the lowest bidder and awarded the D1 market, and the Spie Citra/ETPO group to be the lowest bidder and awarded the D3 market.  </w:t>
        <w:br/>
        <w:t xml:space="preserve">132. The same practices are established regarding the company TPC approved in partnership with the company GTM for the A2, A2 bis, D1, and D3 markets.  </w:t>
        <w:br/>
        <w:t xml:space="preserve">133. The company Quille was approved for the A1, A2, A2 bis, D2, and D3 markets. It follows from the preceding developments that it participated in the general consultation and particularly in the exchange of information among the selected candidates for the A2, A2 bis, D2, and D3 markets and submitted cover bids that allowed the Le Calvez/Jean Lefebvre group to be the lowest bidder on the A2 and A2 bis markets and awarded the A2 bis market, the Marc/Dodin group to be the lowest bidder and awarded the D2 market, and the Spie Citra/ETPO group to be the lowest bidder and awarded the D3 market. For the A1 market, it coordinated its bid with the other candidates, which allowed it to be the lowest bidder and awarded this market.  </w:t>
        <w:br/>
        <w:t>134. The analysis made by the company Quille of the seized documents does not undermine their coherence expressing the progressive development of the overall distribution scheme of</w:t>
      </w:r>
    </w:p>
    <w:p>
      <w:r>
        <w:rPr>
          <w:b/>
        </w:rPr>
        <w:t>[Pages 40–42]</w:t>
      </w:r>
    </w:p>
    <w:p>
      <w:r>
        <w:t xml:space="preserve">134. The analysis made by the company Quille of the seized documents does not call into question their coherence expressing the gradual development of the overall distribution scheme of the contracts and the existence of a consultation that covered all the calls for tenders of both the first and second groups.  </w:t>
        <w:br/>
        <w:t xml:space="preserve">135. The company Razel was approved for the A2, A2 bis, and D1 contracts. It follows from the preceding developments that it participated in the general consultation, particularly in the exchange of information between the candidates and submitted cover bids that allowed the Le Calvez/Jean Lefebvre group to be the lowest bidder on the A2 and A2 bis contracts and to be awarded the A2 bis contract. It submitted a bid in partnership with the company Quillery for the D1 contract and coordinated its offer with the other candidates, which allowed it to be the lowest bidder and awarded, as a group, this contract.  </w:t>
        <w:br/>
        <w:t xml:space="preserve">136. The company Quillery was approved for the A2, A2 bis, and D1 contracts. It follows from the preceding developments that it participated in the general consultation, particularly in the exchange of information between the candidates and submitted cover bids that allowed the Le Calvez/Jean Lefebvre group to be the lowest bidder on the A2 and A2 bis contracts and to be awarded the A2 bis contract. It submitted a bid in partnership with the company Razel for the D1 contract and coordinated its offer with the other candidates, which allowed it to be the lowest bidder and awarded, as a group, this contract.  </w:t>
        <w:br/>
        <w:t xml:space="preserve">137. The company SND was approved for the A6 and D1 contracts. It follows from the preceding developments that it participated in the general consultation, particularly in the exchange of information between the candidates selected for these contracts and submitted cover bids that allowed the company Demathieu et Bard to be the lowest bidder and awarded the A6 contract and the Quillery/Razel group to be the lowest bidder and awarded the D1 contract.  </w:t>
        <w:br/>
        <w:t xml:space="preserve">138. The company Sogea Nord Ouest was approved for the D1 and D3 contracts. It follows from the preceding developments that it participated in the general consultation, particularly in the exchange of information between the candidates selected for these contracts and submitted cover bids that allowed the Quillery/Razel group to be the lowest bidder and awarded the D1 contract and the Spie Citra/ETPO group to be the lowest bidder and awarded the D3 contract.  </w:t>
        <w:br/>
        <w:t xml:space="preserve">b) Regarding the contracts of the second group  </w:t>
        <w:br/>
        <w:t xml:space="preserve">139. For the D5 bis contract, relaunched by open tender, there is not sufficient evidence to establish that the companies colluded to allow the ETPO/Spie Citra group to be the lowest bidder and awarded this contract. Indeed, while sealed document No. 1 contains an analysis note dated February 29, 1996, written by Mr. Y... of the company Quillery, regarding this contract and stating the position of the competitors ETPO, Demathieu et Bard, and Quille on the day of the opening of the bids, it is not sufficient on its own to establish the existence of an exchange of information between these four companies regarding the amount of their bids before the submission of offers. No other document indicates a pre-allocation of the contract among the fourteen bidders with the aim of designating the ETPO/Spie Citra group as the awarded party for the D5 bis contract.  </w:t>
        <w:br/>
        <w:t xml:space="preserve">140. The practices of the companies whose names follow had the effect of misleading the contracting authority regarding the reality and extent of competition and are prohibited by Article L. 420-1 of the Commercial Code.  </w:t>
        <w:br/>
        <w:t xml:space="preserve">141. The company Borie SAE was approved for the A3, A3 bis, A4, A4 bis, D5, G2, and G2 bis contracts. It follows from the preceding developments that it participated in the general consultation, particularly in the exchange of information between the candidates selected for these contracts with a view to their distribution, even though it refrained from submitting a bid, which allowed the GTM/TPC group to be the lowest bidder on the A3 and A3 bis contracts and awarded the A3 bis contract, the company Quille to be the lowest bidder on the A4 and A4 bis contracts and awarded the A4 bis contract, the company Quillery to be the lowest bidder on the D5 contract which was declared unsuccessful, the company Sogea Nord Ouest to be the lowest bidder on the G2 contract also declared unsuccessful, and the company Chantiers Modernes to come in second place on the G2 bis contract.  </w:t>
        <w:br/>
        <w:t xml:space="preserve">142. The company Nord France TP was approved for the A3 bis, A4, A4 bis, A7 bis, D5, D5 bis, G2, and G2 bis contracts. It follows from the preceding developments that, with the exception of the D5 bis contract, it participated in the general consultation, particularly in the exchange of information between the candidates selected for the other contracts and submitted cover bids that allowed the GTM/TPC group to be the lowest bidder and awarded the A3 bis contract, the company Quille to be the lowest bidder on the A4 and A4 bis contracts and awarded the A4 bis contract, the SGCO/Bœuf and Legrand group to be the lowest bidder on the A7 and A7 bis contracts and awarded the A7 bis contract, the company Quillery to be the lowest bidder on the D5 contract which was declared unsuccessful, the company Sogea Nord Ouest to be the lowest bidder on the G2 contract which was declared unsuccessful, and the company Chantiers Modernes to come in second place after the Zanello Giffard group which was awarded the G2 bis contract.  </w:t>
        <w:br/>
        <w:t xml:space="preserve">143. The company Lépine TP was approved for the A3, A3 bis, A5, and G3 contracts. It follows from the preceding developments that the company Lépine TP participated in the general consultation, particularly in the exchange of information between the candidates selected for the A3, A3 bis, and A5 contracts and submitted cover bids that allowed the GTM/TPC group to be the lowest bidder on the A3 and A3 bis contracts and awarded the A3 bis contract and the company Campenon Bernard to be the lowest bidder and awarded the A5 contract.  </w:t>
        <w:br/>
        <w:t xml:space="preserve">144. The documents held against this company, which deny them any significance, show that it was part of the new candidates of the second group of calls for tenders to whom compensations were offered, so that they would not disrupt the consultation and the planned distribution of contracts (paragraph 56 and following).  </w:t>
        <w:br/>
        <w:t xml:space="preserve">145. The company Campenon Bernard Ouest was approved for the A5, A7, A7 bis, D5, and G1 contracts. It follows from the preceding developments that the company Campenon Bernard participated in the general consultation, particularly in the exchange of information between the candidates selected for the A7, A7 bis, and G1 contracts and submitted cover bids that allowed the SGCO/Bœuf and Legrand group to be the lowest bidder on the A7 and A7 bis contracts and awarded the A7 bis contract and the company l’Entreprise Industrielle to be the lowest bidder and awarded the G1 contract. For the A5 contract, it coordinated its offer with those of the other candidates, which allowed it to be the lowest bidder and awarded this contract.  </w:t>
        <w:br/>
        <w:t xml:space="preserve">146. The company Chantiers Modernes was approved for the A4, A4 bis, D4, G2, and G2 bis contracts. It follows from the preceding developments that the company Chantiers Modernes participated in the general consultation, particularly in the exchange of information between the candidates selected for the A4, A4 bis, and D4 contracts and submitted cover bids that allowed the company Quille to be the lowest bidder on the A4 and A4 bis contracts and awarded the A4 bis contract and the Spie Citra/ETPO group to be the lowest bidder and awarded the D4 contract. For the G2 bis contract, it coordinated its offer with those of the other candidates in order to be declared the lowest bidder but ultimately came in second place after the Zanello/Giffard group in the context of the open tender procedure.  </w:t>
        <w:br/>
        <w:t xml:space="preserve">147. The company Demathieu et Bard was approved for the A3, A3 bis, A4 bis, A5, D5 bis, G2 bis, and G3 contracts. It follows from the preceding developments that, with the exception of the D5 bis contract, it participated in the general consultation, particularly in the exchange of information between the candidates selected for the other contracts and submitted cover bids that allowed the GTM/TPC group to be the lowest bidder on the A3 and A3 bis contracts and awarded the A3 bis contract, the company Quille to be the lowest bidder and awarded the A4 bis contract, the company Campenon Bernard to be the lowest bidder and awarded the A5 contract, the company Chantiers Modernes to come in second place on the G2 bis contract, and the company Marc to be the lowest bidder and awarded the G3 contract.  </w:t>
        <w:br/>
        <w:t xml:space="preserve">148. The company DG Construction was approved for the A7, A7 bis, D4, D5 bis, and G3 contracts. It follows from the preceding developments that, with the exception of the D5 bis contract, it participated in the general consultation, particularly in the exchange of information between the candidates selected for the other contracts and submitted cover bids that allowed the SGCO/Bœuf and Legrand group to be the lowest bidder on the A7 and A7 bis contracts and awarded the A7 bis contract, the Spie Citra/ETPO group to be the lowest bidder and awarded the D4 contract, and the company Marc to be the lowest bidder and awarded the G3 contract.  </w:t>
        <w:br/>
        <w:t xml:space="preserve">149. The company Dodin Ouest was approved for the A3 bis, A4, A4 bis, A7 bis, D5, D5 bis, G1, and G2 bis contracts. It submitted a bid in partnership with the company Marc for the A4, A4 bis, D5 bis, and G2 bis contracts. It follows from the preceding developments that, with the exception of the D5 bis contract, the company Dodin Ouest participated, alone or in partnership, in the general consultation, particularly in the exchange of information between the candidates selected for the A3 bis, A4, A4 bis, A7 bis, G1, and G2 bis contracts and submitted cover bids that allowed the GTM/TPC group to be the lowest bidder and awarded the A3 bis contract, the company Quille to be the lowest bidder on the A4 and A4 bis contracts and awarded the A4 bis contract, the SGCO/Bœuf and Legrand group to be the lowest bidder and awarded the A7 bis contract, the company l’Entreprise Industrielle to be the lowest bidder and awarded the G1 contract, and the company Chantiers Modernes to come in second place for the G2 bis contract.  </w:t>
        <w:br/>
        <w:t xml:space="preserve">150. The company Marc was approved for the A3 bis, A4, A4 bis, A5, A7 bis, D5 bis, G2, G2 bis, and G3 contracts. It submitted a bid in partnership with the company Dodin for the A4, A4 bis, D5 bis, and G2 bis contracts. It follows from the preceding developments that, with the exception of the D5 bis contract, the company Marc participated, alone or in partnership, in the general consultation, particularly in the exchange of information between the candidates selected for the other contracts and submitted cover bids that allowed the GTM/TPC group to be the lowest bidder and awarded the A3 bis contract, the company Quille to be the lowest bidder on the A4 and A4 bis contracts and awarded the A4 bis contract, the company Campenon Bernard to be the lowest bidder and awarded the A5 contract, the SGCO/Bœuf and Legrand group to be the lowest bidder and awarded the A7 bis contract, the company Sogea Nord Ouest to be the lowest bidder for the G2 contract which was declared unsuccessful, and the company Chantiers Modernes to come in second place for the G2 bis contract. For the G3 contract, it coordinated its offer with those of the other candidates, which allowed it to be the lowest bidder and awarded this contract.  </w:t>
        <w:br/>
        <w:t>151. The company Entreprise Bœuf et Legrand was approved in partnership with the company SGCO for the A4 bis, A7, A7 bis, D4, G1 contracts. It follows from the preceding developments that it participated in the general consultation and in the exchange of information between the candidates selected for the A4 bis, D4, and G1 contracts by submitting cover bids that allowed the company Quille to be the lowest bidder and awarded the A4 bis contract,</w:t>
      </w:r>
    </w:p>
    <w:p>
      <w:r>
        <w:rPr>
          <w:b/>
        </w:rPr>
        <w:t>[Pages 43–45]</w:t>
      </w:r>
    </w:p>
    <w:p>
      <w:r>
        <w:t xml:space="preserve">allocated to the Spie Citra/ETPO consortium as the lowest bidder and awarded the D4 contract, and to the company l’Entreprise Industrielle as the lowest bidder and awarded the G1 contract. For the A7 and A7 bis contracts, the company Bœuf and Legrand coordinated its bid with those of the other candidates, which allowed it to be the lowest bidder on the A7 and A7 bis contracts and awarded the A7 bis contract.  </w:t>
        <w:br/>
        <w:t xml:space="preserve">152. The same practices are established regarding the company SGCO approved in partnership with the company Bœuf and Legrand for the A4 bis, A7, A7 bis, D4, and G1 contracts.  </w:t>
        <w:br/>
        <w:t xml:space="preserve">153. The company l’Entreprise Industrielle was approved for the A3, D4, G1, and G2 bis contracts. It follows from the preceding developments that the company l’Entreprise Industrielle participated in the general consultation, particularly in the exchange of information between the candidates selected for the G2 bis contract and submitted a cover bid that allowed the company Chantiers Modernes to come in second place. For the G1 contract, it coordinated its bid with those of the other candidates, which allowed it to be the lowest bidder and awarded this contract.  </w:t>
        <w:br/>
        <w:t xml:space="preserve">154. The company Jean Lefebvre was approved for the A3 bis, A4 bis, A5, D5 bis, and G3 contracts. It submitted a bid in partnership with the company Le Calvez for the A5 and G3 contracts. It follows from the preceding developments that, with the exception of the D5 bis contract, it participated, alone or in partnership, in the general consultation, particularly in the exchange of information between the candidates selected for the other contracts and submitted cover bids that allowed the GTM/TPC consortium to be the lowest bidder and awarded the A3 bis contract, the company Quille to be the lowest bidder and awarded the A4 bis contract, the company Campenon Bernard to be the lowest bidder and awarded the A5 contract, and the company Marc to be the lowest bidder and awarded the G3 contract.  </w:t>
        <w:br/>
        <w:t xml:space="preserve">155. The company Le Calvez was approved for the A3, A3 bis, A4 bis, A5, A7 bis, D5 bis, G2, and G3 contracts. It submitted a bid in partnership with the company Jean Lefebvre for the A5 and G3 contracts. It follows from the preceding developments that, with the exception of the D5 bis contract, it participated, alone or in partnership, in the general consultation, particularly in the exchange of information between the candidates selected for the other contracts and submitted cover bids that allowed the GTM/TPC consortium to be the lowest bidder on the A3 and A3 bis contracts and awarded the A3 bis contract, the company Quille to be the lowest bidder and awarded the A4 bis contract, the company Campenon Bernard to be the lowest bidder and awarded the A5 contract, the SGCO/Bœuf and Legrand consortium to be the lowest bidder and awarded the A7 bis contract, the company Sogea Nord Ouest to be the lowest bidder on the G2 contract declared unsuccessful, and the company Marc to be the lowest bidder and awarded the G3 contract.  </w:t>
        <w:br/>
        <w:t xml:space="preserve">156. The company Entreprise de Travaux Publics de l’Ouest (ETPO) was approved for the A4, A4 bis, A7, A7 bis, D4, D5 bis, and G1 contracts. It submitted a bid in partnership with the Spie Citra Ile-de-France/Spie Citra Midi Atlantique consortium for the A4 bis, A7, A7 bis, D4, and D5 bis contracts. It follows from the preceding developments that this company participated, alone or in partnership, in the general consultation and in the exchange of information between the candidates selected for the A4, A4 bis, A7, A7 bis, and G1 contracts by submitting cover bids that allowed the company Quille to be the lowest bidder on the A4 and A4 bis contracts and awarded the A4 bis contract, the SGCO/Bœuf and Legrand consortium to be the lowest bidder on the A7 and A7 bis contracts and awarded the A7 bis contract, and the company l’Entreprise Industrielle to be the lowest bidder and awarded the G1 contract. For the D4 contract, the company ETPO coordinated its bid, in partnership with the companies Spie Citra Ile-de-France and Spie Citra Midi Atlantique, with those of the other candidates, which allowed it to be the lowest bidder and awarded the D4 contract.  </w:t>
        <w:br/>
        <w:t xml:space="preserve">157. The company Spie Citra Ile-de-France was approved in partnership with the company Spie Citra Midi Atlantique for the A3, A4 bis, A7, A7 bis, D4, D5 bis, and G2 contracts. It submitted a joint bid with the company ETPO for the A4 bis, A7, A7 bis, and D4 contracts. It follows from the preceding developments that the company Spie Citra Ile-de-France participated in the general consultation, particularly in the exchange of information between the candidates selected for the A3, A4 bis, A7, A7 bis, and G2 contracts, and submitted cover bids that allowed the GTM/TPC consortium to be the lowest bidder on the A3 contract, which will be declared unsuccessful, the company Quille to be the lowest bidder and awarded the A4 bis contract, the SGCO/Bœuf and Legrand consortium to be the lowest bidder on the A7 and A7 bis contracts and awarded the A7 bis contract, and the company Sogea Nord Ouest to be the lowest bidder on the G2 contract, which will be declared unsuccessful. For the D4 contract, the company Spie Citra Ile-de-France coordinated its bid, in partnership with the companies Spie Citra Midi Atlantique and ETPO, with those of the other candidates, which allowed it to be the lowest bidder and awarded the D4 contract.  </w:t>
        <w:br/>
        <w:t xml:space="preserve">158. The same practices are established regarding the company Spie Citra Midi-Atlantique, approved in partnership with the company Spie Citra Ile-de-France for the A3, A4 bis, A7, A7 bis, D4, D5 bis, and G2 contracts, which submitted a joint bid with the company ETPO for the A4 bis, A7, A7 bis, and D4 contracts.  </w:t>
        <w:br/>
        <w:t xml:space="preserve">159. The company GTM was approved in partnership with the company TPC for the A3, A3 bis, A7, A7 bis, D5, and G1 contracts. It follows from the preceding developments that the company GTM participated in the general consultation, particularly in the exchange of information between the candidates selected for the A7, A7 bis, and G1 contracts, and submitted cover bids that allowed the SGCO/Bœuf and Legrand consortium to be the lowest bidder on the A7 and A7 bis contracts and awarded the A7 bis contract, and the company l’Entreprise Industrielle to be the lowest bidder and awarded the G1 contract. For the A3 and A3 bis contracts, the company GTM, in partnership with TPC, coordinated its bid with those of the other candidates, which allowed it to be the lowest bidder on these contracts and awarded the A3 bis contract.  </w:t>
        <w:br/>
        <w:t xml:space="preserve">160. The same practices are established regarding the company TPC approved in partnership with the company GTM for the A3, A3 bis, A7, A7 bis, D5, and G1 contracts.  </w:t>
        <w:br/>
        <w:t xml:space="preserve">161. The company Quille was approved for the A3 bis, A4, A4 bis, A5, A7 bis, D4, D5 bis, G1, and G3 contracts. It follows from the preceding developments that, with the exception of the D5 bis contract, it participated in the general consultation, particularly in the exchange of information between the candidates selected for the A3 bis, A5, A7 bis, D4, G1, and G3 contracts, and submitted cover bids that allowed the GTM/TPC consortium to be the lowest bidder and awarded the A3 bis contract, the company Campenon Bernard to be the lowest bidder and awarded the A5 contract, the SGCO/Bœuf and Legrand consortium to be the lowest bidder and awarded the A7 bis contract, the Spie Citra/ETPO consortium to be the lowest bidder and awarded the D4 contract, the company l’Entreprise Industrielle to be the lowest bidder and awarded the G1 contract, and the company Marc to be the lowest bidder and awarded the G3 contract. For the A4 and A4 bis contracts, the company Quille coordinated its bid with those of the other candidates, which allowed it to be the lowest bidder on these two contracts and awarded the A4 bis contract.  </w:t>
        <w:br/>
        <w:t xml:space="preserve">162. The company Razel was approved for the A3, A3 bis, A7, A7 bis, D5 bis, and G1 contracts. It follows from the preceding developments that, with the exception of the D5 bis contract, it participated in the general consultation, particularly in the exchange of information between the candidates selected for the other contracts, and submitted cover bids that allowed the GTM/TPC consortium to be the lowest bidder on the A3 and A3 bis contracts and awarded the A3 bis contract, the SGCO/Bœuf and Legrand consortium to be the lowest bidder on the A7 and A7 bis contracts and awarded the A7 bis contract, and the company l’Entreprise Industrielle to be the lowest bidder and awarded the G1 contract.  </w:t>
        <w:br/>
        <w:t xml:space="preserve">163. The company Quillery was approved for the A3 bis, A4, A4 bis, A7 bis, D5, D5 bis, and G2 contracts. It follows from the preceding developments that, with the exception of the D5 bis contract, it participated in the general consultation, particularly in the exchange of information between the candidates selected for the A3 bis, A4, A4 bis, A7 bis, and G2 contracts, and submitted cover bids that allowed the GTM/TPC consortium to be the lowest bidder and awarded the A3 bis contract, the company Quille to be the lowest bidder on the A4 and A4 bis contracts and awarded the A4 bis contract, the SGCO/Bœuf and Legrand consortium to be the lowest bidder and awarded the A7 bis contract, and the company Sogea Nord Ouest to be the lowest bidder on the G2 contract, which will be declared unsuccessful. For the D5 contract, which will be declared unsuccessful, the company Quillery coordinated its bid with those of the other candidates in order to be the lowest bidder on this contract.  </w:t>
        <w:br/>
        <w:t xml:space="preserve">164. The company SND was approved for the A7, D4, and G3 contracts. It follows from the preceding developments that it participated in the general consultation, particularly in the exchange of information between the candidates selected for the D4 and G3 contracts, and submitted cover bids that allowed the Spie Citra/ETPO consortium to be the lowest bidder and awarded the D4 contract, and the company Marc to be the lowest bidder and awarded the G3 contract.  </w:t>
        <w:br/>
        <w:t xml:space="preserve">165. The company Sogea Nord Ouest was approved for the A5, D5, D5 bis, G2, and G2 bis contracts. It follows from the preceding developments that, with the exception of the D5 bis contract, it participated in the general consultation, particularly in the exchange of information between the candidates selected for the A5, D5, and G2 bis contracts, and submitted cover bids that allowed the company Campenon Bernard to be the lowest bidder and awarded the A5 contract, the company Quillery to be the lowest bidder on the D5 contract, which will be declared unsuccessful, and the company Chantiers Modernes to come in second place on the G2 bis contract relaunched in an open tender procedure. For the G2 contract, it coordinated its bid with those of the other candidates, which allowed it to be the lowest bidder on this contract, which will be declared unsuccessful.  </w:t>
        <w:br/>
        <w:t xml:space="preserve">4. THE CRITICISMS OF THE COMPANIES INVOLVED  </w:t>
        <w:br/>
        <w:t xml:space="preserve">a) Regarding the administrative evaluation of the works  </w:t>
        <w:br/>
        <w:t xml:space="preserve">166. The companies Quille, Razel, and INEO SA observe that the administration having undervalued the works, the company Razel even mentioning the gross errors of the administration in its estimates, no conclusion can be drawn from the exceeding of the ceilings set by the administration at the time of the submission of bids.  </w:t>
        <w:br/>
        <w:t>167. According to case law, in the event of undervaluation of the works by the contracting authority, the exceeding cannot be an indication of collusion (Court of Appeal of Paris, November 9, 2004, SEE Camille Bayol). The initial administrative estimate was set at 211,532,653 francs including tax. In this case, the person responsible for the contract directly awarded the A1, D2, D3, and G1 contracts for amounts respectively exceeding the initial estimate by 3.7%, 11.6%, 5.8%, and 8.8%. Then, it awarded the A2 bis contract for an amount exceeding its re-evaluated estimate by 1.5% at 22%. A change is initiated with the A3 bis contract, which was re-evaluated by 12% but awarded for an amount lower by 7% than this estimate. Similarly, the A4 bis contract was re-evaluated by 3% but</w:t>
      </w:r>
    </w:p>
    <w:p>
      <w:r>
        <w:rPr>
          <w:b/>
        </w:rPr>
        <w:t>[Pages 46–48]</w:t>
      </w:r>
    </w:p>
    <w:p>
      <w:r>
        <w:t>allocated for an amount lower by 2% than this estimate. If the market A7 bis has, in turn, been re-evaluated by 1.5%, the contract was awarded for an amount lower by 13% than this estimate. The market D5 bis, re-evaluated by 10%, was awarded for an amount lower by 24% than the estimate. Finally, the market G2 bis was not re-evaluated but after a second consultation through an open tender, the contract was awarded for an amount lower by 10.4% than the administrative estimate.</w:t>
      </w:r>
    </w:p>
    <w:p>
      <w:r>
        <w:t>168. The administration indicated that it had established its initial estimates based on similar works in the department. It noted omissions or errors in the estimation of the markets A2 and D5. For the market A2 (one lower bridge and two upper bridges), the embankments provided in the consultation file for companies had been considered as needing to be taken outside the highway footprint. However, the administration's estimate took into account an embankment coming from the footprint. This difference resulted in a multiplicative factor of about five on the corresponding unit price. The volume of embankment to be implemented being 17,500 m3, the estimate was increased by 1,500,000 francs. With this clarification, the embankment item was reduced by about 800,000 francs at the companies. Nevertheless, the five companies that participated in the two consultations, for two of them, reduced the price of their work by 2%, two others proposed the same prices, and one company slightly increased its unit prices.</w:t>
      </w:r>
    </w:p>
    <w:p>
      <w:r>
        <w:t>169. For the market D5 (two lower bridges), the contracting authority admits to having significantly underestimated the item "scaffolding and formwork" but notes that this does not explain the entirety of the observed divergence.</w:t>
      </w:r>
    </w:p>
    <w:p>
      <w:r>
        <w:t>170. For the other markets, given the results of the initial consultations exceeding its initial estimates, the administration initially admitted the hypothesis of an underestimation of the works: the observed excess on lot G1 (construction of two upper bridges) would be justified by the complexity of the works as they involve curved deck bridges with high abutments of the stepped roundabout of the Guibeville interchange. For the market A3 bis (one lower bridge and one upper bridge), there would have been underestimation of the items installations, study costs, scaffolding, and formwork, for two works that fall outside the ordinary case. For the market A4 bis (four upper bridges), the items study costs and adjustment of the support devices for each of the four works would have been slightly underestimated. For the market A7 bis (five lower bridges), the very slight re-evaluation is explained by the addition of a cornice gutter. The contracting authority does not provide explanations for the awarding of the markets A1 (five upper bridges), D2 (three lower bridges), and D3 (one hydraulic work and one work on the Sienne) at a price higher than the administrative estimate.</w:t>
      </w:r>
    </w:p>
    <w:p>
      <w:r>
        <w:t>171. However, the case of the markets A7 bis and D5 bis demonstrates that the initial excess of the offers is not necessarily linked to an underestimation of the works by the contracting authority. It ultimately obtains discounts greater than the re-evaluation but also greater than its initial estimate, after a restart of the procedure by negotiated market for the market A7 bis and by open tender for the market D5 bis. Similarly, although the market G2 bis was not re-evaluated, the lowest bid after the open tender is lower by 10.4% than the initial administrative estimate while in the restricted tender, the lowest bid was higher by 8%.</w:t>
      </w:r>
    </w:p>
    <w:p>
      <w:r>
        <w:t>172. After re-evaluation, the overall administrative estimate was set at 218,894,898 francs while the fifteen markets were ultimately awarded for a total amount of 211,278,838 francs including tax, slightly lower than the initial administrative estimate of 211,532,653 francs including tax. It is therefore not established that the evaluations of the administration were manifestly underestimated. The excess of ten offers out of fifteen during the initial consultations, followed by the maintenance of very high offers by the same less advantageous companies until the awarding of the markets A7 bis, D5 bis, and G2 bis, constitute several indications of collusion among the companies.</w:t>
      </w:r>
    </w:p>
    <w:p>
      <w:r>
        <w:t>b) Regarding the restriction of the scope of competition by the contracting authority</w:t>
      </w:r>
    </w:p>
    <w:p>
      <w:r>
        <w:t>173. Several companies challenge the actions of the contracting authority to explain the results of the tenders.</w:t>
      </w:r>
    </w:p>
    <w:p>
      <w:r>
        <w:t>174. For the company Demathieu et Bard and the company Quille, the contracting authority deliberately restricted the scope of competition by limiting the number of candidates to eight per tender. It fragmented the markets to allow rotation among small, medium, or large companies, local, regional, and national. The company ETPO and the company Quille argue that the company Quillery benefited from privileged information from the DDE of Manche which allowed it to obtain the distribution tables of applications for the second group of markets listed in document reference 64.</w:t>
      </w:r>
    </w:p>
    <w:p>
      <w:r>
        <w:t>175. However, according to case law, the practices used by the contracting authority during a tender, even if they facilitate irregular practices by companies, cannot prevent the application of the provisions of Article 7 of the ordinance of December 1, 1986, now Article L. 420-1 of the Commercial Code, as long as practices aimed at distorting competition are established against the companies (Commercial Chamber of the Court of Cassation, January 12, 1993, SA Sogea). Furthermore, it is not demonstrated that the company Quillery benefited from privileged information from the DDE of Manche that would have kept it informed of the submissions of the various companies.</w:t>
      </w:r>
    </w:p>
    <w:p>
      <w:r>
        <w:t>c) Regarding the state of necessity</w:t>
      </w:r>
    </w:p>
    <w:p>
      <w:r>
        <w:t>176. Some companies emphasize the crisis that affected the public procurement sector in 1995 and which justified companies meeting at the Federation of Building and Public Works in Caen to discuss works in general and forecasts for Lower Normandy in particular. They invoke the state of necessity in which they found themselves to exchange information. Others report their workload plans that justified them concentrating their efforts on certain markets and submitting "business card" offers on others.</w:t>
      </w:r>
    </w:p>
    <w:p>
      <w:r>
        <w:t>177. However, it results from case law that the state of necessity is understood strictly. Thus, neither a general crisis in the concerned sector nor a situation caused by a choice of economic policy by the company constitutes a state of necessity (Court of Appeal of Paris, December 18, 2001, SA Bajus Transports; decision of the Council No. 05-D-03). Moreover, the grievances notified to the companies do not concern the submission of "business card" offers related to their workload plans, but rather the submission of cover offers following the coordination of submissions, the existence of which is revealed by the documents analyzed above.</w:t>
      </w:r>
    </w:p>
    <w:p>
      <w:r>
        <w:t>d) On the imputability of the practices</w:t>
      </w:r>
    </w:p>
    <w:p>
      <w:r>
        <w:t>178. As previously indicated, the grievances have been notified to the companies to which the established practices above are attributable following changes in the legal situation of the companies responsible for the practices. Thus:</w:t>
        <w:br/>
        <w:t>− the companies Dodin Ouest and Dodin Ile-De-France merged in October 1995 to form SNC Dodin Nord, this latter company is responsible for the practices attributed to the company Dodin Ouest;</w:t>
        <w:br/>
        <w:t>− the company Bœuf et Legrand transferred its activity branch in the West region to the company EBL Ouest, which became EGC Ouest, on July 13, 2001, and was then dissolved on April 22, 2002, with universal transfer of its assets to its sole partner, the company GTM Construction; this latter company is now responsible for the practices of the company Bœuf et Legrand;</w:t>
        <w:br/>
        <w:t>− the company l'Entreprise Industrielle was subject to a merger-absorption by the company GTMH, following a deed of April 10, 2001; this latter company, whose new name is INEO, is responsible for the practices of the absorbed company;</w:t>
        <w:br/>
        <w:t>− the company Entreprise Jean Lefebvre was dissolved in April 2002 and while its road activity branch including civil engineering was transferred to the company Eurovia, it was subject in June 2002 to a merger-absorption by the company Vinci, which is therefore responsible for the practices attributed to the absorbed company;</w:t>
        <w:br/>
        <w:t>− the company GTM was subject, in 1996, to a merger-absorption by the company Dumez-GTM, which was also subject, in 2001, to a merger-absorption by the company Campenon Bernard, newly named Vinci Construction, which is therefore responsible for the practices of the company GTM;</w:t>
        <w:br/>
        <w:t>− the general company of Quillery and Cie was subject on June 25, 2001, to a merger-absorption by the company Eiffage TP, which is responsible for the practices of the absorbed company;</w:t>
        <w:br/>
        <w:t>− the company Génie Civil de l'Ouest was dissolved on January 15, 2003, and its assets were transferred to its sole partner, the company EGC Ouest, to which the practices are now attributed;</w:t>
        <w:br/>
        <w:t>− the company Spie Citra was subject, on April 25, 2000, to a merger-absorption by the company Spie Batignolles TPCI, which is therefore responsible for the practices attributed to the absorbed company;</w:t>
        <w:br/>
        <w:t>− the public works company Borie SAE (Borie SAE) was subject, in December 1995, to a merger-absorption by the auxiliary company, newly named in 1999 Eiffage construction, which is therefore responsible for the practices of the absorbed company.</w:t>
      </w:r>
    </w:p>
    <w:p>
      <w:r>
        <w:t>179. The company Eiffage Construction argues that at the time of the tenders for the second market between May and September 1995, the company Borie SAE had transferred its activity branch "public works in France" to SNC Borie SAE, following a partial asset transfer contract concluded on September 29, 1995, with retroactive effect to January 1, 1995, and that SNC Borie SAE should have been responsible for the facts attributed to the company Borie SAE.</w:t>
      </w:r>
    </w:p>
    <w:p>
      <w:r>
        <w:t>180. However, the proceedings have been validly exercised against the company Borie SAE which, independently of the partial asset transfer, retained its legal personality until its absorption by the Société Auxiliaire d'Entreprises.</w:t>
      </w:r>
    </w:p>
    <w:p>
      <w:r>
        <w:rPr>
          <w:b/>
        </w:rPr>
        <w:t>[Pages 49–51]</w:t>
      </w:r>
    </w:p>
    <w:p>
      <w:r>
        <w:t>pour la France s’est élevé en 2004 à 22 500 000 euros. Compte tenu des éléments généraux et particuliers précédemment exposés, la sanction doit être fixée à 1 000 000 euros.</w:t>
      </w:r>
    </w:p>
    <w:p>
      <w:r>
        <w:rPr>
          <w:b/>
        </w:rPr>
        <w:t>[Pages 52–54]</w:t>
      </w:r>
    </w:p>
    <w:p>
      <w:r>
        <w:t xml:space="preserve">for France amounted to 45,062,323 euros in 2004. Considering the general and specific elements previously presented, the penalty should be set at 450,000 euros.  </w:t>
        <w:br/>
        <w:t xml:space="preserve">9. REGARDING THE COMPANY INEO  </w:t>
        <w:br/>
        <w:t xml:space="preserve">195. The company INEO, which succeeds the rights and obligations of the company l’Entreprise Industrielle, engaged in prohibited anti-competitive practices by participating in the general consultation. In particular, in this context, it participated in the exchange of information for the markets A1, A2 bis, D3, G1, G2 bis and submitted cover bids for the markets A1, A2 bis, D3, G2 bis. These practices allowed it to be awarded the G1 contract. The alleged absence of profit on the G1 contract does not exempt the company from its liability. Its revenue for France amounted to 25,091,314 euros in 2003. Considering the general and specific elements previously presented, the penalty should be set at 250,000 euros.  </w:t>
        <w:br/>
        <w:t xml:space="preserve">10. REGARDING THE COMPANY VINCI  </w:t>
        <w:br/>
        <w:t xml:space="preserve">196. The company Vinci, which succeeds the rights and obligations of the company Entreprise Jean Lefebvre, engaged in prohibited anti-competitive practices by participating in the general consultation. In particular, in this context, it participated individually in the exchange of information for the markets A3 bis, A4 bis and in partnership with the company Le Calvez for the markets A2, A2 bis, A5, G3. It submitted cover bids alone for the markets A3 bis, A4 bis and in partnership with the company Le Calvez for the markets A5, G3. These practices allowed it to be awarded the A2 bis contract in partnership with the company Le Calvez. Its revenue for France amounted to 24,260,791.71 euros in 2004. Considering the general and specific elements previously presented, the penalty should be set at 242,000 euros.  </w:t>
        <w:br/>
        <w:t xml:space="preserve">11. REGARDING THE COMPANY MARC SA  </w:t>
        <w:br/>
        <w:t xml:space="preserve">197. The company Marc SA engaged in prohibited anti-competitive practices by participating in the general consultation. In particular, in this context, it participated individually in the exchange of information for the markets A6, A3 bis, A5, A7 bis, G2, G3 and in partnership with SNC Dodin Nord, which succeeds the rights of the company Dodin Ouest, for the markets A1, A2 bis, D2, A4, A4 bis, G2 bis. It submitted cover bids alone for the markets A6, A3 bis, A5, A7 bis, G2 and in partnership with SNC Dodin Nord for the markets A1, A2 bis, A4, A4 bis, G2 bis. These practices allowed it to be awarded the G3 contract individually and the D2 contract in partnership with SNC Dodin Nord. Its revenue for France amounted to 52,654,329 euros in 2003. Considering the general and specific elements previously presented, the penalty should be set at 522,000 euros.  </w:t>
        <w:br/>
        <w:t xml:space="preserve">12. REGARDING THE COMPANY RENÉ LE CALVEZ  </w:t>
        <w:br/>
        <w:t xml:space="preserve">198. The company René Le Calvez engaged in prohibited anti-competitive practices by participating in the general consultation. In particular, in this context, it participated individually in the exchange of information for the markets A6, D2, A3, A3 bis, A4 bis, A7 bis, G2 and in partnership with the company Vinci, which succeeds the rights of the company Jean Lefebvre, for the markets A2, A2 bis, A5, G3. It submitted cover bids alone for the markets A6, D2, A3, A3 bis, A4 bis, A7 bis, G2 and in partnership with the company Vinci for the markets A5 and G3. These practices allowed it to be awarded the A2 bis contract in partnership with the company Vinci. Its revenue for France for the fiscal year ending July 31, 2003, amounted to 4,220,626 euros.  </w:t>
        <w:br/>
        <w:t xml:space="preserve">199. However, it appears from the memorandum sent on October 8, 2003, by Master Vacher, representing the company Entreprise René Le Calvez, in response to the notification of grievances, that by a judgment dated July 11, 2003, the commercial court of Bayeux ordered the total transfer of the company SA Entreprise René Le Calvez to the benefit of SA Leluan Frères, in the collective procedure opened by the commercial court of Cherbourg on April 3, 2003. Under Article 1844-7-7° of the Civil Code, "The company ends as a result of a judgment ordering judicial liquidation or the total transfer of the company's assets." Regarding companies for which a plan for the total transfer of assets has been ordered, Article L. 621-63 paragraph 3 of the Commercial Code, which states that "the persons who will execute the plan (...) cannot be imposed charges other than the commitments they undertook during its preparation (...)" opposes attributing the grievances to the transferee. No penalty can therefore be imposed on the company Leluan Frères, the transferee of the business.  </w:t>
        <w:br/>
        <w:t xml:space="preserve">13. REGARDING THE COMPANY TRAVAUX PUBLICS DE L’OUEST (ETPO)  </w:t>
        <w:br/>
        <w:t xml:space="preserve">200. The company ETPO engaged in prohibited anti-competitive practices by participating in the general consultation. In particular, in this context, it participated alone in the exchange of information for the markets A1, A4, G1 and in partnership with the companies Spie Citra Ile de France and Spie Citra Midi Atlantique for the markets A2 bis, A6, D3, A4 bis, A7, A7 bis, D4. It submitted cover bids alone for the markets A1, A4, G1 and in partnership with the companies Spie Citra Ile de France and Spie Citra Midi Atlantique for the markets A2 bis, A6, A4 bis, A7, A7 bis. These practices allowed it to be awarded the D3 and D4 contracts in partnership with the companies Spie Citra Ile de France and Spie Citra Midi Atlantique. Neither the economic crisis faced by the public works sector nor the alleged absence of profit on the disputed markets is sufficient to exempt the company from its liability. Its revenue for France amounted to 77,519,375 euros in 2003. Considering the general and specific elements previously presented, the penalty should be set at 770,000 euros.  </w:t>
        <w:br/>
        <w:t xml:space="preserve">14. REGARDING THE COMPANY VINCI CONSTRUCTION  </w:t>
        <w:br/>
        <w:t xml:space="preserve">201. The company Vinci Construction, which succeeds the rights and obligations of the company GTM, engaged, in partnership with the company Travaux Publics du Cotentin (TPC), in prohibited anti-competitive practices by participating in the general consultation. In particular, in this context, it participated in the exchange of information for the markets A2, A2 bis, D1, D3, A3, A3 bis, A7, A7 bis, G1, and submitted cover bids for the markets A2, A2 bis, D1, D3, A7, A7 bis. These repeated practices across numerous markets allowed it to be awarded the A3 bis contract in partnership with TPC, with a bid only 7% lower than the administrative estimate, which had been re-evaluated by 12% in this market relaunched in a negotiated form. Its revenue for France amounted to 3,180,995 euros in 2004. Considering the general and specific elements previously presented, the penalty should be set at 47,000 euros.  </w:t>
        <w:br/>
        <w:t xml:space="preserve">15. REGARDING THE COMPANY LÉPINE TP  </w:t>
        <w:br/>
        <w:t xml:space="preserve">202. The company Lépine TP engaged in prohibited anti-competitive practices for the second group markets by participating in the exchange of information and submitting cover bids for the markets A3, A3 bis, A5. Its revenue for France amounted to 7,582,204 euros as of June 30, 2004. Considering the general and specific elements previously presented, the penalty should be set at 75,000 euros.  </w:t>
        <w:br/>
        <w:t xml:space="preserve">16. REGARDING THE COMPANY NORD FRANCE TP  </w:t>
        <w:br/>
        <w:t xml:space="preserve">203. The company Nord France TP engaged in anti-competitive practices for the second group markets by participating, for the markets A3 bis, A4, A4 bis, A7 bis, D5, G2 and G2 bis, in the exchange of information and submitting cover bids. The company Nord France TP, which changed its name in 1998 to NFTP, was placed in judicial liquidation by a judgment of the commercial court of Créteil on November 29, 2001. The liquidation procedure being still ongoing, the company NFTP is able to respond to the practices attributed to it. Nevertheless, there is no need to impose a monetary penalty against it.  </w:t>
        <w:br/>
        <w:t xml:space="preserve">17. REGARDING THE SA QUILLE  </w:t>
        <w:br/>
        <w:t xml:space="preserve">204. The SA Quille, which succeeds the rights and obligations of the SNC Quille, engaged in prohibited anti-competitive practices by participating in the general consultation. In particular, in this context, it participated in the exchange of information for the markets A1, A2, A2 bis, D2, D3, A3 bis, A4, A4 bis, A5, A7 bis, D4, G1, G3, and submitted cover bids for the markets A2, A2 bis, D2, D3, A3 bis, A5, A7 bis, D4, G1, G3. These practices, which denounce the active role taken by this company in the collusion, allowed it to be awarded the A1 and A4 bis contracts, the latter contract being relaunched in a negotiated form with a bid only 2% lower than a re-evaluated administrative estimate of 3%. The economic crisis faced by the public works sector and the circumstance that SA Quille may not have achieved the expected revenue do not exempt the company from its liability. Its revenue for France for the year 2004 amounted to 289,929,340 euros. Considering the general and specific elements previously presented, the penalty should be set at 4,300,000 euros.  </w:t>
        <w:br/>
        <w:t xml:space="preserve">18. REGARDING THE COMPANY RAZEL  </w:t>
        <w:br/>
        <w:t>205. The company Razel engaged in prohibited anti-competitive practices by participating in the general consultation. In particular, in this context, it participated individually in the exchange of information for the markets A3, A3 bis, A7, A7 bis, G1, and in partnership with the general company of enterprises Quillery for the markets A2, A2 bis, D1. It submitted cover bids alone for the markets A3, A3 bis, A7, A7 bis</w:t>
      </w:r>
    </w:p>
    <w:p>
      <w:r>
        <w:rPr>
          <w:b/>
        </w:rPr>
        <w:t>[Pages 55–57]</w:t>
      </w:r>
    </w:p>
    <w:p>
      <w:r>
        <w:t xml:space="preserve">and G1, and in partnership with the general company of Quillery for the A2 and A2 bis markets. These practices allowed the D1 market to be awarded to it in partnership with the general company of Quillery. Its revenue for France for the year 2003 amounted to 199,462,195 euros. Given the general and specific elements previously presented, the penalty should be set at 2,000,000 euros.  </w:t>
        <w:br/>
        <w:t xml:space="preserve">19. REGARDING THE COMPANY SND  </w:t>
        <w:br/>
        <w:t xml:space="preserve">206. The company SND engaged in prohibited anti-competitive practices by participating in the general consultation. In particular, in this context, it participated in the exchange of information and submitted cover bids for the A6, D1, D4, G3 markets. The reference period is the last closed financial year at the time when the Competition Council sanctions the actions of the prosecuted company. Therefore, in this case, it is appropriate to refer to the revenue for France generated by the company SND in 2003, which amounted to 4,364,351 euros, and to reject the company's request to consider the revenue from the year 1994. Given the general and specific elements previously presented, the penalty should be set at 40,000 euros.  </w:t>
        <w:br/>
        <w:t xml:space="preserve">20. REGARDING THE COMPANY EIFFAGE TP  </w:t>
        <w:br/>
        <w:t xml:space="preserve">207. The company Eiffage TP, which assumes the rights and obligations of the Société Générale des Entreprises Quillery, engaged in prohibited anti-competitive practices and played an essential role in the general consultation. In particular, in this context, it participated individually in the exchange of information for the A3 bis, A4, A4 bis, A7 bis, D5, G2 markets and in partnership with the company Razel for the A2, A2 bis, D1 markets. It submitted cover bids alone for the A3 bis, A4, A4 bis, A7 bis, G2 markets and in partnership with the company Razel for the A2 and A2 bis markets. These practices allowed it to be awarded the D1 market in partnership with the company Razel and to be the lowest bidder for the D5 market with a bid 17.3% higher than the administrative estimate before the contracting authority decided to restart the procedure. Its revenue for France amounted to 142,196,930.02 euros in 2003. Given the general and specific elements previously presented, the penalty should be set at 2,500,000 euros.  </w:t>
        <w:br/>
        <w:t xml:space="preserve">21. REGARDING THE COMPANY EGC DE L’OUEST  </w:t>
        <w:br/>
        <w:t>208. The company EGC de l’Ouest, which assumes the rights and obligations of the Société Génie Civil de l’Ouest, engaged in prohibited anti-competitive practices by participating in the general consultation. In particular, in this context, it participated in partnership with the company GTM Construction, which assumes the rights and obligations of the company Bœuf et Legrand, in the exchange of information for the A4 bis, A7, A7 bis, D4, G1 markets and submitted cover bids in partnership with the company GTM Construction for the A4 bis, D4, G1 markets. These practices allowed it to be awarded the A7 bis market in partnership with the company GTM Construction. Its revenue for France amounted to 34,338,217 euros in 2004. Given the general and specific elements previously presented, the penalty should be set at 343,000 euros.</w:t>
      </w:r>
    </w:p>
    <w:p>
      <w:r>
        <w:t xml:space="preserve">22. REGARDING THE SNC SOGEA NORD OUEST  </w:t>
        <w:br/>
        <w:t xml:space="preserve">209. The company Sogea Nord Ouest engaged in prohibited anti-competitive practices by participating in the general consultation. In particular, in this context, it participated in the exchange of information for the D1, D3, A5, D5, G2, G2 bis markets and submitted cover bids for the D1, D3, A5, G2, G2 bis markets. These practices allowed it to be the lowest bidder on the G2 market before the contracting authority decided to restart the procedure. Its revenue for France in 2004 amounted to 142,793,795 euros. Given the general and specific elements previously presented, the penalty should be set at 1,400,000 euros.  </w:t>
        <w:br/>
        <w:t xml:space="preserve">23. REGARDING THE COMPANY SPIE BATIGNOLLES TPCI  </w:t>
        <w:br/>
        <w:t xml:space="preserve">210. The company Spie Batignolles TPCI, which assumes the rights and obligations of the company Spie Citra Ile de France, engaged in prohibited anti-competitive practices by participating in the general consultation. In particular, in this context, it participated in partnership with the company Spie Batignolles Ouest, which assumes the rights and obligations of the company Spie Citra Midi Atlantique, in the exchange of information for the D1, A3, G2 markets and, in a three-way partnership with the company ETPO, in the exchange of information for the A2 bis, A6, A4 bis, A7, A7 bis, D4 markets. The company Spie Batignolles TPCI, in partnership with the company Spie Batignolles Ouest, submitted cover bids for the D1, A3, G2 markets and in a three-way partnership with the company ETPO, submitted cover bids for the A2 bis, A6, A4 bis, A7, A7 bis markets. These practices allowed it to be awarded the D3 and D4 markets in partnership with the companies Spie Batignolles Ouest and ETPO. Its revenue for France amounted to 135,864,017 euros in 2003. Given the general and specific elements previously presented, the penalty should be set at 1,350,000 euros.  </w:t>
        <w:br/>
        <w:t xml:space="preserve">24. REGARDING THE COMPANY SPIE BATIGNOLLES OUEST  </w:t>
        <w:br/>
        <w:t>211. The company Spie Batignolles Ouest, which assumes the rights and obligations of the company Spie Citra Midi-Atlantique, engaged in prohibited anti-competitive practices by participating in the general consultation. In particular, in this context, it participated in partnership with the company Spie Batignolles TPCI, which assumes the rights and obligations of the company Spie Citra Midi Atlantique, in the exchange of information for the D1, A3, G2 markets and, in a three-way partnership with the company ETPO, in the exchange of information for the A2 bis, A6, A4 bis, A7, A7 bis, D4 markets. The company Spie Batignolles Ouest, in partnership with the company Spie Batignolles TPCI, submitted cover bids for the D1, A3, G2 markets and in a three-way partnership with the company ETPO, submitted cover bids for the A2 bis, A6, A4 bis, A7, A7 bis markets. These practices allowed it to be awarded the D3 and D4 markets in partnership with the companies Spie Batignolles TPCI and ETPO. Its revenue for France amounted to 91,051,276 euros in 2003. Given the general and specific elements previously presented, the penalty should be set at 910,000 euros.</w:t>
      </w:r>
    </w:p>
    <w:p>
      <w:r>
        <w:t xml:space="preserve">25. REGARDING THE COMPANY TRAVAUX PUBLICS DU COTENTIN (TPC)  </w:t>
        <w:br/>
        <w:t xml:space="preserve">212. The company TPC engaged in partnership with the company Vinci Construction, which assumes the rights and obligations of the company GTM, in prohibited competitive practices by participating in the general consultation. In particular, in this context, it participated in the exchange of information for the A2, A2 bis, D1, D3, A3, A3 bis, A7, A7 bis, G1 markets and submitted cover bids for the A2, A2 bis, D1, D3, A7, A7 bis, G1 markets. These repeated practices across numerous markets allowed it to be awarded the A3 bis market in partnership with the company Vinci Construction with a bid only 7% lower than the administrative estimate, which had been re-evaluated by 12% in this renegotiated market. Its revenue for France amounted to 13,660,210 euros in 2004. Given the general and specific elements previously presented, the penalty should be set at 200,000 euros.  </w:t>
        <w:br/>
        <w:t xml:space="preserve">DECISION  </w:t>
        <w:br/>
        <w:t xml:space="preserve">Article 1: It is not established that the company Baudin-Chateauneuf violated the provisions of Article L. 420-1 of the Commercial Code.  </w:t>
        <w:br/>
        <w:t xml:space="preserve">Article 2: It is established that the companies Eiffage Construction, SNC CBO, Chantiers Modernes, Demathieu et Bard, DG Finance, Dodin Nord, GTM Construction, INEO, Vinci, Entreprise Marc SA, Entreprise René Le Calvez, ETPO, Vinci Construction, Lépine TP, NFTP, Quille, Razel, SND, Eiffage TP, EGC Ouest, Sogea Nord Ouest, Spie Batignolles TPCI, Spie Batignolles Ouest, TPC, violated the provisions of Article L. 420-1 of the Commercial Code.  </w:t>
        <w:br/>
        <w:t xml:space="preserve">Article 3: There is no need to impose a financial penalty on the company NFTP, placed in judicial liquidation, on the company Leluan Frères, designated assignee of the SA Entreprise René Le Calvez by the judgment of July 11, 2003, of the Commercial Court of Bagneux, and on the company DG Finances, which did not generate revenue for the last closed financial year.  </w:t>
        <w:br/>
        <w:t xml:space="preserve">Article 4: The following financial penalties are imposed:  </w:t>
        <w:br/>
        <w:t xml:space="preserve">• on the company Eiffage Construction a penalty of 100,000 euros;  </w:t>
        <w:br/>
        <w:t xml:space="preserve">• on the company SNC CBO a penalty of 700 euros;  </w:t>
        <w:br/>
        <w:t xml:space="preserve">• on the company Chantiers Modernes a penalty of 9,500 euros;  </w:t>
        <w:br/>
        <w:t xml:space="preserve">• on the company Demathieu et Bard a penalty of 1,800,000 euros;  </w:t>
        <w:br/>
        <w:t xml:space="preserve">• on the company Dodin Nord a penalty of 750 euros;  </w:t>
        <w:br/>
        <w:t xml:space="preserve">• on the company GTM Construction a penalty of 450,000 euros;  </w:t>
        <w:br/>
        <w:t xml:space="preserve">• on the company INEO a penalty of 250,000 euros;  </w:t>
        <w:br/>
        <w:t xml:space="preserve">• on the company Vinci a penalty of 242,000 euros;  </w:t>
        <w:br/>
        <w:t xml:space="preserve">• on the company Entreprise Marc SA a penalty of 522,000 euros;  </w:t>
        <w:br/>
        <w:t xml:space="preserve">• on the company ETPO a penalty of 770,000 euros;  </w:t>
        <w:br/>
        <w:t xml:space="preserve">• on the company Vinci Construction a penalty of 47,000 euros;  </w:t>
        <w:br/>
        <w:t>• on the company Lépine TP a penalty of 75,000 euros;</w:t>
      </w:r>
    </w:p>
    <w:p>
      <w:r>
        <w:rPr>
          <w:b/>
        </w:rPr>
        <w:t>[Pages 58–58]</w:t>
      </w:r>
    </w:p>
    <w:p>
      <w:r>
        <w:t xml:space="preserve">• to the company Quille a sanction of 4,300,000 euros;  </w:t>
        <w:br/>
        <w:t xml:space="preserve">• to the company Razel a sanction of 2,000,000 euros;  </w:t>
        <w:br/>
        <w:t xml:space="preserve">• to the company SND a sanction of 40,000 euros;  </w:t>
        <w:br/>
        <w:t xml:space="preserve">• to the company Eiffage TP a sanction of 2,500,000 euros;  </w:t>
        <w:br/>
        <w:t xml:space="preserve">• to the company EGC Ouest a sanction of 343,000 euros;  </w:t>
        <w:br/>
        <w:t xml:space="preserve">• to the company Sogea Nord Ouest a sanction of 1,400,000 euros;  </w:t>
        <w:br/>
        <w:t xml:space="preserve">• to the company Spie Batignolles TPCI a sanction of 1,350,000 euros;  </w:t>
        <w:br/>
        <w:t xml:space="preserve">• to the company Spie Batignolles Ouest a sanction of 910,000 euros;  </w:t>
        <w:br/>
        <w:t xml:space="preserve">• to the company TPC a sanction of 200,000 euros.  </w:t>
        <w:br/>
        <w:t xml:space="preserve">Deliberated on the oral report of Ms. Seulin, by Ms. Aubert, vice-president presiding over the session, Messrs. Ripotot, Piot, and Combe, members.  </w:t>
        <w:br/>
        <w:t xml:space="preserve">The session secretary, The vice-president,  </w:t>
        <w:br/>
        <w:t xml:space="preserve">Catherine Duparcq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