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https://www.autoritedelaconcurrence.fr/fr/decision/relative-des-pratiques-mises-en-oeuvre-dans-le-cadre-du-marche-de-la-restauration-de-la</w:t>
      </w:r>
    </w:p>
    <w:p>
      <w:r>
        <w:t>Pages translated : 7</w:t>
      </w:r>
    </w:p>
    <w:p/>
    <w:p>
      <w:r>
        <w:rPr>
          <w:b/>
        </w:rPr>
        <w:t>[Pages 1–3]</w:t>
      </w:r>
    </w:p>
    <w:p>
      <w:r>
        <w:t xml:space="preserve">RÉPUBLIQUE FRANÇAISE  </w:t>
        <w:br/>
        <w:t xml:space="preserve">Decision No. 04-D-42 of August 4, 2004  </w:t>
        <w:br/>
        <w:t xml:space="preserve">regarding practices implemented  </w:t>
        <w:br/>
        <w:t xml:space="preserve">in the context of the restoration contract  </w:t>
        <w:br/>
        <w:t>for the spire of the Tréguier Cathedral</w:t>
      </w:r>
    </w:p>
    <w:p>
      <w:r>
        <w:t xml:space="preserve">The Competition Council (section II),  </w:t>
        <w:br/>
        <w:t xml:space="preserve">Having regard to the letter registered on May 18, 2001, under number F 1308, by which the Minister of Economy, Finance and Industry referred to the Competition Council practices implemented by the companies Armoricaine de restauration et de travaux (ART), Lefèvre, Moullec, Pavy, Bodin, and Lanfry in connection with the public restoration contract for the spire of the Tréguier Cathedral (Côtes d'Armor) in 1999;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rapporteur, the general rapporteur, the Government Commissioner, and the companies, Bodin, Lanfry, Lefèvre, and Pavy heard during the session of June 29, 2004, the companies Armoricaine de restauration et de travaux and Moullec having been regularly summoned;  </w:t>
        <w:br/>
        <w:t>Adopts the following decision:</w:t>
      </w:r>
    </w:p>
    <w:p>
      <w:r>
        <w:t xml:space="preserve">I. Findings  </w:t>
        <w:br/>
        <w:t>1. By letter dated May 18, 2000, the Minister of Economy, Finance and Industry referred to the Competition Council practices implemented by the companies Armoricaine de restauration et de travaux (ART), Bodin, Lanfry, Lefèvre, Moullec, and Pavy in connection with the call for tenders related to the public contract for the restoration of the spire of the Tréguier Cathedral (Côtes d'Armor) in 1999.</w:t>
      </w:r>
    </w:p>
    <w:p>
      <w:r>
        <w:t xml:space="preserve">A. THE CONTRACT  </w:t>
        <w:br/>
        <w:t xml:space="preserve">2. By publication in the official bulletin of public procurement announcements on January 21, 1999, the regional directorate of cultural affairs of Brittany launched a restricted call for tenders for the restoration of the spire of the Tréguier Cathedral, comprising five lots, including lot no. 2 masonry – cut stone, estimated at 1,428,863 F including tax, which represented 55% of the estimated cost of the operation. This lot received twelve bids, the lowest of which was submitted by the Armorican Restoration and Works Company (ART), at a price of 1,554,808.21 F including tax.  </w:t>
        <w:br/>
        <w:t>3. However, since this amount was higher than the estimate of the project owner, the call for tenders was declared unsuccessful and a negotiated contract procedure was implemented. At the end of this procedure, in which nine companies participated, the offer from the company ART, amounting to 1,372,449.29 F including tax, was accepted.</w:t>
      </w:r>
    </w:p>
    <w:p>
      <w:r>
        <w:t xml:space="preserve">B. THE COMPANIES  </w:t>
        <w:br/>
        <w:t xml:space="preserve">4. The companies concerned are as follows:  </w:t>
        <w:br/>
        <w:t xml:space="preserve">• The company Armoricaine de restauration et de travaux (ART) whose headquarters is in Plelo, Chatelaudren (22170)  </w:t>
        <w:br/>
        <w:t xml:space="preserve">• The new Bodin company whose headquarters is in Yvetot-Bocage, Valognes (50700)  </w:t>
        <w:br/>
        <w:t xml:space="preserve">• The Georges Lanfry company whose headquarters is in Deville-lès-Rouen (76250)  </w:t>
        <w:br/>
        <w:t xml:space="preserve">• The Lefèvre company whose headquarters is in Genevilliers (92230)  </w:t>
        <w:br/>
        <w:t xml:space="preserve">• The J. Moullec Company whose headquarters is in Lamballe (22400)  </w:t>
        <w:br/>
        <w:t>• The Pavy Company whose headquarters is in La Chapelle-Saint-Aubin (72650)</w:t>
      </w:r>
    </w:p>
    <w:p>
      <w:r>
        <w:t xml:space="preserve">C. THE PRACTICES NOTED  </w:t>
        <w:br/>
        <w:t xml:space="preserve">5. In response to the call for tenders for the restoration of the spire of the Tréguier Cathedral, the six aforementioned companies each submitted an offer that contained the same calculation error for lot no. 2 masonry – cut stone regarding the product of the unit price by the quantity for item 120 "patina on new stone, in harmonization with the existing parts preserved."  </w:t>
        <w:br/>
        <w:t xml:space="preserve">6. The Chairman and CEO of the company ART stated, during his hearing by the investigators on April 12, 2000, that the company ART, which had previously completed two phases of restoration within the same cathedral, was particularly interested in carrying out this third phase, and he acknowledged having communicated, at their request and prior to the submission of the offers, to the companies Bodin, Lanfry, Lefèvre, Moullec, and Pavy, the pricing study conducted by the quantity surveyor in which the initial calculation error appeared.  </w:t>
        <w:br/>
        <w:t>7. During the investigation, the representatives of the companies Bodin, Lefèvre, and Moullec also acknowledged having solicited and used the pricing study of the company ART for the preparation of their offer, while, according to the company Lanfry, the initiative would have been taken by the quantity surveyor of that company, a former employee of the company ART. The executives of the company Pavy stated that they do not remember the precise circumstances under which their offer was prepared.</w:t>
      </w:r>
    </w:p>
    <w:p>
      <w:r>
        <w:t xml:space="preserve">D. THE NOTIFIED GRIEVANCES  </w:t>
        <w:br/>
        <w:t xml:space="preserve">8. Based on the preceding findings, the following grievances were notified:  </w:t>
        <w:br/>
        <w:t xml:space="preserve">• to the company Armoricaine de Restauration et de Travaux, for having communicated to the companies Bodin, Lanfry, Lefèvre, Moullec, and Pavy the pricing study conducted for the preparation of its offer in response to the call for tenders made for the restoration of the spire of the Tréguier Cathedral,  </w:t>
        <w:br/>
        <w:t xml:space="preserve">• to the companies Bodin, Lanfry, Lefèvre, Moullec, and Pavy for having solicited and used the pricing proposals of the company Armoricaine de restauration et de travaux for the preparation of their offers in response to the call for tenders made for the restoration of the spire of the Tréguier Cathedral,  </w:t>
        <w:br/>
        <w:t>All of these exchanges of information contributing to the awarding or allowing the awarding of the restoration contract for the spire of the cathedral to the company Armoricaine de restauration et de travaux.</w:t>
      </w:r>
    </w:p>
    <w:p>
      <w:r>
        <w:t xml:space="preserve">E. THE IMPLEMENTATION OF ARTICLE L. 464-2-II OF THE COMMERCIAL CODE  </w:t>
        <w:br/>
        <w:t xml:space="preserve">9. The companies to which the above grievances were notified requested to benefit from the provisions of Article L. 464-2-II which states: "When an organization or a company does not contest the reality of the grievances that have been notified to it and commits to modifying its behaviors for the future, the general rapporteur may propose to the Competition Council, which hears the parties and the Government Commissioner without prior establishment of a report, to impose the financial penalty provided for in I taking into account the absence of contestation. In this case, the maximum amount of the penalty incurred is reduced by half."  </w:t>
        <w:br/>
        <w:t xml:space="preserve">10. These provisions were implemented by the signing of five minutes, on March 4 for Lanfry, on April 13, 2004, for Lefèvre and Bodin, on April 30, 2004, for Pavy, on May 3, 2004, for Moullec, and on May 5, 2004, for the company ART, in which they waived contesting the reality of the grievances and committed to modifying their behavior for the future. In return, the general rapporteur of the Competition Council committed to proposing to the Council a reduction of 40% to 50% of the financial penalty that may be incurred.  </w:t>
        <w:br/>
        <w:t xml:space="preserve">11. In the aforementioned minutes, the six companies declare "that due to circumstances specific to them, they do not wish to contest the reality of the grievances that have been notified to them" and each undertakes the following commitments:  </w:t>
        <w:br/>
        <w:t xml:space="preserve">"They commit to not engaging in any anti-competitive collusion with their competitors in the context of public or private calls for tenders."  </w:t>
        <w:br/>
        <w:t>To this end, they recall "systematically the terms and importance of this commitment to all managers and all employees who may be in contact with their competitors. This information may be provided, for example, by written note to all staff or through training sessions, which will remind that the...</w:t>
      </w:r>
    </w:p>
    <w:p>
      <w:r>
        <w:rPr>
          <w:b/>
        </w:rPr>
        <w:t>[Pages 4–6]</w:t>
      </w:r>
    </w:p>
    <w:p>
      <w:r>
        <w:t>dessus, le montant de la sanction pécuniaire infligée à cette société aurait été fixé par le Conseil à 8.018 €. Par application des dispositions de l’article L. 464-2-II du code de commerce, ce montant est ramené à 4.009 €.</w:t>
      </w:r>
    </w:p>
    <w:p>
      <w:r>
        <w:t>29. En conclusion, le Conseil, après avoir examiné les éléments de l'affaire et les arguments des parties, décide d'infliger des sanctions pécuniaires aux sociétés mentionnées ci-dessus, conformément aux dispositions du code de commerce et en tenant compte des circonstances atténuantes et des engagements pris par certaines d'entre elles.</w:t>
      </w:r>
    </w:p>
    <w:p>
      <w:r>
        <w:rPr>
          <w:b/>
        </w:rPr>
        <w:t>[Pages 7–7]</w:t>
      </w:r>
    </w:p>
    <w:p>
      <w:r>
        <w:t>the amount of the financial penalty imposed on this company would have been set by the Council at €8,018. By application of the provisions of Article L. 464-2-II of the Commercial Code, this amount is reduced to €4,000.</w:t>
      </w:r>
    </w:p>
    <w:p>
      <w:r>
        <w:t>29. The turnover of the company Moullec, achieved in France during the financial year ending December 31, 2003, amounts to €1,835,539 and its profit amounts to €165,033 for the same financial year (€197,614 for the financial year 2002). The applicable ceiling of 2.5% is therefore €45,888. Based on the general and individual elements as assessed above, the amount of the financial penalty imposed on this company would have been set by the Council at €4,588. By application of the provisions of Article L. 464-2-II of the Commercial Code, this amount is reduced to €2,290.</w:t>
      </w:r>
    </w:p>
    <w:p>
      <w:r>
        <w:t>30. The turnover of the company Lanfry, achieved in France during the financial year ending December 31, 2003, amounts to €7,237,661 and its losses amount to -€45,936 for the same financial year (losses of -€291,435 for the financial year 2002). The applicable ceiling of 2.5% is therefore €180,941. Based on the general and individual elements as assessed above, the amount of the financial penalty imposed on this company would have been set by the Council at €12,000. By application of the provisions of Article L. 464-2-II of the Commercial Code, this amount is reduced to €6,000.</w:t>
      </w:r>
    </w:p>
    <w:p>
      <w:r>
        <w:t>DECISION</w:t>
      </w:r>
    </w:p>
    <w:p>
      <w:r>
        <w:t>Article 1: It is established that the companies Armoricaine de restauration et de travaux, Bodin, Lanfry, Lefevre, Moullec, and Pavy have violated the provisions of Article L. 420-1 of the Commercial Code.</w:t>
      </w:r>
    </w:p>
    <w:p>
      <w:r>
        <w:t>Article 2: The commitments of the companies Armoricaine de restauration et de travaux, Bodin, Lanfry, Lefevre, Moullec, and Pavy as mentioned in point 11 of this decision are acknowledged, and they are ordered to comply with them in all respects.</w:t>
      </w:r>
    </w:p>
    <w:p>
      <w:r>
        <w:t>Article 3: The following financial penalties are imposed:</w:t>
        <w:br/>
        <w:t>- on the company Armoricaine de restauration et de travaux: €4,000</w:t>
        <w:br/>
        <w:t>- on the company Bodin: €1,400</w:t>
        <w:br/>
        <w:t>- on the company Lanfry: €6,000</w:t>
        <w:br/>
        <w:t>- on the company Lefevre: €32,200</w:t>
        <w:br/>
        <w:t>- on the company Moullec: €2,290</w:t>
        <w:br/>
        <w:t>- on the company Pavy: €4,470</w:t>
      </w:r>
    </w:p>
    <w:p>
      <w:r>
        <w:t>Deliberated, on the oral report of Mr. Renou, by Mr. Jenny, Vice-President, Ms. Behar-Touchais and Ms. Renard-Payen as well as Mr. Lasserre and Mr. Robin, members.</w:t>
      </w:r>
    </w:p>
    <w:p>
      <w:r>
        <w:t>The session secretary, The president, presiding over the session,</w:t>
        <w:br/>
        <w:t>Marie-Pierre Binard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