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https://www.autoritedelaconcurrence.fr/fr/decision/relative-des-pratiques-mises-en-oeuvre-dans-le-cadre-dun-marche-de-communication-lance-par</w:t>
      </w:r>
    </w:p>
    <w:p>
      <w:r>
        <w:t>Pages translated : 11</w:t>
      </w:r>
    </w:p>
    <w:p/>
    <w:p>
      <w:r>
        <w:rPr>
          <w:b/>
        </w:rPr>
        <w:t>[Pages 1–3]</w:t>
      </w:r>
    </w:p>
    <w:p>
      <w:r>
        <w:t>FEBRUARY 1994, in response to our questions about the necessity of adhering to the public tender procedure, Mr. Suarez, despite the information provided on this subject by Mr. Templier, stated that the chamber of trades was not subject to this rule since it was a sui generis establishment, and it was simply required to respect the spirit of the rule."</w:t>
      </w:r>
    </w:p>
    <w:p>
      <w:r>
        <w:t>By letter dated February 6, 1995, the president of the chamber informed the commission members that, according to information obtained from the reception-documentation unit of the Central Commission for Public Markets, the tender procedure in the form of a legal announcement was not mandatory for the chambers of trades.</w:t>
      </w:r>
    </w:p>
    <w:p>
      <w:r>
        <w:t>The third meeting was held on February 28, 1995, and its minutes indicate:</w:t>
      </w:r>
    </w:p>
    <w:p>
      <w:r>
        <w:t>---</w:t>
      </w:r>
    </w:p>
    <w:p>
      <w:r>
        <w:t>FRENCH REPUBLIC</w:t>
        <w:br/>
        <w:t>Decision No. 96-D-50 of July 9, 1996</w:t>
        <w:br/>
        <w:t>regarding practices implemented within the framework of a communication contract launched by the chamber of trades of Seine-Saint-Denis</w:t>
        <w:br/>
        <w:t>The Competition Council (permanent commission),</w:t>
        <w:br/>
        <w:t>Considering the decision of October 19, 1995, by which the Competition Council took up ex officio practices observed in the context of the awarding of a communication contract for the chamber of trades of Seine-Saint-Denis;</w:t>
        <w:br/>
        <w:t>Considering Ordinance No. 86-1243 of December 1, 1986, as amended, relating to the freedom of prices and competition and Decree No. 86-1309 of December 29, 1986, as amended, taken for its application;</w:t>
        <w:br/>
        <w:t>Considering the observations presented by the Government Commissioner and by the companies H.R.P. and OFFICIEL’COM;</w:t>
        <w:br/>
        <w:t>Considering the other documents in the file;</w:t>
        <w:br/>
        <w:t>The rapporteur, the general rapporteur, the Government Commissioner, and the representatives of the companies H.R.P., E.R.G., and OFFICIEL’COM heard;</w:t>
        <w:br/>
        <w:t>Adopts the decision based on the findings (I) and the reasons (II) set out below:</w:t>
        <w:br/>
        <w:t>I. FINDINGS</w:t>
        <w:br/>
        <w:t>In November 1994, the general assembly of the chamber of trades of Seine-Saint-Denis decided, upon the proposal of its president, to implement a communication campaign. Four public relations and communication consulting companies submitted their candidacies.</w:t>
        <w:br/>
        <w:t>A. - The companies concerned and the procedure for awarding the contract</w:t>
        <w:br/>
        <w:t>1. The companies concerned</w:t>
        <w:br/>
        <w:t>− The company ETUDES ET REALISATIONS GRAPHIQUES (E.R.G.)</w:t>
        <w:br/>
        <w:t>The company E.R.G. is a public limited company with a capital of 440,400 F, founded in 1967. Its registered office is located at 6 rue de Castellane in Paris. Its chairman and CEO has been Mrs. Renée Lhomme since 1993, who succeeded Mr. Bérard, the founder of the company, who remains an administrator and continues to work voluntarily as the company's advisor. Mr. Bérard ensured, on behalf of the company, the follow-up of the application for the contract launched by the chamber of trades.</w:t>
        <w:br/>
        <w:t>− The company OFFICIEL’COM</w:t>
        <w:br/>
        <w:t>The company OFFICIEL’COM is a limited liability company with a capital of 50,000 F, whose registered office is located at 17 bis avenue Jean Jaurès in Rosny-sous-Bois. This company was founded on February 1, 1995, on which date Mrs. Renée Lhomme was elected manager. This company was created by Mrs. Dominique Bouvard, who is among the shareholders and who manages it, Mrs. Lhomme being, according to her own statements, only the administrator of the company. Before the creation of this company, Mrs. Bouvard worked within the framework of a company GMO’COMMUNICATION and wished to partner with Mrs. Rousseau, founder of this company, who works there occasionally as a consultant. It was under the name of GMO’COMMUNICATION that Mrs. Bouvard handled her first contacts with the chamber of trades. The proposed partnership between these two individuals never materialized.</w:t>
        <w:br/>
        <w:t>− The company H.R.P.</w:t>
        <w:br/>
        <w:t>The company H.R.P. is a limited liability company with a capital of 50,000 F, its registered office is located at 7 rue Chaptal in Paris, and its manager is Mr. Jean-Louis Tersiguel. This company was established on December 15, 1994, and its start of operations dates back to November 25, 1994. The application for the chamber of trades contract was followed, on behalf of this company, by Mr. Philippe Honoré, production manager.</w:t>
        <w:br/>
        <w:t>− The company INTEGRAL-COMMUNICATION</w:t>
        <w:br/>
        <w:t>The company INTEGRAL-COMMUNICATION was a public limited company with a capital of 250,000 F, whose registered office was located at 97 rue Robert Aylé in Hénin-Beaumont in Pas de Calais, and the chair of its board of directors was Mrs. Jacqueline Gouy. This company was subject to early dissolution as of June 11, 1990. During her hearing by the rapporteur, Mrs. Gouy indicated that, in reality, this company had never operated and that INTEGRAL was a brand under which she still practiced her profession as a communication officer. Mrs. Gouy is also the manager of a limited liability company named CORTEX, whose registered office is located in Paris.</w:t>
        <w:br/>
        <w:t>2. The procedure for awarding the contract</w:t>
        <w:br/>
        <w:t xml:space="preserve">During the general assembly on November 21, 1994, Mr. Suarez, president of the chamber of trades of Seine-Saint-Denis, indicated in his moral report: "...For 1995, a campaign similar to that of 1992 is planned with the slogan 'A CRAFTSMAN IS LIFE IN THE CITY.' </w:t>
        <w:br/>
        <w:t>'(...) Given the importance of the budget involved, the procedure relating to public contracts will be respected and there will be no fragmentation... A call for tenders will be launched. Three or even four serious, competent agencies will be consulted. (...)'</w:t>
        <w:br/>
        <w:t>This proposal was accepted by the general assembly, which adopted the entire moral report. However, contrary to what had been stated by the president, the awarding of the contract did not involve a public call for tenders; the four aforementioned companies would have, according to Mr. Suarez, submitted spontaneous applications to the chamber of trades without a public call for applications.</w:t>
        <w:br/>
        <w:t>The individuals who developed the projects presented, questioned during the investigation, all indicated that they had been received by the president of the chamber of trades during December 1994, for a "brief," that is to say, an information session on the specifications of the mission. This point was confirmed by the president during his hearing by the rapporteur: "I received between December 6 and the end of December 1994, one after the other, Mrs. Berg from INTEGRAL’COM, Mr. Honoré, Mr. Bérard, and Mrs. Bouvard, to explain to them what we expected from the campaign, namely: the development of craftsmanship, better recognition from local authorities. I indicated to them that I wanted this campaign to take place in a decentralized manner, in partnership with the professional organizations of the department and with local authorities."</w:t>
        <w:br/>
        <w:t>The candidates indicated that they did not remember the exact terms of these information sessions, but some of them specified that they appeared in the preliminary presentation of their project. The examination of these documents thus allows for the emergence of the essential points of the request, namely that it was a matter of implementing an image and reputation operation aimed at informing about the achievements of the chamber of trades but also about the services it could offer in terms of training and various assistance to craftsmen or individuals wishing to find employment. This campaign was to be directed towards craftsmen and companions of Seine-Saint-Denis, but was also to address more broadly all individuals likely to be interested in craftsmanship, particularly the youth of the department.</w:t>
        <w:br/>
        <w:t>By note dated January 18, 1995, Mr. Suarez tasked Mr. Templier, secretary general at that time, with setting up a commission: "(...) to study the proposal files for our communication campaign decided by the bureau and the General Assembly of the Chamber," and designated its members: Messrs. Lormeau, Vannier, Frénois, Toulmet, elected members of the chamber, as well as Mr. Templier and Mrs. Brusson, communication officer within the chamber of trades.</w:t>
        <w:br/>
        <w:t>The commission thus composed met for the first time on January 24, 1995, and examined the projects presented by the four consulted companies.</w:t>
        <w:br/>
        <w:t>Mrs. Bouvard, who had, in the first phase of consultation, presented herself as an intervenor for the company GMO’COMMUNICATION, presented a project on behalf of a newly created company: OFFICIEL’COM, whose registration in the commercial register was in progress.</w:t>
        <w:br/>
        <w:t>As indicated in the minutes of this meeting, the members of the commission decided to preselect the only two companies OFFICIEL’COM and INTEGRAL’COM, to obtain references on their experience in communication campaigns and to ask them to make a new priced proposal that should not exceed 800,000 F including tax.</w:t>
        <w:br/>
        <w:t>The second meeting, scheduled for February 2, 1995, was postponed due to questions raised by some members of the commission regarding the necessity of proceeding with a public call for tenders. In this regard, Mr. Toulmet stated to the rapporteur: "During the second meeting on February 2...</w:t>
      </w:r>
    </w:p>
    <w:p>
      <w:r>
        <w:rPr>
          <w:b/>
        </w:rPr>
        <w:t>[Pages 4–6]</w:t>
      </w:r>
    </w:p>
    <w:p>
      <w:r>
        <w:t>800,000 F T.T.C.</w:t>
        <w:br/>
        <w:t>The second meeting, scheduled for February 2, 1995, was adjourned due to questions raised by some members of the commission regarding the necessity of proceeding with a public tender. In this regard, Mr. Toulmet stated to the rapporteur: "During the second meeting on February 2, 1994, in light of our questions about the necessity of adhering to the public tender procedure, Mr. Suarez, despite the information provided on this subject by Mr. Templier, stated that the chamber of trades was not subject to this rule since it was a sui generis establishment, and it was simply required to respect the spirit of the rule."</w:t>
      </w:r>
    </w:p>
    <w:p>
      <w:r>
        <w:t>By letter dated February 6, 1995, the president of the chamber informed the commission members that, according to information obtained from the reception-documentation unit of the Central Commission for Public Markets, the tender procedure in the form of a legal announcement was not mandatory for the chambers of trades.</w:t>
      </w:r>
    </w:p>
    <w:p>
      <w:r>
        <w:t>The third meeting was held on February 28, 1995, and its minutes indicate: "It is acknowledged that the chamber of trades is not required to treat the communication campaign as a public contract (...)</w:t>
      </w:r>
    </w:p>
    <w:p>
      <w:r>
        <w:t>" (...) Finally, after assessing the overall cost, the proposed product, and the required payment method, the commission unanimously selects (three votes to one) the company OFFICIEL’COM. (...)"</w:t>
      </w:r>
    </w:p>
    <w:p>
      <w:r>
        <w:t>By letter of the same day, the president of the chamber of trades informed Mrs. Bouvard that the company OFFICIEL’COM had been selected to manage the communication campaign of the chamber of trades for the year 1995. The service contract signed between the president of the chamber of trades and Mrs. Bouvard for the company OFFICIEL’COM on March 7, 1995, set a maximum overall budget of 900 KF.</w:t>
      </w:r>
    </w:p>
    <w:p>
      <w:r>
        <w:t>B.- The practices noted</w:t>
        <w:br/>
        <w:t>During her hearing by the rapporteur, Mrs. Rousseau, founder of the company GMO’COMMUNICATION, stated: " (...) I did not participate in any meetings at the chamber except for the initial contact. There was a meeting at my place with Mrs. Lhomme, a collaborator, and Mrs. Bouvard; the purpose of this meeting was to develop a proposal, and it was on this occasion that I withdrew from this operation which exceeded my expertise. It was on this occasion that the necessity of having different and complementary proposals to be presented by E.R.G., H.R.P., and OFFICIEL’COM was mentioned."</w:t>
      </w:r>
    </w:p>
    <w:p>
      <w:r>
        <w:t>Furthermore, the investigation revealed that there were numerous links between different individuals interested in the contract of the chamber of trades of Seine-Saint-Denis, significant disparities between the offers, and similarities between two of the projects.</w:t>
      </w:r>
    </w:p>
    <w:p>
      <w:r>
        <w:t>1. The links existing between the different candidates</w:t>
        <w:br/>
        <w:t>During her hearing by the rapporteur, Mrs. Lhomme, CEO of the company E.R.G., indicated that Mrs. Bouvard, whom she met for the first time in July 1994, had informed her in September that she wanted to create her own company and was looking for a hosting structure. This information was confirmed by Mr. Bérard, administrator of the company E.R.G., who stated: "I met Mrs. Bouvard at a seminar she organized at the Senate at the end of 1994 or the beginning of 1995. She was introduced to me by Mrs. Lhomme. During exchanges with her, I appreciated her dynamism and competence; I knew she was creating her company and looking for support; these are the reasons why I proposed to combine our skills, E.R.G. being able to provide her with all the logistical support of an established company."</w:t>
      </w:r>
    </w:p>
    <w:p>
      <w:r>
        <w:t>These links of acquaintance are reinforced by institutional links between the companies OFFICIEL’COM and E.R.G. Indeed, the articles of association of the company OFFICIEL'COM, which were signed on February 2, 1995, nine days after the selection committee rejected the proposal from the company E.R.G., show that Mrs. Bouvard and the company E.R.G. are shareholders, Mrs. Bouvard having made a contribution in kind valued at 10,000 F, the company E.R.G. having contributed the sum of 10,000 F, and the remainder of the capital being distributed among two other shareholders. Furthermore, the extracts from the commercial register show that Mrs. Renée Lhomme, CEO of the company E.R.G., is also the manager of the company OFFICIEL’COM since February 1, 1995.</w:t>
      </w:r>
    </w:p>
    <w:p>
      <w:r>
        <w:t>Moreover, the company OFFICIEL’COM has offices at 6 rue de Castellane in the premises of the company E.R.G. An agreement for the provision of a commercial space for office use was signed in this regard between Mrs. Lhomme, CEO of E.R.G., and Mrs. Bouvard, acting as director of the company OFFICIEL’COM, on March 1, 1995. However, Mrs. Bouvard's installation in these premises predates this date, as evidenced by a copy of a business card sent by Mrs. Bouvard to Mr. Suarez, indicating the date of February 4, 1995; this business card bears the headings "OFFICIEL’COM" "DOMINIQUE BOUVARD" and at the bottom states: "Offices: 6, rue de Castellane 75 008 Paris."</w:t>
      </w:r>
    </w:p>
    <w:p>
      <w:r>
        <w:t>At the same time, a lease concerning an office of 15 m2 at 17 bis avenue Jean Jaurès in Rosny-sous-Bois was signed on January 31, 1995, between Mrs. Bouvard and Mrs. Lhomme, representing the company OFFICIEL’COM.</w:t>
      </w:r>
    </w:p>
    <w:p>
      <w:r>
        <w:t>These links are not contested by the parties. Thus, Mrs. Bouvard explained, on the one hand, that she had decided to primarily settle in the premises of the company E.R.G. because she found a complementarity to her activities there and, on the other hand, that she had asked Mrs. Lhomme to become the manager of the company OFFICIEL'COM after the company E.R.G. had been excluded from the tender, because she was not herself a manager. Mrs. Lhomme stated that Mrs. Bouvard had asked her in early February 1995 to be the unpaid manager of her company, although she had known her for about six months, trusted her, and immediately accepted out of friendship even though it presented no interest for her or for E.R.G.</w:t>
      </w:r>
    </w:p>
    <w:p>
      <w:r>
        <w:t>Furthermore, the hearing of the parties highlighted that there were, prior to the launch of the procedure for awarding the contract in question, professional links between Mrs. Bouvard and Mr. Honoré, production director of the company H.R.P. This fact was contested by Mrs. Bouvard, who stated to the rapporteur: "I do indeed know Philippe Honoré, but no more than other people in the communication field. He is not one of my friends and I have never worked with him."</w:t>
      </w:r>
    </w:p>
    <w:p>
      <w:r>
        <w:t>However, Mr. Honoré indicated: "I met Mrs. Bouvard a few years ago (...). The company GMO entrusted me with an assistance mission on the operation 'the ten miles of Rosny' in September 1994. This mission consisted of evaluating partnerships and then ensuring the follow-up of the operation. I worked with Mrs. Bouvard and Mrs. ROUSSEAU (...). In 1995, Mrs. Bouvard proposed that I work again on the same operation, (...) I was paid 35,000 francs for my service and I am in negotiation in this regard with Mrs. Bouvard because we disagree on the balance."</w:t>
      </w:r>
    </w:p>
    <w:p>
      <w:r>
        <w:t>All parties questioned stated that they do not know either the company INTEGRAL or Mrs. Jacqueline Gouy, its manager, who herself indicated not knowing them or their companies.</w:t>
      </w:r>
    </w:p>
    <w:p>
      <w:r>
        <w:t>2. Analysis of the offers</w:t>
        <w:br/>
        <w:t>As the contract was not subject to a written call for tenders, the budget allocated to the operation was specified to the different candidates by Mr. Suarez, president of the chamber of trades. In this regard, he stated: "I did not mention a strict budget, I gave an estimate which was set between 800,000 and 900,000 francs. The office had decided that the budget for this campaign should not exceed 1 million." The offers submitted by the candidate companies were as follows:</w:t>
        <w:br/>
        <w:t>COMPANY OFFER AMOUNT</w:t>
        <w:br/>
        <w:t>INTEGRAL COMMUNICATION between 625,777 and 650,777 F H.T.</w:t>
        <w:br/>
        <w:t>OFFICIEL’COM 834,000 F H.T.</w:t>
        <w:br/>
        <w:t>STUDIES AND REALIZATIONS 1,560,000 F H.T.</w:t>
        <w:br/>
        <w:t>GRAPHICS (E.R.G.)</w:t>
        <w:br/>
        <w:t>H.R.P. Between 800,000 and 1,200,000 F H.T.</w:t>
      </w:r>
    </w:p>
    <w:p>
      <w:r>
        <w:t>It can be observed that the company INTEGRAL proposed the lowest estimate, which was below the budget of 800,000 F, that the company H.R.P. made an alternative proposal whose minimum corresponded to this budget and whose maximum exceeded the ceiling of 900,000 F set by the president of the chamber of trades, that the company OFFICIEL’COM remained within the established range, and finally, that the company E.R.G. proposed an estimate that significantly exceeded the minimum of this range. The proposal from the latter is indeed higher by an amount of 760,000 F than the minimum of 800,000 F set by the president, meaning that its proposal represented almost double the minimum of the initial envelope.</w:t>
      </w:r>
    </w:p>
    <w:p>
      <w:r>
        <w:t>When questioned by the rapporteur about the justifications for such an amount, Mr. Bérard stated: "No budget had been set for me, which is why I proposed a 'menu' in which it was possible to exclude part of the proposals or to retain the entirety." However, this explanation is contradicted by the statements of the president regarding the amount of the budget and by the examination of the project submitted, which does not specify the possibility of excluding certain services and which presents itself as a coherent set of complementary services.</w:t>
      </w:r>
    </w:p>
    <w:p>
      <w:r>
        <w:t>Regarding the offer from the company H.R.P., it should be noted that attached to the project submitted by this company is a letter from Mr. Honoré addressed to Mrs. Brusson which states: "</w:t>
      </w:r>
    </w:p>
    <w:p>
      <w:r>
        <w:rPr>
          <w:b/>
        </w:rPr>
        <w:t>[Pages 7–9]</w:t>
      </w:r>
    </w:p>
    <w:p>
      <w:r>
        <w:t>(...) As we explained to her in the accompanying letter, our knowledge of department 93 unfortunately does not allow us to detail further all the logistical aspects of this file. It therefore seems necessary for us to rely on a thorough prior study before delivering our final recommendation."</w:t>
      </w:r>
    </w:p>
    <w:p>
      <w:r>
        <w:t>3. Similarities between two of the projects</w:t>
        <w:br/>
        <w:t>The projects of the companies OFFICIEL’COM and E.R.G., both submitted on the same date (January 16, 1995), contain numerous similarities in their presentation, wording, and proposed services.</w:t>
      </w:r>
    </w:p>
    <w:p>
      <w:r>
        <w:t>Firstly, the presentation titles use the same catchy terms for image and reputation as evidenced by the following comparison:</w:t>
        <w:br/>
        <w:t>OFFICIEL’COM E.R.G.</w:t>
        <w:br/>
        <w:t>CHAMBRE DE METIERS CHAMBRE DE METIERS</w:t>
        <w:br/>
        <w:t>DE SEINE SAINT DENIS DE SEINE SAINT DENIS</w:t>
        <w:br/>
        <w:t>CAMPAGNE IMAGE ET NOTORIETE RECOMMANDATION D’UNE ACTION PUBLI-</w:t>
        <w:br/>
        <w:t>PROMOTIONNELLE DE NOTORIETE ET D’IMAGE</w:t>
        <w:br/>
        <w:t>DE LA CHAMBRE DE METIERS</w:t>
      </w:r>
    </w:p>
    <w:p>
      <w:r>
        <w:t>The company INTEGRAL COMMUNICATION presents its project under the sole title of: "Chambre de métiers de la Seine-Saint-Denis - Communication campaign," while the company H.R.P. uses the following terms: "The Chambre de métiers de la Seine-Saint-Denis - Implementation of a communication campaign aimed at developing the reputation and image of the chamber of trades."</w:t>
      </w:r>
    </w:p>
    <w:p>
      <w:r>
        <w:t>Secondly, while the other two projects do not include a summary, one is present in the projects submitted by the companies E.R.G. and OFFICIEL’COM, which are similar. Indeed, both contain five points that correspond to completely identical themes written twice under similar headings (points 2 and 3) and, for the other points, in synonymous terms, as shown in the following table:</w:t>
        <w:br/>
        <w:t>OFFICIEL’COM E.R.G.</w:t>
        <w:br/>
        <w:t>1. les Faits I- Rappel des données</w:t>
        <w:br/>
        <w:t>2. Les objectifs de II- Objectifs de communication</w:t>
        <w:br/>
        <w:t>communication énoncés</w:t>
        <w:br/>
        <w:t>3. Approche de stratégie générale III- APPROCHE DE STRATEGIE GENERALE</w:t>
        <w:br/>
        <w:t>4. La Communication IV- MOYENS MIS EN OEUVRE</w:t>
        <w:br/>
        <w:t>4.1 - Déroulement type d’un colloque</w:t>
        <w:br/>
        <w:t>4.2 - Liste de presse</w:t>
        <w:br/>
        <w:t>4.3 - Option sports</w:t>
        <w:br/>
        <w:t>5. Masse budgétaire V- DECOUPAGE BUDGETAIRE</w:t>
      </w:r>
    </w:p>
    <w:p>
      <w:r>
        <w:t>Thirdly, the proposals made contain several similarities:</w:t>
      </w:r>
    </w:p>
    <w:p>
      <w:r>
        <w:t xml:space="preserve">On the one hand, both documents state that the communication objectives are twofold: an image objective and a reputation objective (point 2 of each project), and on the other hand, they both include the same communication strategy consisting of organizing the campaign around the number 7. This idea is formulated in the following terms for E.R.G.: </w:t>
        <w:br/>
        <w:t>"TO ENHANCE THE CRAFTS BY SELECTING AMONG the 7 CATEGORIES,</w:t>
        <w:br/>
        <w:t>"7 CRAFTS the least known and the most IMAGE OF QUALITY or linked TO TECHNOLOGICAL EVOLUTION WHICH ARE OFTEN SUBCONTRACTING ACTIVITIES IN CUTTING-EDGE SECTORS.</w:t>
        <w:br/>
        <w:t>"TO INTERVENE DURING AN ACTIVE PERIOD OF 7 MONTHS BY ORGANIZING IN THE 15 SELECTED COMMUNES 2 EVENTS PER MONTH IN ORDER TO CREATE MEETING TERRITORIES THAT BRING TOGETHER SOCIO-PROFESSIONALS (...)"</w:t>
      </w:r>
    </w:p>
    <w:p>
      <w:r>
        <w:t xml:space="preserve">As for the OFFICIEL’COM project, it states: </w:t>
        <w:br/>
        <w:t>"(...) The 7 will be the key figure of this strategy:</w:t>
        <w:br/>
        <w:t>7 months</w:t>
        <w:br/>
        <w:t>7 professional categories</w:t>
        <w:br/>
        <w:t>7 partners</w:t>
        <w:br/>
        <w:t>7 cities.(...)"</w:t>
      </w:r>
    </w:p>
    <w:p>
      <w:r>
        <w:t>The projects of the companies INTEGRAL'COM and H.R.P. are presented differently. The INTEGRAL'COM project defines the objective of the campaign as being to sustain the action initiated by the chamber of trades and consists of two parts, one dedicated to the existing observations and the objectives to be achieved, the second to the proposals. The document presented by the company H.R.P. immediately sets out three campaign objectives: to enhance the image of the chamber of trades, to promote the qualification of artisans, and to inform them of the services offered by the chamber. It proceeds, following the statement of these objectives, to describe the course of the campaign and the role that the communication agency will play. Neither of these two projects refers to the number 7.</w:t>
      </w:r>
    </w:p>
    <w:p>
      <w:r>
        <w:t>When questioned by the rapporteur about the reasons for the similarities between the E.R.G. and OFFICIEL'COM projects, Mrs. Bouvard stated: "During the 'brief' organized by President Suarez, a number of directions for reflection were indicated to us. It is evident that this is the reason for the similarities that may appear between my project and that of E.R.G. Regarding the idea of centering the campaign around the number 7, it stems from the fact that we were tasked with raising awareness of the seven major groups of trades that are specific to craftsmanship."</w:t>
      </w:r>
    </w:p>
    <w:p>
      <w:r>
        <w:t>Mr. Bérard, administrator of the E.R.G. company, who developed and presented the project of this company, partially confirmed this explanation by stating to the rapporteur: "The similarities you point out between the E.R.G. and OFFICIEL’COM projects are probably the result of the 'brief' that was given to us, as well as the fact that we work in the same mindset in a sense of efficiency for the client. I have never seen Mrs. Bouvard's project and cannot provide you with further explanations, except that, regardless of the product to be sold, the approach remains the same, which explains the similarities in the summary and regarding the number 7, I believe it was suggested to us as part of the 'brief.'"</w:t>
      </w:r>
    </w:p>
    <w:p>
      <w:r>
        <w:t>The president of the chamber of trades indicated in this regard: "I did not ask for the campaign to be built around the number 7, but I probably mentioned this number because there are 7 professional categories in craftsmanship, and this campaign was to be based on these categories."</w:t>
      </w:r>
    </w:p>
    <w:p>
      <w:r>
        <w:t>However, it should be noted that the explanations provided are contradicted by the examination of the offers from the companies INTEGRAL'COM and H.R.P., which present significant differences in presentation and substance compared to the projects of the companies E.R.G. and OFFICIEL'COM and do not refer at all to the number 7 or the various trades of craftsmanship. Both Mrs. Gouy and Mr. Honoré did not mention any specific request from the president in this regard. Mr. Honoré specified: "The terms of the brief obviously went in the direction of developing the image and reputation of the Chamber of Trades. However, we were not asked to retain the number 7 to develop the campaign. The president made it clear to me that regarding the number of cities in the department, he wished to make visits to about fifteen cities."</w:t>
      </w:r>
    </w:p>
    <w:p>
      <w:r>
        <w:t>Finally, it emerges from the statements of the parties that the company OFFICIEL’COM subcontracted to the company E.R.G. the printing and publishing work necessary within the framework of the contract. Mrs. Lhomme and Mr. Bérard specified that this work amounted to between 100,000 and 150,000 F in revenue.</w:t>
      </w:r>
    </w:p>
    <w:p>
      <w:r>
        <w:t>II. BASED ON THE ABOVE FINDINGS, THE COUNCIL,</w:t>
        <w:br/>
        <w:t>On the practices noted,</w:t>
        <w:br/>
        <w:t>Considering that in the context of public or private contracts, an anti-competitive agreement can take the form, in particular, of coordination of offers or exchanges of information between companies prior to the submission of offers; that the existence of such practices, which are likely to limit the independence of offers, a condition for the normal functioning of competition, can be established either by means of self-sufficient evidence or by a set of indicators constituted by the correlation of various elements collected during the investigation, even if each of these elements taken in isolation does not have a sufficiently probative character;</w:t>
      </w:r>
    </w:p>
    <w:p>
      <w:r>
        <w:t>Considering that according to the testimony of Mrs. Rousseau, there was a meeting at her place, attended by Mrs. Lhomme, one of her collaborators, and Mrs. Bouvard, during which the necessity was mentioned: "(...) to have different and complementary proposals to be presented by E.R.G., H.R.P., and OFFICIEL’COM";</w:t>
      </w:r>
    </w:p>
    <w:p>
      <w:r>
        <w:t>Considering that the offers from the companies E.R.G. and OFFICIEL’COM contain numerous common points in wording in the titles of the projects and in their summaries, in their general presentation, as well as in the statements of communication objectives and strategies consisting notably of constructing the campaign around the number 7;</w:t>
      </w:r>
    </w:p>
    <w:p>
      <w:r>
        <w:t>Considering that if the company OFFICIEL’COM argues that these similarities are merely the result of complying with the request made by the president of the chamber of trades, it emerges from the statements of the latter that he would have merely mentioned the seven professional categories of craftsmanship, without imposing the number 7 as the axis of the proposed communication campaign; that these statements are supported by those of Mr. Honoré and Mrs. Gouy, whose offers do not include any reference to the number 7, nor do they</w:t>
      </w:r>
    </w:p>
    <w:p>
      <w:r>
        <w:rPr>
          <w:b/>
        </w:rPr>
        <w:t>[Pages 10–11]</w:t>
      </w:r>
    </w:p>
    <w:p>
      <w:r>
        <w:t>present different drafting structures and do not contain summaries written in identical terms; that the numerous similarities noted in the offers from the companies E.R.G. and OFFICIEL'COM cannot thus be attributed to the specific requirements of the concerned communication campaign and cannot, either, be the result of chance or mere coincidence;</w:t>
      </w:r>
    </w:p>
    <w:p>
      <w:r>
        <w:t>Considering furthermore that the amount of the offer from the company E.R.G., amounting to 1,560,000 F, significantly exceeded the budget set between 800,000 and 900,000 F by the president of the chamber of trades and did not allow this company to reasonably consider being entrusted with the implementation of the concerned contract; that moreover, despite the fact that the company E.R.G. was excluded from the contract, the company OFFICIEL'COM, the successful bidder, entrusted it, as a subcontractor, with the graphic design work necessary for the execution of the latter;</w:t>
      </w:r>
    </w:p>
    <w:p>
      <w:r>
        <w:t>Considering finally that the company E.R.G. is a shareholder of the company OFFICIEL'COM; that Mrs. Lhomme, president and CEO of the former, is also the manager of the latter, of which Mrs. Bouvard is the advertising director; that the latter occupies offices at the headquarters of the company E.R.G.; that if, as the parties have argued, it is indeed only after the exclusion of the company E.R.G. by the selection committee that OFFICIEL'COM was constituted and that Mrs. Lhomme was appointed manager, on one hand, the company OFFICIEL'COM nevertheless submitted a bid for the contract while it was in the process of being constituted and, on the other hand, the formation of a company and the appointment of its manager involve negotiations and frequent contacts between the concerned parties; that such discussions could only facilitate exchanges of information regarding the formulation and amount of the offers;</w:t>
      </w:r>
    </w:p>
    <w:p>
      <w:r>
        <w:t>Considering, therefore, that the similarities of the projects, the personal links existing between the parties, the structural links uniting the companies, the particularly high nature of the offer from the company E.R.G., and finally, the subcontracting entrusted to this company, constitute a set of precise, serious, and consistent indications that the offer from the company E.R.G. was a cover offer evaluated so as not to compete with that of the company OFFICIEL’COM; that this practice, which had the object and may have had the effect of misleading some members of the selection committee regarding the reality of competition in the concerned market and which distorted the free play of competition in this market, is, consequently, prohibited by the provisions of Article 7 of the ordinance of December 1, 1986;</w:t>
      </w:r>
    </w:p>
    <w:p>
      <w:r>
        <w:t>Considering that while the act of a company unilaterally submitting a principle offer, known as a "business card" offer, does not constitute an anti-competitive practice, the act of colluding with its competitors to present such an offer does constitute such a practice; that the investigation did not provide sufficiently convincing elements to establish that the company H.R.P. colluded with the companies E.R.G. and OFFICIEL’COM or that it agreed to present an offer favoring the awarding of the contract to the company OFFICIEL’COM; that under these conditions it is not established that the latter implemented practices prohibited by Article 7 of the ordinance of December 1, 1986;</w:t>
      </w:r>
    </w:p>
    <w:p>
      <w:r>
        <w:t>On the sanctions,</w:t>
      </w:r>
    </w:p>
    <w:p>
      <w:r>
        <w:t>Considering that pursuant to Article 13 of the ordinance of December 1, 1986: "The Competition Council may order the interested parties to cease anti-competitive practices within a specified period or impose specific conditions. It may impose a monetary sanction applicable either immediately or in the event of non-compliance with the injunctions. Monetary sanctions are proportionate to the seriousness of the alleged facts, the extent of the damage caused to the economy, and the situation of the sanctioned company or organization. They are determined individually for each sanctioned company or organization and reasoned for each sanction. The maximum amount of the sanction is, for a company, 5 percent of the amount of the turnover excluding taxes achieved in France during the last closed financial year."</w:t>
      </w:r>
    </w:p>
    <w:p>
      <w:r>
        <w:t>Considering that the extent of the damage caused to the economy by the identified practices results from the fact that they concerned a market amounting to 900,000 francs and for which only four companies had been consulted; that the seriousness of the practices of information exchange and cover submission must be assessed taking into account the fact that the companies involved presented themselves as independent companies while they were linked by their structures and by the frequent contacts of their managers; that, moreover, these practices were implemented in a market financed both by public subsidies and by parafiscal taxes borne by craftsmen carrying out their activities in a department particularly affected by the current economic crisis;</w:t>
      </w:r>
    </w:p>
    <w:p>
      <w:r>
        <w:t>Considering that the two companies involved, E.R.G. and OFFICIEL’COM, played a comparable role in the implementation of the considered practices;</w:t>
      </w:r>
    </w:p>
    <w:p>
      <w:r>
        <w:t>Considering that the company E.R.G. S.A. achieved in 1995, the last closed financial year available, a turnover in France of 11,130,382 F; that under these conditions it is appropriate to impose a monetary sanction of 55,000 F;</w:t>
      </w:r>
    </w:p>
    <w:p>
      <w:r>
        <w:t>Considering that the company OFFICIEL’COM SARL achieved in 1995, the last closed financial year available, a turnover in France of 907,499 F; that under these conditions it is appropriate to impose a monetary sanction of 4,500 F;</w:t>
      </w:r>
    </w:p>
    <w:p>
      <w:r>
        <w:t>Decides:</w:t>
      </w:r>
    </w:p>
    <w:p>
      <w:r>
        <w:t>Single Article: - The following monetary sanctions are imposed:</w:t>
        <w:br/>
        <w:t>- 55,000 F on the company E.R.G. SA;</w:t>
        <w:br/>
        <w:t>- 4,500 F on the company OFFICIEL’COM SARL;</w:t>
      </w:r>
    </w:p>
    <w:p>
      <w:r>
        <w:t>Deliberated on the report of Ms. Valérie Michel, by Mr. Barbeau, president, and Messrs. Cortesse and Jenny, vice-presidents.</w:t>
      </w:r>
    </w:p>
    <w:p>
      <w:r>
        <w:t>The General Rapporteur, The President,</w:t>
        <w:br/>
        <w:t>Marie Picard Charles Barbeau</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