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https://www.autoritedelaconcurrence.fr/fr/decision/relative-des-pratiques-mises-en-oeuvre-dans-le-cadre-dun-marche-de-travaux-pour-la</w:t>
      </w:r>
    </w:p>
    <w:p>
      <w:r>
        <w:t>Pages translated : 9</w:t>
      </w:r>
    </w:p>
    <w:p/>
    <w:p>
      <w:r>
        <w:rPr>
          <w:b/>
        </w:rPr>
        <w:t>[Pages 1–3]</w:t>
      </w:r>
    </w:p>
    <w:p>
      <w:r>
        <w:t>FRENCH REPUBLIC</w:t>
        <w:br/>
        <w:t>Decision No. 03-D-63 of December 19, 2003</w:t>
        <w:br/>
        <w:t>regarding practices implemented in the context of a construction contract</w:t>
        <w:br/>
        <w:t>for the construction of a hemicycle and offices for the European Parliament</w:t>
        <w:br/>
        <w:t>in Strasbourg (main works, metal framework, and roofing)</w:t>
        <w:br/>
        <w:t>The Competition Council (section IIIA),</w:t>
        <w:br/>
        <w:t>Having regard to the letter registered on March 13, 1996, under number F 855-1, by which the Minister</w:t>
        <w:br/>
        <w:t>delegated to finance and foreign trade referred to the Competition Council regarding</w:t>
        <w:br/>
        <w:t>anti-competitive practices implemented during a construction contract for the hemicycle and offices for the Strasbourg Parliament, for the main works, metal framework, and roofing</w:t>
        <w:br/>
        <w:t>Having regard to Book IV of the Commercial Code relating to price freedom and competition, Decree No. 86-1309 of December 29, 1986, as amended, setting the conditions for the application of Ordinance No. 86-1243 of December 1, 1986, and Decree No. 2002-689 of April 3, 2002, setting the conditions for the application of Book IV of the Commercial Code;</w:t>
        <w:br/>
        <w:t>Having regard to the observations presented by the Government Commissioner and by the companies Vinci Construction (for Campenon Bernard SGE), Urban (for itself and Sorec), Sogea Construction, CGBC (for CBC), SMAC Acieroïd, and Baudin Chateauneuf;</w:t>
        <w:br/>
        <w:t>Having regard to the other documents in the file;</w:t>
        <w:br/>
        <w:t>The rapporteur, the deputy general rapporteur, the Government Commissioner, the representatives of the companies Vinci Construction, Urban BTP, Sogea Construction, SMAC Acieroïd, and Baudin Chateauneuf heard during the session of October 22, 2003;</w:t>
        <w:br/>
        <w:t>Adopts the following decision:</w:t>
        <w:br/>
        <w:t>I. – Findings</w:t>
        <w:br/>
        <w:t>A. THE CONTRACTS AND THE COMPANIES</w:t>
        <w:br/>
        <w:t>1. In the context of the construction of the hemicycle and offices for the European Parliament, the development and equipment company of the Strasbourg region (SERS), acting as the concessionaire of the city of Strasbourg and project owner, launched, on July 8, 1994, a restricted call for tenders. This call concerned the main works, metal framework, roofing, and waterproofing, comprising 8 lots numbered from 1.31 to 1.38, making up sub-group 1.3:</w:t>
        <w:br/>
        <w:t>• 1.31 main works ERP (establishment receiving the public) including parking;</w:t>
        <w:br/>
        <w:t>• 1.32 main works IGH (high-rise building);</w:t>
        <w:br/>
        <w:t>• 1.33 metal framework ERP;</w:t>
        <w:br/>
        <w:t>• 1.34 roofing waterproofing ERP;</w:t>
        <w:br/>
        <w:t>• 1.35 roof covering ERP;</w:t>
        <w:br/>
        <w:t>• 1.36 skylights ERP;</w:t>
        <w:br/>
        <w:t>• 1.37 roofing waterproofing IGH;</w:t>
        <w:br/>
        <w:t>• 1.38 exterior facade cleaning system.</w:t>
        <w:br/>
        <w:t>2. The contract was organized according to a so-called "combined" procedure, with the company awarded the main lot 1.31 also having to ensure the coordination of all the works of sub-group 1.3.</w:t>
        <w:br/>
        <w:t>3. The selection committee for applications met on April 15, 1994. The restricted call for tenders was launched on July 8, 1994, with a deadline for receipt of offers set for September 8, 1994. The bid opening committee and the offer awarding committee met on September 9 and October 7, 1994, respectively. Eleven companies or groups of companies had applied, but only four groups submitted offers for the entire lot 1.3:</w:t>
        <w:br/>
        <w:t>Groups of companies Offers</w:t>
        <w:br/>
        <w:t>CAMPENON-BERNARD SGE, URBAN, EIFFEL CONSTRUCTIONS, SMAC</w:t>
        <w:br/>
        <w:t>ACIEROID, SOPREMA SCHMIDLIN, TRACTEL (except 1.36)…………………….. 703,943,402.58 F</w:t>
        <w:br/>
        <w:t>HOCHETIEF/S.A.T.P (except 1.33 and 1.38)………………………………………….… 733,174,343.96 F</w:t>
        <w:br/>
        <w:t>SAEE, SAE BDW, DIETSCH, HOLTZMANN, ZIMMER</w:t>
        <w:br/>
        <w:t>EIFFEL CONSTRUCTION, SMAC ACIEROID, SOPREMA</w:t>
        <w:br/>
        <w:t>BLUNTZLER, EIFFEL…………………………………………………………….… 771,258,226.25 F</w:t>
        <w:br/>
        <w:t>DUMEZ, ANSTETT, G.T.M., BARBOT,</w:t>
        <w:br/>
        <w:t>SMAC ACIEROID, SOPREMA,</w:t>
        <w:br/>
        <w:t>LAUBEUF, QUATRE CHEMINS, MANNESMANN……………………………… 775,192,157.83 F</w:t>
        <w:br/>
        <w:t>4. These offers being significantly higher than the administrative estimate, which was 463,452,922 F, SERS decided to declare this call unsuccessful.</w:t>
        <w:br/>
        <w:t>5. It launched, on October 7, 1994, a new call for competition, modified compared to the previous one. This time, it was an open call for tenders and the so-called "combined" procedure was replaced by a method of awarding by separate lots. Furthermore, lots 1.31 and 1.32 were divided as follows:</w:t>
        <w:br/>
        <w:t>• 1.31 A: ERP Parking;</w:t>
        <w:br/>
        <w:t>• 1.31 B: ERP Superstructure;</w:t>
        <w:br/>
        <w:t>• 1.31 C: Parking under the forecourt;</w:t>
        <w:br/>
        <w:t>• 1.31 D: Hemicycle;</w:t>
        <w:br/>
        <w:t>• 1.32 A: IGH Basement;</w:t>
        <w:br/>
        <w:t>• 1.32 B: IGH Superstructure.</w:t>
        <w:br/>
        <w:t>6. The deadline for receipt of offers, initially set for November 29, 1994, was postponed to December 19, 1994. It appears from the minutes of the awarding committee meeting of January 30, 1995, that eighteen companies submitted offers for one, several, or all six lots and that SERS examined the following offers:</w:t>
        <w:br/>
        <w:t>Lot 1.31 A 9 offers including:</w:t>
        <w:br/>
        <w:t>Hochtief France-Satp</w:t>
        <w:br/>
        <w:t>Spie Citra</w:t>
        <w:br/>
        <w:t>Cogefar Impresit-Somagel</w:t>
        <w:br/>
        <w:t>Lot 1.31 B 8 offers including:</w:t>
        <w:br/>
        <w:t>Cogefar Impresit-Somagel</w:t>
        <w:br/>
        <w:t>Spie-Citra</w:t>
        <w:br/>
        <w:t>Hochtief/SATP</w:t>
        <w:br/>
        <w:t>Kesser</w:t>
        <w:br/>
        <w:t>Lot 1.31 C 15 offers including:</w:t>
        <w:br/>
        <w:t>Léon Grosse</w:t>
        <w:br/>
        <w:t>Hochtief/SATP</w:t>
        <w:br/>
        <w:t>Thouraus</w:t>
        <w:br/>
        <w:t>Lot 1.31 D 11 offers including:</w:t>
        <w:br/>
        <w:t>CGBC Chanzy Pardoux</w:t>
        <w:br/>
        <w:t>Eiffel</w:t>
        <w:br/>
        <w:t>SOREC</w:t>
        <w:br/>
        <w:t>Hochtief/SATP</w:t>
        <w:br/>
        <w:t>Lot 1.32 A 8 offers including:</w:t>
        <w:br/>
        <w:t>Kesser</w:t>
        <w:br/>
        <w:t>Hochtief SATP</w:t>
        <w:br/>
        <w:t>Léon Grosse</w:t>
        <w:br/>
        <w:t>Lot 1.32 B 8 offers including:</w:t>
        <w:br/>
        <w:t>Kesser</w:t>
        <w:br/>
        <w:t>Hochtief</w:t>
        <w:br/>
        <w:t>Spie Citra</w:t>
        <w:br/>
        <w:t>Léon Grosse</w:t>
        <w:br/>
        <w:t>7. The four groups of companies that had submitted bids in the first call for tenders submitted, for the second call for tenders, bids with a total amount significantly lower than the first time.</w:t>
        <w:br/>
        <w:t>Total main works For reference:</w:t>
        <w:br/>
        <w:t>Groups of companies Lots 1.31 A, B, C, D Total of lots 1.31 and 1.32</w:t>
        <w:br/>
        <w:t>and 1.32 A and B 1st call for tenders</w:t>
        <w:br/>
        <w:t>HOCHTIEF (1)..........………………… 400,214,423.00 F 642,094,009.96 F</w:t>
        <w:br/>
        <w:t>SAEE…………………………………... 453,276,527.77 F 641,775,623.77 F</w:t>
        <w:br/>
        <w:t>CAMPENON BERNARD SGE……….. 501,294,358.16 F 583,697,857.00 F</w:t>
        <w:br/>
        <w:t>DUMEZ………………………………... 567,644,076.00 F 616,274,098.38 F</w:t>
        <w:br/>
        <w:t>(1) The bid committee decided that it was not possible to award one or more lots to the company Hochtief, which expressed significant reservations in case it did not obtain all six lots. The offers from this company were therefore declared inadmissible except for the one concerning all six lots.</w:t>
        <w:br/>
        <w:t>These offers were not retained, the lots concerned being awarded as follows:</w:t>
      </w:r>
    </w:p>
    <w:p>
      <w:r>
        <w:rPr>
          <w:b/>
        </w:rPr>
        <w:t>[Pages 4–6]</w:t>
      </w:r>
    </w:p>
    <w:p>
      <w:r>
        <w:t>Awarded Lots</w:t>
        <w:br/>
        <w:t>1.31 A Cogefa Impresit-Somagel</w:t>
        <w:br/>
        <w:t>1.31 B Cogefa Impresit-Somagel</w:t>
        <w:br/>
        <w:t>1.31 C Negotiation of the SERS between Cogefa and Léon Grosse</w:t>
        <w:br/>
        <w:t>1.31 D CBC – Chanzy Poudoux</w:t>
        <w:br/>
        <w:t>1.32 A Léon Grosse</w:t>
        <w:br/>
        <w:t>1.32 B Léon Grosse</w:t>
        <w:br/>
        <w:t>1.33 Eiffel</w:t>
        <w:br/>
        <w:t>1.34 Soprema-SMAC Acéroïd</w:t>
        <w:br/>
        <w:t>1.35 SIMO</w:t>
        <w:br/>
        <w:t>1.36 Bluntzer</w:t>
        <w:br/>
        <w:t>1.37 (offers too high) Unsuccessful</w:t>
        <w:br/>
        <w:t>market negotiated later</w:t>
        <w:br/>
        <w:t>1.38 AIS</w:t>
        <w:br/>
        <w:t>8. Regarding the "roofing" lots, the following offers were submitted to the SERS:</w:t>
        <w:br/>
        <w:t>For reference</w:t>
        <w:br/>
        <w:t>Roofing Companies Offers</w:t>
        <w:br/>
        <w:t>1st call for tenders</w:t>
        <w:br/>
        <w:t>Rossi……………………………….. 20,175,802.00 F. ---</w:t>
        <w:br/>
        <w:t>Lot 1.34 Scopase SNA………………………. 20,369,282.00 F. ---</w:t>
        <w:br/>
        <w:t>(2) SMAC/Soprem…………….………. 20,806,034.00 F. 24,495,573.00 F.</w:t>
        <w:br/>
        <w:t>Hochtief……………………………. ---- 24,905,613.64 F.</w:t>
        <w:br/>
        <w:t>SIMO………………………………. 10,059,105.00 F. ----</w:t>
        <w:br/>
        <w:t>Beaudin Chateauneuf……….……... 10,818,757.00 F. ----</w:t>
        <w:br/>
        <w:t>Lot 1.35 ETM Voisin……………………….. 11,659,120.00 F. ----</w:t>
        <w:br/>
        <w:t>SMAC/Soprema…………….……... 14,941,744.00 F. 18,362,986.00 F.</w:t>
        <w:br/>
        <w:t>Hochtief……………………………. ---- 31,992,355.96 F.</w:t>
        <w:br/>
        <w:t>Scopase SNA………………………. 12,247,685.00 F. ----</w:t>
        <w:br/>
        <w:t>Lot 1.37 SMAC/Soprema…………….……... 15,862,283.00 F. 17,610,030.50 F.</w:t>
        <w:br/>
        <w:t>Hochtief……………………………. ---- 20,327,886.00 F.</w:t>
        <w:br/>
        <w:t>9. Lot 1.34 was awarded to the group SMAC ACIEROID/SOPREMA for a more economical variant (15,539,602.50 F), lot 1.35 to the company SIMO. The call for tenders related to lot 1.37 was declared unsuccessful due to excessively high bid amounts, and the award of this lot was subject to a negotiated contract at a later date.</w:t>
        <w:br/>
        <w:t>B. FACTS ESTABLISHED</w:t>
        <w:br/>
        <w:t>a) The agreement of June 21, 1994</w:t>
        <w:br/>
        <w:t>10. An agreement dated June 21, 1994, was seized at the premises of the company Campenon Bernard. It is presented as follows:</w:t>
        <w:br/>
        <w:t>"Between the following companies:</w:t>
        <w:br/>
        <w:t>• CAMPENON BERNARD SGE / URBAN, represented by [the director of the Urban company]</w:t>
        <w:br/>
        <w:t>• SOGEA: SOREC, represented by [the director of the Sogea company]</w:t>
        <w:br/>
        <w:t>• CBC, represented by [the director of the CBC company]</w:t>
        <w:br/>
        <w:t>CBC represents the group CBC (mandatary)</w:t>
        <w:br/>
        <w:t>SOLUDEC (Luxembourg)</w:t>
        <w:br/>
        <w:t>BPC (Bâtiments-Ponts-Construction)</w:t>
        <w:br/>
        <w:t>established as part of the application submitted for this project.</w:t>
        <w:br/>
        <w:t>Subject: Construction of a hemicycle and new offices of the European Parliament in Strasbourg</w:t>
        <w:br/>
        <w:t>Sub-group – 1.3. – 1.31 Structural work ERP and</w:t>
        <w:br/>
        <w:t>1.32. Structural work IGH</w:t>
        <w:br/>
        <w:t>It is agreed that the companies designated above will unite within the framework of a group of companies to study, submit offers, and carry out the works. CAMPENON-BERNARD SGE/URBAN being the mandator.</w:t>
        <w:br/>
        <w:t>In the event that the group thus constituted is awarded the works, it is agreed that CBC and its group waive participation in the execution of the operation. A sum of 1,200,000 F (one million two hundred thousand francs) will be paid to it by the other two partners, as compensation, net of all expenses.</w:t>
        <w:br/>
        <w:t>This sum will be paid according to the following schedule:</w:t>
        <w:br/>
        <w:t>400,000 – the OS for the start of works + 3 months;</w:t>
        <w:br/>
        <w:t>400,000 – 6 months later;</w:t>
        <w:br/>
        <w:t>400,000 – upon final account.</w:t>
        <w:br/>
        <w:t>After signing this Agreement, each signing company agrees not to act for its own account.</w:t>
        <w:br/>
        <w:t>A more detailed protocol will be established later."</w:t>
        <w:br/>
        <w:t>The agreement is signed by the directors of the companies Urban, Sogea, and CBC, mentioned above.</w:t>
        <w:br/>
        <w:t>11. The France director of the company Campenon Bernard SGE, at the time of the facts, indicated that "initially there was a project for a three-company group bringing together the companies Campenon Bernard SGE, SOGEA, and CBC" and that "the agreement was never followed through."</w:t>
        <w:br/>
        <w:t>12. Then, by letter dated March 4, 1999, addressed to the Competition Council, he specified that "the merger between Campenon Bernard SGE, SOGEA, and CBC, subject of the agreement of June 21, 1994 […] must be assessed in light of the will of the aforementioned group (Générale des Eaux) to which the three companies in question belong, to proceed with a rationalization of their production means in the building sectors […]. Regarding the payment provided for in the agreement […], it was essentially compensation for the closure costs of the Alsace agency of CBC induced by the aforementioned grouping and, incidentally, for the pre-study costs of the file, unilaterally incurred by CBC."</w:t>
        <w:br/>
        <w:t>b) The comparison of the offers submitted in the context of the first call for tenders with the initial estimate of the project owner and with the offers submitted for the second call for tenders</w:t>
        <w:br/>
        <w:t>13. The administrative and financial director of the company Hochtief provided, by letter dated July 28, 1995, the following clarifications regarding the offers submitted by the Hochtief/SATP group: "When studying the first offer, we primarily based ourselves on the economic conditions of the German market for both wages and materials and subcontractors. When studying the second offer, we closely aligned ourselves with the conditions of the local market, with the help of our partner. (…) The amount of the work estimate indicated by the SERS for lots 1.31 and 1.32 of 295 million FF and later raised to approximately 330 million FF was clearly insufficient for the completion of this work of sought-after architecture and for the quality of the required works." (reference 478 of the report's annexes).</w:t>
        <w:br/>
        <w:t>14. The representatives of the company SAEE explained, in a report dated June 28, 1995 (reference 492), the price difference observed between the amount of the SAEE consortium's bid and the administrative estimate of the project owner due to the scale of the site, which required the use of distant and external personnel and justified significant provisions for contingencies. According to them, the project owner's estimate was undervalued. Regarding the amount of the second bid, they mentioned technical specifics explaining the cost reduction, such as the elimination of the concrete shell, non-load-bearing walls in reinforced concrete, and the azure concrete.</w:t>
        <w:br/>
        <w:t>15. The general director of the company Dumez/Anstett stated, in a report dated June 27, 1995 (reference 452): "Regarding the amount of the bids, it should be noted that the administrative surcharges were integrated into the unit prices at the request of the SERS. These were numerous: synthesis costs, the execution plans had to be redone, site supply by waterway, landfill site, etc. For the second call for tenders, a new study was conducted, taking into account the new specifications. The price differences downwards are explained by the withdrawal of certain services by the SERS (the Parliament shell in wood and no longer in concrete, for example). Some administrative services were also withdrawn."</w:t>
        <w:br/>
        <w:t>c) The exchanges of information between the company SMAC Acieroïd and the company Baudin Chateauneuf</w:t>
        <w:br/>
        <w:t>16. Several handwritten documents, seized at the premises of the company Smac Acieroïd, refer to the calls for tenders described above. The first, undated, contains the following mentions (reference 642): "1.34 Submission 24,400,000</w:t>
        <w:br/>
        <w:t>a2 the 2nd 24,900,000?</w:t>
        <w:br/>
        <w:t>(26,246,000)</w:t>
        <w:br/>
        <w:t>1.35 18,362,000</w:t>
        <w:br/>
        <w:t>2nd 31,000,000</w:t>
        <w:br/>
        <w:t>(20,247,000)</w:t>
        <w:br/>
        <w:t>1.36 17,620,000</w:t>
        <w:br/>
        <w:t>(19,269,600)</w:t>
        <w:br/>
        <w:t>2nd + 3,000,000</w:t>
        <w:br/>
        <w:t>20,620,000"</w:t>
        <w:br/>
        <w:t>17. The second document, dated September 9, 1994, presents these figures in the following form (reference 647): "1.34 24.4 Smac Acieroid</w:t>
        <w:br/>
        <w:t>24.9</w:t>
        <w:br/>
        <w:t>1.35 18.3 on roofing</w:t>
        <w:br/>
        <w:t>31</w:t>
        <w:br/>
        <w:t>1.37 17.6</w:t>
        <w:br/>
        <w:t>?19.2 (crossed out)</w:t>
        <w:br/>
        <w:t>20.6"</w:t>
        <w:br/>
        <w:t>18. A third document, dated November 18, 1994, mentions the company Baudin Chateauneuf, the names of the agency head of this company, the names of the chairman and CEO of said company and the agency manager, and contains the following annotations (reference 650): "1: Master</w:t>
        <w:br/>
        <w:t>2: EFFEL</w:t>
      </w:r>
    </w:p>
    <w:p>
      <w:r>
        <w:rPr>
          <w:b/>
        </w:rPr>
        <w:t>[Pages 7–9]</w:t>
      </w:r>
    </w:p>
    <w:p>
      <w:r>
        <w:t>3: Baudin if not framework B/C is he interested in lot 1.35 JL/If on 22/11/894 called [CEO of Baudin Chateauneuf] who informs him that [agency manager] is the sole master on board for this matter. [CEO of Baudin Chateauneuf] is nonetheless willing to intervene if needed.</w:t>
      </w:r>
    </w:p>
    <w:p>
      <w:r>
        <w:t>The observations JL/SI refer to the regional director west of SMAC Acieroïd.</w:t>
      </w:r>
    </w:p>
    <w:p>
      <w:r>
        <w:t>19. The company Baudin Chateauneuf submitted, for lot 1.34, a non-priced proposal and priced solutions that did not meet the technical requirements imposed by the project manager. It did not submit a bid for lot 1.37. It submitted a competitive offer for lot 1.35 "metal framework" which, according to the statements of the manager, particularly interested this company.</w:t>
      </w:r>
    </w:p>
    <w:p>
      <w:r>
        <w:t>20. The company SMAC Acieroïd submitted a high offer for lot 1.35. It made competitive proposals for lots 1.34 and 1.37.</w:t>
      </w:r>
    </w:p>
    <w:p>
      <w:r>
        <w:t>21. The lot "roofing" 1.34 "waterproofing ERP" was ultimately awarded to the group SMAC Acieroïd/Soprema, the lot 1.35 "roof covering" was awarded to the company SIMO which was the lowest bidder, and the call for tenders was declared unsuccessful regarding lot 1.37.</w:t>
      </w:r>
    </w:p>
    <w:p>
      <w:r>
        <w:t>C. NOTIFIED GRIEVANCES</w:t>
      </w:r>
    </w:p>
    <w:p>
      <w:r>
        <w:t>22. In light of the above elements, the following grievances were notified:</w:t>
      </w:r>
    </w:p>
    <w:p>
      <w:r>
        <w:t>"to the companies:</w:t>
        <w:br/>
        <w:t>• CAMPENON BERNARD SGE (renamed VINCI CONSTRUCTION SA since January 1, 2001);</w:t>
        <w:br/>
        <w:t>• URBAN;</w:t>
        <w:br/>
        <w:t>• SOGEA;</w:t>
        <w:br/>
        <w:t>• SOREC;</w:t>
        <w:br/>
        <w:t>• CBC;</w:t>
        <w:br/>
        <w:t>for having signed the agreement of June 21, 1994, which had the object and effect of reducing competition by preventing access to the market for competing companies and thus distorting the free play of competition.</w:t>
      </w:r>
    </w:p>
    <w:p>
      <w:r>
        <w:t>to the companies:</w:t>
        <w:br/>
        <w:t>• SMAC ACIEROID;</w:t>
        <w:br/>
        <w:t>• BAUDIN CHATEAUNEUF;</w:t>
        <w:br/>
        <w:t>for having conspired on prices to divide the lots during the second call for tenders. This practice had the object and effect of distorting the free play of competition."</w:t>
      </w:r>
    </w:p>
    <w:p>
      <w:r>
        <w:t>II. - Discussion</w:t>
      </w:r>
    </w:p>
    <w:p>
      <w:r>
        <w:t>23. Without needing to rule on the procedural means presented by the companies Vinci Construction, Urban, Sogea Construction, CBC, Smac Acieroïd, and Baudin Chateauneuf.</w:t>
      </w:r>
    </w:p>
    <w:p>
      <w:r>
        <w:t>On the grievance related to the agreement of June 21, 1994</w:t>
      </w:r>
    </w:p>
    <w:p>
      <w:r>
        <w:t>24. It emerges from the information gathered during the investigation that at the time of the facts, the companies Campenon Bernard SGE, Urban BTP, Sogea, Sorec, and CBC belonged to the Compagnie Générale des Eaux group. While the drafting of the agreement of June 21, 1994 does not allow for a certain determination of which of the cited companies are parties to the agreement and which are members of the group mentioned in the document, it is clear from the terms used that it is an internal agreement within the Compagnie Générale des Eaux group, designating the companies of the group that will bid for the call for tenders for which the SERS had convened a selection committee on April 15, 1994, and providing for financial compensation for CBC which was not to be part of the bidding group.</w:t>
      </w:r>
    </w:p>
    <w:p>
      <w:r>
        <w:t>25. According to well-established case law (see in particular the decision of the Council No. 03-D-01), it is permissible for companies that have legal or financial ties but possess commercial autonomy to generally or occasionally waive this commercial autonomy during competitive bidding or a call for tenders and to coordinate to decide which company will submit a bid or to coordinate to establish this bid, provided that only one bid is submitted.</w:t>
      </w:r>
    </w:p>
    <w:p>
      <w:r>
        <w:t>26. In this case, the company Campenon Bernard SGE and the company Urban, presented in the agreement as a single entity, representative of the created group, submitted a bid in response to the call for tenders of July 8, 1994, in partnership with the companies Eiffel Constructions, Smac Acieroïd, Soprema, Schmidlin, and Tractel. The companies Sogea, Sorec, and CBC, which are also signatories of the agreement, did not appear among the bidders for this first call for tenders.</w:t>
      </w:r>
    </w:p>
    <w:p>
      <w:r>
        <w:t>27. Thus, it is not established that by negotiating the agreement of June 21, 1994, the companies Campenon Bernard SGE, Urban BTP, Sogea, Sorec, and CBC violated the provisions of Article L. 420-1 of the Commercial Code.</w:t>
      </w:r>
    </w:p>
    <w:p>
      <w:r>
        <w:t>On the grievance of collusion between the company SMAC Acieroïd and the company Baudin Chateauneuf</w:t>
      </w:r>
    </w:p>
    <w:p>
      <w:r>
        <w:t>28. The company SMAC Acieroïd argues that the handwritten note of November 18, 1994 does not reveal any element likely to have altered the independence of the bids but merely recounts the conversation of two managers of the company SMAC Acieroïd, one of whom was in contact with the company Baudin Chateauneuf regarding a subcontracting operation that did not take place. It asserts that "Lot 1.35 of the contract included [...] a significant part of metal framework. It was therefore not abnormal for the company Baudin Chateauneuf to contact the company SMAC Acieroïd regarding potential subcontracting."</w:t>
      </w:r>
    </w:p>
    <w:p>
      <w:r>
        <w:t>29. For its part, the company Baudin Chateauneuf recalls that it specializes in metal framework while the company SMAC Acieroïd specializes in roofing and waterproofing and that, as a result, it is not unusual that they may have considered a subcontracting relationship "each company being necessarily more competitive in the lot relevant to its specialty." It specifies that it was indeed interested in lot 1.35 as it corresponded to its specialty "metal framework," but that it had no reason to be interested in lots 1.34 and 1.37 (roofing – waterproofing).</w:t>
      </w:r>
    </w:p>
    <w:p>
      <w:r>
        <w:t>30. The Council has repeatedly recalled the principle that, in the context of public or private contracts through calls for tenders, an anti-competitive agreement can take the form, in particular, of coordination of bids or exchanges of information between companies, prior to the date when the result of the call for tenders is known or can be known. This information may concern the existence of competitors but also their names, their size, their availability in personnel and equipment, their interest or lack of interest in the market in question, or finally, the prices they intend to propose.</w:t>
      </w:r>
    </w:p>
    <w:p>
      <w:r>
        <w:t>31. In this case, the handwritten note dated November 18, 1994 indicates that contact took place between two managers of the companies Smac Acieroïd and Baudin Chateauneuf but, in the absence of any precision, it does not allow for certainty that the purpose of this contact was an exchange of information concerning one of the points mentioned above, likely to restrict the free play of competition in the awarding of the concerned contracts.</w:t>
      </w:r>
    </w:p>
    <w:p>
      <w:r>
        <w:t>32. It follows from the preceding elements that it is not established that the companies SMAC Acieroïd and Baudin Chateauneuf engaged in practices prohibited by the provisions of Article L. 420-1 of the Commercial Code.</w:t>
      </w:r>
    </w:p>
    <w:p>
      <w:r>
        <w:t>DECISION</w:t>
      </w:r>
    </w:p>
    <w:p>
      <w:r>
        <w:t>Single Article: It is not established that the companies Campenon Bernard SGE, Urban BTP, Sorec, Sogea Construction, CBC, SMAC Acieroïd, and Baudin Chateauneuf violated the provisions of Article L. 420-1 of the Commercial Code.</w:t>
      </w:r>
    </w:p>
    <w:p>
      <w:r>
        <w:t>Deliberated on the oral report of Ms. Bleys, by Ms. Hagelsteen, president, Ms. Pasturel, vice-president, as well as Ms. Behar-Touchais, Messrs. Bidaud and Ripotot, members.</w:t>
      </w:r>
    </w:p>
    <w:p>
      <w:r>
        <w:t>The session secretary, The president,</w:t>
        <w:br/>
        <w:t>Nadine Bellegarde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