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https://www.autoritedelaconcurrence.fr/fr/decision/relative-des-pratiques-mises-en-oeuvre-dans-le-departement-de-la-moselle-par-six</w:t>
      </w:r>
    </w:p>
    <w:p>
      <w:r>
        <w:t>Pages translated : 17</w:t>
      </w:r>
    </w:p>
    <w:p/>
    <w:p>
      <w:r>
        <w:rPr>
          <w:b/>
        </w:rPr>
        <w:t>[Pages 1–3]</w:t>
      </w:r>
    </w:p>
    <w:p>
      <w:r>
        <w:t xml:space="preserve">RÉPUBLIQUE FRANÇAISE  </w:t>
        <w:br/>
        <w:t xml:space="preserve">Decision No. 04-D-78 of December 22, 2004  </w:t>
        <w:br/>
        <w:t xml:space="preserve">regarding practices implemented in the department  </w:t>
        <w:br/>
        <w:t xml:space="preserve">of Moselle by six printing companies during  </w:t>
        <w:br/>
        <w:t>the printing of ballots for the presidential elections of April 21 and May 5, 2002</w:t>
      </w:r>
    </w:p>
    <w:p>
      <w:r>
        <w:t xml:space="preserve">The Competition Council (permanent commission),  </w:t>
        <w:br/>
        <w:t xml:space="preserve">Having regard to the letter registered on September 30, 2002, under number 02/0088 F, by which the Minister of Economy referred to the Competition Council practices that he considers anti-competitive, implemented in the department of Moselle by five printing companies and by the Moselle Printing Trade Union, during the printing of ballots for the presidential elections of April 21 and May 5, 2002;  </w:t>
        <w:br/>
        <w:t xml:space="preserve">Having regard to Book IV of the Commercial Code relating to price freedom and competition, Decree No. 86-1309 of December 29, 1986, as amended, and Decree No. 2002-689 of April 30, 2002, setting the conditions for the application of Book IV of the Commercial Code;  </w:t>
        <w:br/>
        <w:t xml:space="preserve">Having regard to the decision dated July 27, 2004, by which the President of the Competition Council decided that the present case would be judged without the establishment of a report, pursuant to Article L. 463-3 of the Commercial Code;  </w:t>
        <w:br/>
        <w:t xml:space="preserve">Having regard to the observations presented by the companies Est Imprimerie, Imprimerie Michel, Tecnodim, Imprimerie du Fort Moselle, Imprimerie Marchal, and Imprimerie Koehl and by the Government Commissioner;  </w:t>
        <w:br/>
        <w:t xml:space="preserve">Having regard to the other documents in the file;  </w:t>
        <w:br/>
        <w:t xml:space="preserve">The rapporteur, the general rapporteur, the Government Commissioner, and the companies Imagin, Imprimerie Michel, Tecnodim, Imprimerie du Fort Moselle, Est Imprimerie, Imprimerie Marchal, and Imprimerie Koehl heard during the session of December 1, 2004;  </w:t>
        <w:br/>
        <w:t>Adopts the following decision:</w:t>
      </w:r>
    </w:p>
    <w:p>
      <w:r>
        <w:t xml:space="preserve">I. Findings  </w:t>
        <w:br/>
        <w:t>1. By letter dated September 30, 2002, the Minister of Economy referred to the Competition Council practices implemented in the department of Moselle by five printing companies and by the Moselle Printing Trade Union, during the printing of ballots for the presidential elections of April 21 and May 5, 2002. In the context of these elections, the prefect of Moselle organized a simplified procedure for calling for competition for the printing of 27.7 million ballots. The Minister argued that investigations carried out by the interregional investigation brigade of Metz had revealed an agreement among the companies Imprimerie Michel, Tecnodim, Imprimerie du Fort Moselle, Est Imprimerie, and Imprimerie Marchal, which resulted in the submission of identical bids proposing a particularly high price. Furthermore, these companies had not disclosed to the prefect the legal and financial links existing between them.</w:t>
      </w:r>
    </w:p>
    <w:p>
      <w:r>
        <w:t xml:space="preserve">A. THE COMPANIES CONCERNED  </w:t>
        <w:br/>
        <w:t xml:space="preserve">2. The operators concerned by this market are labor printing companies (which implement two technical printing processes, gravure and offset), the graphic industries of Moselle, and the National Printing House.  </w:t>
        <w:br/>
        <w:t xml:space="preserve">3. The companies involved are as follows:  </w:t>
        <w:br/>
        <w:t xml:space="preserve">• Est Imprimerie: Est Imprimerie is a public limited company with a capital of 216,721 euros, headquartered in Moulins Les Metz. It is managed by Mr. Georges X.... It has more than 70 employees.  </w:t>
        <w:br/>
        <w:t xml:space="preserve">• Imprimerie Michel: Imprimerie Michel is a public limited company with a board of directors, with a share capital of 365,000 euros, based in Hagondange. It is managed by Mr. Mathieu Y.... It has about twenty employees.  </w:t>
        <w:br/>
        <w:t xml:space="preserve">• Les Techniques Nouvelles de l’Imprimerie (Tecnodim): Tecnodim is a public limited company with a board of directors, with a capital of 113,422 euros, based in Marly. It is managed by Mr. Eugène Z.... It has more than 30 employees.  </w:t>
        <w:br/>
        <w:t xml:space="preserve">• L’Imprimerie du Fort Moselle: L’Imprimerie du Fort Moselle is a public limited company with a board of directors, with a capital of 38,112 euros, located in Woippy. It is managed by Mr. Mathieu Y....  </w:t>
        <w:br/>
        <w:t xml:space="preserve">The four companies mentioned above belong to a limited liability company named Imagin, whose corporate purpose is "the creation, acquisition, leasing, and operation of labor printing companies." Its manager is Mathieu Y..., who is also the CEO of the companies Imprimerie Michel and Imprimerie du Fort Moselle. Mr. A..., director of Imprimerie du Fort Moselle, stated that he is in charge of its management.  </w:t>
        <w:br/>
        <w:t xml:space="preserve">• L’Imprimerie Marchal: L’Imprimerie Marchal is a limited liability company with a capital of 160,000 euros, owned by the B... family, and based in Marly. Its manager is Mr. Franck B.... It has more than 40 employees. It has no links with the printing companies belonging to the limited liability company Imagin.  </w:t>
        <w:br/>
        <w:t>• L’Imprimerie Koehl: L’Imprimerie Koehl is a small entity operated as a sole proprietorship by Mr. C... who employs only one employee.</w:t>
      </w:r>
    </w:p>
    <w:p>
      <w:r>
        <w:t xml:space="preserve">B. THE MARKET  </w:t>
        <w:br/>
        <w:t>4. The public contract under review is the one awarded by the prefecture of Moselle for the printing of the ballots for the 2002 presidential election.</w:t>
      </w:r>
    </w:p>
    <w:p>
      <w:r>
        <w:t xml:space="preserve">1. APPLICABLE TEXTS  </w:t>
        <w:br/>
        <w:t xml:space="preserve">5. Article 20 of Decree No. 2001-213 of March 18, 2001, provides for the direct coverage by the State of the cost of paper, the printing of ballots, and the distribution of ballots for the election of the President of the Republic by universal suffrage.  </w:t>
        <w:br/>
        <w:t xml:space="preserve">6. The circular from the Ministry of the Interior, dated January 3, 2002, issued pursuant to Decree No. 2001-213 of March 18, 2001, specifies the conditions for implementing the printing and availability of the ballots necessary for the conduct of the elections.  </w:t>
        <w:br/>
        <w:t xml:space="preserve">7. It is thus stated that, unlike electoral propaganda expenses which are reimbursed to candidates after the election, the printing of ballots must be the subject of a direct order by the prefectures. To this end, the circular specifies that the provisions of the new public procurement code apply (Decree No. 2001-210 of March 7, 2001, which came into force on September 9, 2001).  </w:t>
        <w:br/>
        <w:t>8. Consequently, given the high number of potential candidates, the Ministry of the Interior invites the prefects to assess their needs for ballots and subsequently to make all "useful contacts" with the printers chosen by the prefecture to inquire about the prices charged, taking into account the previously defined quantities. The circular specifies that if the amount of the expenditure is between 90,000 and 130,000 euros excluding tax, the prefect must initiate a simplified consultation procedure before the end of January 2002 for the awarding of a contract for purchase orders in accordance with Article 72 of the new public procurement code.</w:t>
      </w:r>
    </w:p>
    <w:p>
      <w:r>
        <w:t xml:space="preserve">a) The procedure followed by the prefect of Moselle  </w:t>
        <w:br/>
        <w:t xml:space="preserve">The consultation of January 2002  </w:t>
        <w:br/>
        <w:t>9. In the department of Moselle, the prefect organized a consultation of printers in January 2002 to estimate the expected amount of the order for the printing of ballots. Twenty-four companies (including 21 printers from Moselle) submitted a quote to the prefect of Moselle before the end of January 2002. In a letter dated January 16, 2002, the prefect of Moselle informed the Ministry of the Interior that the need for ballots was estimated at 29,736,460, and the projected cost, based on the quotes received, could be evaluated at 121,863 euros excluding tax. Therefore, the use of the procedure under Article 72 of the new public procurement code was necessary. On January 29, 2002, the prefect of Moselle sent a letter to the printers who had responded to his request for quotes in which he...</w:t>
      </w:r>
    </w:p>
    <w:p>
      <w:r>
        <w:rPr>
          <w:b/>
        </w:rPr>
        <w:t>[Pages 4–6]</w:t>
      </w:r>
    </w:p>
    <w:p>
      <w:r>
        <w:t>indicated that "the amount to be committed based on 14 potential candidates in the first round of voting" required the awarding of a public contract.</w:t>
      </w:r>
    </w:p>
    <w:p>
      <w:r>
        <w:t>The simplified competitive bidding procedure</w:t>
      </w:r>
    </w:p>
    <w:p>
      <w:r>
        <w:t>10. At the end of January 2002, the prefect launched a simplified competitive bidding procedure provided for by Articles 32, 40, 57, and 72 of the new Public Procurement Code. A public call for competition notice was published in the columns of the "Républicain lorrain" on January 31, 2002. Eight bids were ultimately submitted. A bid opening commission was convened at the prefecture on March 19, 2002, to examine these bids.</w:t>
      </w:r>
    </w:p>
    <w:p>
      <w:r>
        <w:t>11. The price offers received (including all services to be provided, including packaging and delivery of the ballots to the locations indicated on the order forms) by the commission are presented in the table below:</w:t>
      </w:r>
    </w:p>
    <w:p>
      <w:r>
        <w:t>1st Round – Price Excluding Tax 2nd Round – Price Excluding Tax</w:t>
        <w:br/>
        <w:t>Printers</w:t>
        <w:br/>
        <w:t>in euros in euros</w:t>
        <w:br/>
        <w:t>1st million Thousand 1st million Thousand</w:t>
        <w:br/>
        <w:t>of ballots following of ballots following</w:t>
        <w:br/>
        <w:t>Imprimerie Nationale 2,390 2.38 2,380 2.38</w:t>
        <w:br/>
        <w:t>Imprimerie Pierron 5,846 4.54 5,846 4.54</w:t>
        <w:br/>
        <w:t>Imprimerie Michel 4,600 4.45 5,060 4.90</w:t>
        <w:br/>
        <w:t>Tecnodim 4,600 4.45 5,060 4.90</w:t>
        <w:br/>
        <w:t>Imprimerie Marchal 4,599 4.44 5,058 4.88</w:t>
        <w:br/>
        <w:t>Fort Moselle 4,600 4.45 5,060 4.90</w:t>
        <w:br/>
        <w:t>Imprimerie Koehl 4,510 3.85 4,510 3.85</w:t>
        <w:br/>
        <w:t>Est Imprimerie 4,600 4.45 5,060 4.90</w:t>
      </w:r>
    </w:p>
    <w:p>
      <w:r>
        <w:t>b) Findings</w:t>
      </w:r>
    </w:p>
    <w:p>
      <w:r>
        <w:t>12. At the end of the simplified competitive bidding consultation in March 2002, eight bids were submitted. The study of these bids allows for the following findings:</w:t>
        <w:br/>
        <w:t>• four bids are at the same price level: these are the bids from Imprimerie Michel, Tecnodim, Imprimerie du Fort Moselle, and Est Imprimerie;</w:t>
        <w:br/>
        <w:t>• the bid from Imprimerie Marchal is almost identical, differing by one euro, to those of Imprimerie Michel, Tecnodim, Fort Moselle, and Est Imprimerie;</w:t>
        <w:br/>
        <w:t>• the proposal from Imprimerie Koehl is close to the previous five bids as it is set at 4,510 euros for the first million ballots, at 3.85 euros for each subsequent thousand for both rounds;</w:t>
        <w:br/>
        <w:t>• the bid from Imprimerie Nationale is half as low.</w:t>
      </w:r>
    </w:p>
    <w:p>
      <w:r>
        <w:t>c) The awarding of the public contract for printing the ballots</w:t>
      </w:r>
    </w:p>
    <w:p>
      <w:r>
        <w:t>13. Following the receipt of the bids, the prefecture of Moselle, by letter dated March 28, 2002, informed Imprimerie Nationale and Est Imprimerie that they were awarded the two lots of the printing and delivery contract for the ballots.</w:t>
      </w:r>
    </w:p>
    <w:p>
      <w:r>
        <w:t>14. Est Imprimerie, after executing the service, invoiced the prefecture of Moselle in April 2002 for the amount of 69,789.6 euros excluding tax.</w:t>
      </w:r>
    </w:p>
    <w:p>
      <w:r>
        <w:t>C. THE PRACTICES NOTED</w:t>
      </w:r>
    </w:p>
    <w:p>
      <w:r>
        <w:t>15. As indicated above, during the simplified competitive bidding procedure in March 2002, four companies, namely Est Imprimerie, Tecnodim, Imprimerie du Fort Moselle, and Imprimerie Michel, submitted strictly identical bids for both the first and second rounds of the election.</w:t>
      </w:r>
    </w:p>
    <w:p>
      <w:r>
        <w:t>16. Furthermore, a fifth company, Imprimerie Marchal, submitted a bid that was notably similar to the bids of the four aforementioned companies. Finally, Imprimerie Koehl had significantly raised its price offer compared to the quote presented during the January 2002 consultation to reach a level close to the five previously mentioned printing houses.</w:t>
      </w:r>
    </w:p>
    <w:p>
      <w:r>
        <w:t>1. THE CONCORDANT STATEMENTS OF THE PRINTERS</w:t>
      </w:r>
    </w:p>
    <w:p>
      <w:r>
        <w:t>17. It results from the hearings conducted as part of the investigation procedure that five of the six companies involved agreed prior to the submission of bids at the prefecture on the price amounts to propose.</w:t>
      </w:r>
    </w:p>
    <w:p>
      <w:r>
        <w:t>18. Thus, Mr. Eugène Z..., CEO of Tecnodim, during his hearing dated May 30, 2000, stated: "The contacts between the printers occurred during Mr. A...'s daily visits to the four printing houses (...). It was during these meetings that we exchanged information on the prices we were going to submit to the prefecture. We therefore collectively decided to submit strictly identical price proposals to the prefecture even though we arrived at cost prices that were almost identical. We mutually agreed to set our offer at 4,600 euros for the first million copies."</w:t>
      </w:r>
    </w:p>
    <w:p>
      <w:r>
        <w:t>19. When questioned in turn, Mr. Gilles A..., director of Imprimerie du Fort Moselle, Imprimerie Michel, and SARL Imagin, confirmed Mr. Z...'s statements by indicating: "During my regular visits to the printing houses of the holding, I indicated to my various interlocutors that it was appropriate to submit a bid price of 4.60 euros per 1,000."</w:t>
      </w:r>
    </w:p>
    <w:p>
      <w:r>
        <w:t>20. Regarding Imprimerie Michel, Ms. Marie-Thérèse D..., production manager, stated during her hearing dated April 30, 2002: "It was Mr. A... who determined the bid price for the ballots for the 2002 presidential election. On March 11, 2002, he sent us a fax from Imprimerie du Fort Moselle, indicating the price to submit to the prefecture of Moselle." This fax, submitted to the procedure, was indeed sent by Imprimerie du Fort Moselle to Imprimerie Michel on March 11, 2002. Its content is reflected in the offer that Imprimerie Michel submitted to the prefecture on the same day.</w:t>
      </w:r>
    </w:p>
    <w:p>
      <w:r>
        <w:t>21. Finally, regarding Est Imprimerie, Mr. Joël Perez, sales director of Est Imprimerie, stated during his hearing on May 6, 2002: "I responded on behalf of Est Imprimerie to this second consultation (...). I therefore made a new proposal priced at 4,600 euros excluding tax for the million copies. Before submitting this new offer to the prefecture, I contacted Mr. Eugène Z..., CEO of Tecnodim (a subsidiary of Est Imprimerie) by phone to compare the price offers we were going to submit. My concern was to submit a coherent offer (...). Mr. Z... and I arrived at almost identical prices of 4,600 euros and by mutual agreement, we both decided to submit an offer of 4,600 euros (...). This phone exchange took place on March 11, 2002, the day before the deadline for submitting bids at the prefecture."</w:t>
      </w:r>
    </w:p>
    <w:p>
      <w:r>
        <w:t>22. It emerges from the statements of the individuals heard that Mr. A..., presented as the "coordinator of the holding," set, in close consultation with Mr. Z..., for all the printing houses belonging to SARL Imagin, the amount of the offer that they were to submit to the prefecture in response to the call for tenders it had launched in January 2002.</w:t>
      </w:r>
    </w:p>
    <w:p>
      <w:r>
        <w:t>2. THE CONSULTATION EXTENDED TO THE MARCHAL COMPANY</w:t>
      </w:r>
    </w:p>
    <w:p>
      <w:r>
        <w:t>23. Among the bids received by the prefecture, the one submitted by Imprimerie Marchal was almost identical to those of the companies belonging to SARL Imagin, differing by one euro per million copies. Investigations conducted by the investigative services established that this identity of offers resulted from a consultation between the manager of Imprimerie Marchal and the CEO of SA Tecnodim.</w:t>
      </w:r>
    </w:p>
    <w:p>
      <w:r>
        <w:t>24. During his hearing dated April 30, 2002, Mr. B..., manager of the printing house, stated: "I asked Mr. Eugène Z... (...) to provide me with his price offer (to be submitted to the prefecture by March 12, 2002) in order to position myself to submit my own offer. Mr. Z... gave me the handwritten draft of his price offer dated March 11, 2002 (4,600 euros excluding tax for the first million and 4.45 euros excluding tax for each subsequent thousand for the first round, these prices being increased by 10% for the second round). I then drafted the handwritten draft of my own offer, namely 4,599 euros excluding tax for the first million and 4.44 euros excluding tax for the subsequent thousand copies, for the first round and a 10% increase for the second round, i.e., 5,058.90 euros excluding tax and 4.88 euros excluding tax. This draft was typed by my secretary and signed by me on March 12, 2002. Mr. Z... came to Imprimerie Marchal to collect my price offer and submit it on my behalf to the prefecture at the same time as that of Tecnodim. He faxed me the receipt of the submission of my offer on March 12, 2002, at 4:03 PM. For my part, I faxed him a copy of my offer to inform him of the price level I was proposing to the prefecture and to show him that I was respecting his price level." The draft of the offer prepared by Mr. Z... and handed to Mr. B... is submitted to the procedure.</w:t>
      </w:r>
    </w:p>
    <w:p>
      <w:r>
        <w:rPr>
          <w:b/>
        </w:rPr>
        <w:t>[Pages 7–9]</w:t>
      </w:r>
    </w:p>
    <w:p>
      <w:r>
        <w:t>25. In the minutes dated May 30, 2002, Mr. Z... confirmed the statements of Mr. B...: "Regarding the interactions I had during this consultation in March 2002 with Mr. Franck B..., manager of Imprimerie Marchal, rue de la Planche aux Joncs in Marly, I specify that Mr. Franck B... asked me by phone to indicate the price for the voting ballots. I faxed him the draft of my offer. A few days later, he asked me to visit him at his printing house to give me an order. On the day I went to meet him, he was in the process of preparing an envelope to submit his price offer to the prefecture. Since I was going to submit Tecnodim's offer to the prefecture, we agreed that I would submit his at the same time. At that date, I was unaware of the offer he had made. Mr. Franck B... sent me a fax of his offer a few days later, and I then discovered that he had responded at one euro per million copies below my own offer (4,599 euros versus 4,600 euros)."</w:t>
      </w:r>
    </w:p>
    <w:p>
      <w:r>
        <w:t>3. THE OFFER FROM IMPRIMERIE KOEHL</w:t>
      </w:r>
    </w:p>
    <w:p>
      <w:r>
        <w:t>26. The price offer from Imprimerie Koehl, although slightly lower than those of the other implicated printing houses, reaches a level that brings it closer to that of its competitors (4,510 euros excluding tax per million copies, compared to 4,600 and 4,599 euros excluding tax from the five printing houses mentioned above).</w:t>
      </w:r>
    </w:p>
    <w:p>
      <w:r>
        <w:t>27. Unlike the five previously mentioned companies, the hearings conducted by the investigators did not demonstrate that there had been formal collusion between Mr. C..., manager of Imprimerie Koehl, and any of the representatives of the five incriminated companies, and consequently, an exchange of offers aimed at price alignment. On the contrary, Mr. C... stated during his hearing dated May 15, 2002: "I affirm that during the pricing of my three successive quotes, I acted entirely independently. I had no contact with printers and I did not experience any pressure to raise my initial prices."</w:t>
      </w:r>
    </w:p>
    <w:p>
      <w:r>
        <w:t>28. Nevertheless, a careful study of the price offers proposed by Imprimerie Koehl between the January quote and the March 2002 offer reveals that it significantly raised its prices in order to align with the level of offers submitted by its competitors in Moselle. Mr. C... prepared three different quotes to establish the amount of his offer. Thus, between January and March 2002, Imprimerie Koehl presented three price amounts to the prefecture of Moselle to obtain the printing contract for the voting ballots. In January 2002, the quote amounted to 2,837 euros excluding tax per million ballots, in February 2002 it was raised to 3,407 euros, and in March the final offer was set at 4,510 euros. This price increase is not justified by any objective element, other than the regular increase in the profit margin applied by Imprimerie Koehl.</w:t>
      </w:r>
    </w:p>
    <w:p>
      <w:r>
        <w:t>29. When questioned on this point, Mr. Jean Paul C..., during his hearing dated May 15, 2002, stated: "I conducted three different price studies based on 1,868,000 copies, 29 million copies, and 1 million copies, and the additional cost of a thousand. If the last quote was priced at 4,550 per million copies, it is mainly due to the impact of paper costs, noting that the first quotes were based on a weight of 60 g/square meter and the third on a weight of 80 g/square meter. The prices per kilo obtained from my suppliers are respectively 7.49 francs (114.20 euros for 100 kilos) and 7.09 francs."</w:t>
      </w:r>
    </w:p>
    <w:p>
      <w:r>
        <w:t>30. This explanation, attempting to justify the increase in the level of his offer by the cost of paper, seems implausible insofar as taking into account the cost of paper does not justify such a spectacular increase (+60%) in Imprimerie Koehl's offer between February and March 2002.</w:t>
      </w:r>
    </w:p>
    <w:p>
      <w:r>
        <w:t>4. THE CONSEQUENCES OF THIS COLLUSION</w:t>
      </w:r>
    </w:p>
    <w:p>
      <w:r>
        <w:t>31. Following the informal consultation in January 2002, the 24 quotes varied between 2,400 euros per million ballots and 7,832 euros. The average of the offers was 4,120 euros. The prefecture of Moselle was therefore legitimately entitled to expect that the offers proposed to it would be diversified and provide a wide range of prices. During the simplified competitive consultation in March 2002, there were only eight offers. Of these eight offers, six were between 4,510 and 4,600 euros per million voting ballots, and one reached 5,746 euros. Only the offer from Imprimerie Nationale was stabilized at 2,390 euros. The offers from the four printing houses belonging to SARL Imagin, as well as those from Imprimerie Marchal and Imprimerie Koehl, were significantly raised.</w:t>
      </w:r>
    </w:p>
    <w:p>
      <w:r>
        <w:t>32. The competition conducted by the prefecture of Moselle evidently led to results contrary to those expected from this procedure, as one can only observe an upward alignment of the level of the proposed prices.</w:t>
      </w:r>
    </w:p>
    <w:p>
      <w:r>
        <w:t>33. Furthermore, the price offers presented by the companies were made by incorporating a very significant margin, clearly higher than the profit margin usually retained by the profession.</w:t>
      </w:r>
    </w:p>
    <w:p>
      <w:r>
        <w:t>34. When questioned on this point, Mr. Gilles A... stated during his hearing dated April 30, 2002: "We had set prices of 4.60 euros for 1,000 printed copies (...). We thought that with such a price we would not be selected by the prefecture, but we wanted to remain logical with ourselves. It seemed inconsistent to submit prices half of those negotiated with the prefecture."</w:t>
      </w:r>
    </w:p>
    <w:p>
      <w:r>
        <w:t>35. This point appears essential to understand the behavior of the companies involved: indeed, Mr. A... justifies his price offer, not in relation to the state of the market, but rather by the necessity to submit offers consistent with the prices practiced by printers during the presidential election of 1995.</w:t>
      </w:r>
    </w:p>
    <w:p>
      <w:r>
        <w:t>36. These prices, set by decree, resulted from negotiations between representatives of the profession and the prefecture services. Thus, the level of reimbursement rates retained was the result of the updating, over the years, of the prices initially proposed by the printing profession.</w:t>
      </w:r>
    </w:p>
    <w:p>
      <w:r>
        <w:t>37. In 2002, printers sought to perpetuate the old system by proposing a price level similar to that of 1995. Thus, Mr. X..., CEO of Est Imprimerie, stated during his hearing dated April 30, 2002: "For the consultation organized by the prefecture in March 2002, it was decided to make a proposal in accordance with the decree adopted by the prefect after consulting the propaganda commission."</w:t>
      </w:r>
    </w:p>
    <w:p>
      <w:r>
        <w:t>38. Such a price formation is not one that would result from competitive behavior in response to a call for tenders aimed at winning a contract.</w:t>
      </w:r>
    </w:p>
    <w:p>
      <w:r>
        <w:t>39. By determining their price offers with reference to the prices previously set by prefectural decree, the implicated printers did everything possible to escape the rules induced by the awarding of a public contract and reproduced a pricing policy identical to that previously set by the profession.</w:t>
      </w:r>
    </w:p>
    <w:p>
      <w:r>
        <w:t>40. However, the simplified competitive procedure, as long as it takes place under normal competitive conditions, allows for a significant reduction in the prices of the voting ballots for the presidential election. Thus, the investigators studied the case of the contract awarded by the prefecture of Bas-Rhin for the printing of the 26 million (compared to the 27.7 million ballots to be printed in Moselle) voting ballots for the 2002 presidential election. It had, by letter dated January 21, 2002, solicited interested printers to submit a price offer for the printing of 1,755,000 ballots per candidate (the total number of candidates being estimated at 14 for the first round).</w:t>
      </w:r>
    </w:p>
    <w:p>
      <w:r>
        <w:t>41. In January 2002, three offers were submitted to the prefecture of Bas-Rhin:</w:t>
        <w:br/>
        <w:t>• that of Imprimerie Valblor, proposing an offer at 2,340 euros excluding tax per million ballots,</w:t>
        <w:br/>
        <w:t>• that of Imprimerie Ott, proposing an offer at 2,400 euros excluding tax per million ballots,</w:t>
        <w:br/>
        <w:t>• that of Imprimerie Nationale, proposing an offer at 2.40 euros per thousand ballots, or 2,400 euros excluding tax per million ballots.</w:t>
      </w:r>
    </w:p>
    <w:p>
      <w:r>
        <w:t>42. The Imprimeries Valblor and Ott presented particularly competitive price offers, in light of the offer from Imprimerie Nationale (identical to that proposed in Moselle). The prefecture of Bas-Rhin ultimately awarded one of the lots to Imprimerie Valblor, and the other to Imprimerie Ott.</w:t>
      </w:r>
    </w:p>
    <w:p>
      <w:r>
        <w:t>5. THE NOTIFIED GRIEVANCE</w:t>
      </w:r>
    </w:p>
    <w:p>
      <w:r>
        <w:t>43. Based on the preceding findings, the following grievance was notified to SARL Imagin, to the companies Est Imprimerie, Tecnodim, Imprimerie du Fort Moselle, and Imprimerie Michel, as well as to SARL Marchal and SARL Koehl: "for having, through their concerted action, distorted the competition process and, in particular, obstructed the setting of prices by the free play of the market by artificially favoring their increase, a practice which constitutes an anti-competitive agreement under Article L. 420-1 of the Commercial Code."</w:t>
      </w:r>
    </w:p>
    <w:p>
      <w:r>
        <w:t>44. Regarding the Chamber of Commerce of the Printing Industry of Moselle implicated by the Minister of Economy during his referral, no grievance was notified to it as its participation in the denounced agreement was insufficiently characterized.</w:t>
      </w:r>
    </w:p>
    <w:p>
      <w:r>
        <w:rPr>
          <w:b/>
        </w:rPr>
        <w:t>[Pages 10–12]</w:t>
      </w:r>
    </w:p>
    <w:p>
      <w:r>
        <w:t>II. Discussion</w:t>
      </w:r>
    </w:p>
    <w:p>
      <w:r>
        <w:t>A. ON THE PRACTICES</w:t>
      </w:r>
    </w:p>
    <w:p>
      <w:r>
        <w:t>1. ON THE PARTICIPATION IN THE CARTEL OF SARL IMAGIN, EST IMPRIMERIE, IMPRIMERIE MICHEL, TECNODIM, IMPRIMERIE DU FORT MOSELLE, AND MARCHAL</w:t>
      </w:r>
    </w:p>
    <w:p>
      <w:r>
        <w:t>45. It follows from the above that the four companies owned by SARL Imagin, in the context of their participation in the simplified competitive tender organized by the prefect of Moselle, exchanged information on the prices they intended to charge and aligned their offers before submitting them to the prefecture's services. This collusion extended to the company Marchal through a prior communication of prices before the submission of the offers.</w:t>
      </w:r>
    </w:p>
    <w:p>
      <w:r>
        <w:t>46. This practice contributed to obstructing the determination of prices by the free play of the market by artificially promoting their increase. It also aimed and resulted in undermining the normal conduct of the tender procedure organized for the competition among companies.</w:t>
      </w:r>
    </w:p>
    <w:p>
      <w:r>
        <w:t>47. The companies Imagin, Est Imprimerie, Imprimerie Michel, Tecnodim, and Imprimerie du Fort Moselle, which do not contest having exchanged information on the prices they intended to propose to the prefecture of Moselle, however contest that their behavior aimed to harm competition.</w:t>
      </w:r>
    </w:p>
    <w:p>
      <w:r>
        <w:t>48. They argue on the one hand that they did not seek to conceal the legal ties that bound them and that they transparently submitted their offer to the prefecture's services. They further assert, just like Imprimerie Marchal, that they participated in the tender not in the hope of obtaining the contract but to protest against the presence of Imprimerie Nationale, which they claimed was practicing abusively low prices. Finally, they claim, just like Imprimerie Marchal, that the alignment between the price offers would have been provoked by the terms of the contract award.</w:t>
      </w:r>
    </w:p>
    <w:p>
      <w:r>
        <w:t>49. The first argument is ineffective. As the Paris Court of Appeal recalled in a ruling dated November 18, 2003 (SAS Signaux Laporte and Ets Crapie): "distinct legal entities, by submitting separate offers, have demonstrated their commercial autonomy and thus chose to present themselves during the tenders as competing companies. Therefore, regardless of the links that may exist between them, the applicant companies were required to comply with the competition rules to which they had submitted, which excluded the possibility of presenting offers whose independence was merely apparent."</w:t>
      </w:r>
    </w:p>
    <w:p>
      <w:r>
        <w:t>50. Moreover, the knowledge by the contracting authority of the links uniting the companies would not have exonerated them, as the existence of such links does not necessarily imply collusion or the exchange of information, as established by consistent case law (decision No. 04-D-08 of March 30, 2004, regarding the sanitation works contract of the Commune of Pontacq, confirmed on this point by the Paris Court of Appeal in a ruling dated November 9, 2004).</w:t>
      </w:r>
    </w:p>
    <w:p>
      <w:r>
        <w:t>51. The argument of the parties that they intended to protest against the low-price policy pursued by Imprimerie Nationale must also be dismissed. Indeed, it follows from the above-cited case law that if the incriminated companies intended to participate in the tender launched by the prefecture, they were required to comply with competition law rules and submit genuinely competitive bids without any prior collusion. If they intended to challenge the validity of the offer from Imprimerie Nationale, it was incumbent upon them to use the legal remedies available to them. In any event, this protest cannot in any way justify a concerted action distorting the competition process.</w:t>
      </w:r>
    </w:p>
    <w:p>
      <w:r>
        <w:t>52. The argument that the price alignment was necessarily induced by the terms of the contract award must also be dismissed. Indeed, these companies deliberately ignored the new conditions of the contract award even though they had been previously informed by the prefecture following the public call for competition published in the Républicain Lorrain dated January 31, 2002. On the contrary, they sought to perpetuate the old system (namely, the setting of prices by decree, after negotiation between representatives of the profession and the prefecture's services).</w:t>
      </w:r>
    </w:p>
    <w:p>
      <w:r>
        <w:t>53. To this end, they colluded to jointly set the level of their offers, thereby reproducing a pricing policy identical to that previously established by the profession, thus depriving the competitive tendering process of any effect. Therefore, as the Council recalled in its decision No. 01-D-20 of May 4, 2001, regarding practices identified concerning several construction and waterproofing contracts in the department of Indre and Loire, in the context of public contracts based on calls for tenders, anti-competitive collusion between companies is established "as soon as evidence is provided, either that they agreed to coordinate their offers, or that they exchanged information concerning the prices they intended to propose, prior to the deadline for submitting offers."</w:t>
      </w:r>
    </w:p>
    <w:p>
      <w:r>
        <w:t>54. In the hearing, the parties argued that their collusion had no effect since the prices they freely proposed as of January 2002 (during the consultation organized by the prefect to determine the expected cost of printing the ballots) were substantially identical to those ultimately proposed in March 2002 at the time of submitting their offers to the prefecture. Therefore, the collusion they are accused of would not have affected their pricing policy, which did not vary from January to March 2002.</w:t>
      </w:r>
    </w:p>
    <w:p>
      <w:r>
        <w:t>55. As indicated above (see paragraph 9), the prefect launched a consultation procedure in January 2002 to determine the expected cost of printing the ballots. Based on the received quotes, he informed the Ministry of the Interior of the necessity to enter into a public contract, applying the provisions of the new public procurement code.</w:t>
      </w:r>
    </w:p>
    <w:p>
      <w:r>
        <w:t>56. He also notified, by letter dated January 29, 2002, the printing houses that responded to the consultation. A public call for competition was published in the Républicain Lorrain on January 31, 2002. This information having been widely disseminated, the prefecture was therefore entitled to expect bidding companies to submit prices corresponding to those practiced by companies in a competitive situation.</w:t>
      </w:r>
    </w:p>
    <w:p>
      <w:r>
        <w:t>57. Yet, despite being informed of the new rules that applied to them and being able to submit independent offers reflecting their respective merits, the printing houses in question deliberately chose to ignore this new context and colluded, thereby undermining the competitive tendering procedure organized by the prefect. This undermining resulted in maintaining a pricing policy that did not arise from competitive confrontation, but rather from an administered pricing system that the launch of the call for competition was precisely intended to break.</w:t>
      </w:r>
    </w:p>
    <w:p>
      <w:r>
        <w:t>58. Furthermore, it follows from the findings made in paragraphs 40 to 42 that the competition among printing houses conducted by the prefecture of Bas-Rhin resulted in obtaining offers from companies with structures comparable to those of the incriminated Moselle printing houses, with prices significantly lower than those presented to the prefecture of Moselle.</w:t>
      </w:r>
    </w:p>
    <w:p>
      <w:r>
        <w:t>59. Consequently, it is established that the companies Est Imprimerie, Imprimerie Michel, Tecnodim, and Imprimerie du Fort Moselle, all belonging to SARL Imagin, as well as Imprimerie Marchal, engaged in an anti-competitive agreement prohibited by Article L. 420-1 of the Commercial Code.</w:t>
      </w:r>
    </w:p>
    <w:p>
      <w:r>
        <w:t>2. ON THE PARTICIPATION OF IMPRIMERIE KOEHL IN THE CARTEL</w:t>
      </w:r>
    </w:p>
    <w:p>
      <w:r>
        <w:t>60. Imprimerie Koehl contests its participation in the cartel, arguing that the notification of grievances only retains against it, to characterize its participation in the cartel, a parallelism of behavior with the other implicated printers, even though, according to it, this parallelism is not sufficiently established, and that the proof of the infringement resulting from a set of serious, precise, and consistent indicators is not provided.</w:t>
      </w:r>
    </w:p>
    <w:p>
      <w:r>
        <w:t>61. As the Council recalled in its decision No. 01-D-20 of May 4, 2001, regarding practices concerning several construction and waterproofing contracts in the department of Indre and Loire, "the observation of a parallelism of behavior cannot, by itself, be sufficient to demonstrate the existence of an anti-competitive agreement, as this parallelism may result from decisions made by companies that autonomously adapt to the market context. Conversely, proof of such an agreement can be established when elements other than the observation of parallelism of behavior combine with it to constitute a set of serious, precise, and consistent indicators."</w:t>
      </w:r>
    </w:p>
    <w:p>
      <w:r>
        <w:t>62. In this case, Imprimerie Koehl submitted, from January to March 2002, three price offers in response to the prefecture's solicitations. The price offer for the printing of one million ballots significantly increased during these three months, rising from 2837 euros excluding tax in January (for a paper weight of 60g/m²) to 3407 euros excluding tax in February (for a paper weight of 80g/m²), and reaching 4510 euros excluding tax (for a paper weight of 80g/m²) in March 2002.</w:t>
      </w:r>
    </w:p>
    <w:p>
      <w:r>
        <w:t>63. Imprimerie Koehl, like the five other implicated printing houses, notably raised its offers, which are now very close to those submitted by the five aforementioned printing houses. However, no relevant element (notably regarding a significant increase in the cost of paper) has been submitted to the procedure to justify this increase.</w:t>
      </w:r>
    </w:p>
    <w:p>
      <w:r>
        <w:t>64. However, as the Council of Competition recalled in its decision No. 03-D-34 of July 9, 2003, regarding anti-competitive practices concerning two earthworks and roadway construction contracts in Gironde, "the parallelism of behavior may result from identical but independent decisions made by companies naturally adapting to the same context in the same market."</w:t>
      </w:r>
    </w:p>
    <w:p>
      <w:r>
        <w:t>65. In this case, the behavior of Imprimerie Koehl can be explained by the pursuit of its individual interest, outside of any collusion with its competitors. It should be noted that the price offer from Imprimerie Koehl submitted in March 2002 is significantly lower than that of the five printers who acknowledged having colluded.</w:t>
      </w:r>
    </w:p>
    <w:p>
      <w:r>
        <w:rPr>
          <w:b/>
        </w:rPr>
        <w:t>[Pages 13–15]</w:t>
      </w:r>
    </w:p>
    <w:p>
      <w:r>
        <w:t>des éléments généraux et individuels tels qu’ils sont appréciés ci-dessus, le montant de la sanction pécuniaire infligée à cette société est fixé à hauteur de 22 500 euros.</w:t>
      </w:r>
    </w:p>
    <w:p>
      <w:r>
        <w:t>e) Concernant l’Imprimerie Michel</w:t>
        <w:br/>
        <w:t>79. Le chiffre d’affaires hors taxes réalisé en France par l’Imprimerie Michel au 30 juin 2003, dernier exercice connu, s’est élevé à 1 250 000 euros. Il résulte de la procédure que l’Imprimerie Michel a également participé à l’entente dénoncée en échangeant des informations sur ses coûts et ses prix avec les autres imprimeries appartenant à la SARL Imagin. En outre, l’Imprimerie Michel a tiré profit de l’entente dans la mesure où la société Est Imprimerie lui a confié une partie de l’exécution de la prestation obtenue à la suite de la mise en œuvre des pratiques prohibées. En fonction des éléments généraux et individuels tels qu’ils sont appréciés ci-dessus, le montant de la sanction pécuniaire infligée à cette société est fixé à hauteur de 15 000 euros.</w:t>
      </w:r>
    </w:p>
    <w:p>
      <w:r>
        <w:t>f) Concernant l’Imprimerie Marchal</w:t>
        <w:br/>
        <w:t>80. Le chiffre d’affaires hors taxes réalisé en France par l’Imprimerie Marchal au 30 juin 2003, dernier exercice connu, s’est élevé à 1 800 000 euros. Il résulte de la procédure que l’Imprimerie Marchal a été impliquée dans l’entente dénoncée, bien qu’à un degré moindre que les autres imprimeries. En effet, elle a été informée des prix fixés par les autres imprimeries et a accepté de s’aligner sur ces prix. En fonction des éléments généraux et individuels tels qu’ils sont appréciés ci-dessus, le montant de la sanction pécuniaire infligée à cette société est fixé à hauteur de 10 000 euros.</w:t>
      </w:r>
    </w:p>
    <w:p>
      <w:r>
        <w:t>g) Concernant les sanctions globales</w:t>
        <w:br/>
        <w:t>81. En tenant compte de la gravité des pratiques, de l'impact sur l'économie et des éléments individuels relatifs à chaque société, le Conseil décide que les sanctions pécuniaires infligées aux sociétés concernées doivent être proportionnelles à leur chiffre d'affaires et à leur degré de participation à l'entente. Les montants fixés ci-dessus tiennent compte de ces éléments et visent à dissuader de futures pratiques anticoncurrentielles.</w:t>
      </w:r>
    </w:p>
    <w:p>
      <w:r>
        <w:rPr>
          <w:b/>
        </w:rPr>
        <w:t>[Pages 16–17]</w:t>
      </w:r>
    </w:p>
    <w:p>
      <w:r>
        <w:t>based on the general and individual elements as assessed above, the amount of the financial penalty imposed on this company is set at 27,800 euros.</w:t>
      </w:r>
    </w:p>
    <w:p>
      <w:r>
        <w:t>e) Regarding Imprimerie Michel</w:t>
      </w:r>
    </w:p>
    <w:p>
      <w:r>
        <w:t>79. The turnover excluding taxes achieved in France by Imprimerie Michel as of June 30, 2003, the last known fiscal year, amounted to 1,644,794 euros. It follows from the proceedings that the company Imprimerie Michel actively participated in the denounced agreement by exchanging information about its costs and prices with the other printing companies belonging to SARL Imagin and by complying with the instructions given by Messrs. Z… and A… in order to set a price similar to that of the other printing companies belonging to SARL Imagin. Based on the general and individual elements as assessed above, the amount of the financial penalty imposed on this company is set at 13,200 euros.</w:t>
      </w:r>
    </w:p>
    <w:p>
      <w:r>
        <w:t>f) Regarding Imprimerie Marchal</w:t>
      </w:r>
    </w:p>
    <w:p>
      <w:r>
        <w:t>80. The turnover achieved in France by Imprimerie Marchal in 2003, the last known fiscal year, amounted to 7,225,402.06 euros. It follows from the proceedings that Imprimerie Marchal actively participated in the denounced agreement by exchanging information about its costs and prices with Mr. Z…, the manager of Imprimerie Tecnodim, and by voluntarily agreeing to align its offer with that of the printing companies belonging to SARL Imagin. By its behavior, it obstructed the normal conduct of the tendering procedure organized for the competition among companies. Based on the general and individual elements as assessed above, the amount of the financial penalty imposed on this company is set at 57,800 euros.</w:t>
      </w:r>
    </w:p>
    <w:p>
      <w:r>
        <w:t>DECISION</w:t>
      </w:r>
    </w:p>
    <w:p>
      <w:r>
        <w:t>Article 1: It is established that the companies Imagin, Est Imprimerie, Tecnodim, Imprimerie Michel, Imprimerie du Fort Moselle, and Marchal have violated the provisions of Article L. 420-1 of the Commercial Code.</w:t>
      </w:r>
    </w:p>
    <w:p>
      <w:r>
        <w:t>Article 2: The following financial penalties are imposed:</w:t>
        <w:br/>
        <w:t>• on the company Imagin a penalty of 12,500 euros;</w:t>
        <w:br/>
        <w:t>• on the company Est Imprimerie a penalty of 126,300 euros;</w:t>
        <w:br/>
        <w:t>• on the company Imprimerie Tecnodim a penalty of 22,500 euros;</w:t>
        <w:br/>
        <w:t>• on the company Imprimerie du Fort Moselle a penalty of 27,800 euros;</w:t>
        <w:br/>
        <w:t>• on the company Imprimerie Michel a penalty of 13,200 euros;</w:t>
        <w:br/>
        <w:t>• on the company Imprimerie Marchal a penalty of 57,800 euros.</w:t>
      </w:r>
    </w:p>
    <w:p>
      <w:r>
        <w:t>Article 3: It is not established that Imprimerie Koehl has violated the provisions of Article L. 420-1 of the Commercial Code.</w:t>
      </w:r>
    </w:p>
    <w:p>
      <w:r>
        <w:t>Deliberated on the oral report of Mr. Blanc, by Mr. Lasserre, president, Mr. Nasse, Ms. Aubert, Ms. Perrot, vice-presidents.</w:t>
      </w:r>
    </w:p>
    <w:p>
      <w:r>
        <w:t>The session secretary The president</w:t>
      </w:r>
    </w:p>
    <w:p>
      <w:r>
        <w:t>Christine Charron Bruno Lasserre</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