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https://www.autoritedelaconcurrence.fr/fr/decision/relative-des-pratiques-mises-en-oeuvre-dans-le-secteur-de-distribution-de-la-presse</w:t>
      </w:r>
    </w:p>
    <w:p>
      <w:r>
        <w:t>Pages translated : 29</w:t>
      </w:r>
    </w:p>
    <w:p/>
    <w:p>
      <w:r>
        <w:rPr>
          <w:b/>
        </w:rPr>
        <w:t>[Pages 1–3]</w:t>
      </w:r>
    </w:p>
    <w:p>
      <w:r>
        <w:t xml:space="preserve">FRENCH REPUBLIC  </w:t>
        <w:br/>
        <w:t xml:space="preserve">Decision No. 12-D-16 of July 12, 2012  </w:t>
        <w:br/>
        <w:t xml:space="preserve">regarding practices implemented  </w:t>
        <w:br/>
        <w:t>in the press distribution sector</w:t>
      </w:r>
    </w:p>
    <w:p>
      <w:r>
        <w:t xml:space="preserve">The Competition Authority (Section V),  </w:t>
        <w:br/>
        <w:t xml:space="preserve">Having regard to the letter registered on July 10, 2008, under numbers 08/0076 F and 08/0077 M, by which the National Union of Press Depositaries (SNDP) referred to the Competition Council practices implemented by the New Press Distribution Services of Paris (NMPP), now Presstalis, and requested the issuance of interim measures;  </w:t>
        <w:br/>
        <w:t xml:space="preserve">Having regard to decision 09-D-02 of January 20, 2009, regarding a request for interim measures presented by the National Union of Press Depositaries;  </w:t>
        <w:br/>
        <w:t xml:space="preserve">Having regard to the Treaty on the Functioning of the European Union;  </w:t>
        <w:br/>
        <w:t xml:space="preserve">Having regard to Book IV of the Commercial Code relating to price and competition freedom;  </w:t>
        <w:br/>
        <w:t xml:space="preserve">Having regard to the commitments proposed by Presstalis on February 13, 2012;  </w:t>
        <w:br/>
        <w:t xml:space="preserve">Having regard to the observations presented by the National Union of Press Depositaries on March 20, 2012, and by the government commissioner, the Higher Council of Press Distribution, the cooperative company Messageries lyonnaises de presse and its subsidiary Forum Diffusion Presse, on March 23, 2012;  </w:t>
        <w:br/>
        <w:t xml:space="preserve">Having regard to the other documents in the file;  </w:t>
        <w:br/>
        <w:t xml:space="preserve">The rapporteur, the deputy general rapporteur, the government commissioner, and the representatives of the National Union of Press Depositaries, and the company Presstalis, heard during the session of June 21, 2012;  </w:t>
        <w:br/>
        <w:t xml:space="preserve">The representatives of the Higher Council of Press Distribution and the Regulatory Authority for Press Distribution heard on the basis of Article L. 463-7 of the Commercial Code;  </w:t>
        <w:br/>
        <w:t>Adopts the following decision:</w:t>
      </w:r>
    </w:p>
    <w:p>
      <w:r>
        <w:t xml:space="preserve">Summary  </w:t>
        <w:br/>
        <w:t xml:space="preserve">I. Findings .................................................................................................................. 4  </w:t>
        <w:br/>
        <w:t xml:space="preserve">A. The referral and summary of the procedure ....................................................... 4  </w:t>
        <w:br/>
        <w:t xml:space="preserve">B. The organization of the press distribution sector by issue ............................... 5  </w:t>
        <w:br/>
        <w:t xml:space="preserve">1. Level 1 of press distribution: the distributors .................................................. 6  </w:t>
        <w:br/>
        <w:t xml:space="preserve">2. Level 2 of press distribution: the depositaries ................................................ 7  </w:t>
        <w:br/>
        <w:t xml:space="preserve">3. Level 3 of press distribution: the distributors ................................................ 8  </w:t>
        <w:br/>
        <w:t xml:space="preserve">4. The Higher Council of Press Distribution (CSMP) before the 2011 law ....... 8  </w:t>
        <w:br/>
        <w:t xml:space="preserve">5. The 2011 reform: a bicéphalous regulation ................................................... 9  </w:t>
        <w:br/>
        <w:t xml:space="preserve">6. The National Union of Press Depositaries .................................................... 12  </w:t>
        <w:br/>
        <w:t xml:space="preserve">C. The relationships between press distributors and depositaries ....................... 12  </w:t>
        <w:br/>
        <w:t xml:space="preserve">1. The contracts between distributors and depositaries ................................... 12  </w:t>
        <w:br/>
        <w:t xml:space="preserve">2. The decision-making process regarding affiliations and buyouts of deposits .. 13  </w:t>
        <w:br/>
        <w:t xml:space="preserve">D. The relevant markets ....................................................................................... 14  </w:t>
        <w:br/>
        <w:t xml:space="preserve">1. The market for press distribution by issue ................................................... 14  </w:t>
        <w:br/>
        <w:t xml:space="preserve">2. The markets for press depositaries ............................................................... 15  </w:t>
        <w:br/>
        <w:t xml:space="preserve">3. The markets for the transfer of deposits ....................................................... 16  </w:t>
        <w:br/>
        <w:t xml:space="preserve">E. On the economic dependence of depositaries ................................................ 16  </w:t>
        <w:br/>
        <w:t xml:space="preserve">F. The implementation of the commitment procedure ....................................... 17  </w:t>
        <w:br/>
        <w:t xml:space="preserve">1. The competition concerns raised by the rapporteur .................................... 17  </w:t>
        <w:br/>
        <w:t xml:space="preserve">a) The possibility of direct relationships between depositaries and publishers ... 17  </w:t>
        <w:br/>
        <w:t xml:space="preserve">b) The revocation of depositaries .................................................................... 18  </w:t>
        <w:br/>
        <w:t xml:space="preserve">c) The approval procedure for the transfers and affiliations of deposits .......... 19  </w:t>
        <w:br/>
        <w:t xml:space="preserve">2. The commitments proposed by Presstalis ...................................................... 20  </w:t>
        <w:br/>
        <w:t xml:space="preserve">a) The commitment proposal from Presstalis .................................................. 20  </w:t>
        <w:br/>
        <w:t>b) The responses to the market test ................................................................. 20</w:t>
      </w:r>
    </w:p>
    <w:p>
      <w:r>
        <w:t xml:space="preserve">II. Discussion ........................................................................................................... 21  </w:t>
        <w:br/>
        <w:t xml:space="preserve">A. On the application of Community law ............................................................. 21  </w:t>
        <w:br/>
        <w:t xml:space="preserve">1. On the allocation of trade between Member States ...................................... 21  </w:t>
        <w:br/>
        <w:t xml:space="preserve">2. On the sensitive nature of the allocation of trade between Member States ... 22  </w:t>
        <w:br/>
        <w:t xml:space="preserve">B. General observations ...................................................................................... 22  </w:t>
        <w:br/>
        <w:t xml:space="preserve">1. On the responses received in the context of the market test ....................... 22  </w:t>
        <w:br/>
        <w:t xml:space="preserve">2. On the relevance of the commitment procedure ........................................... 22  </w:t>
        <w:br/>
        <w:t xml:space="preserve">C. On the assessment of the commitments proposed by Presstalis .................... 23  </w:t>
        <w:br/>
        <w:t xml:space="preserve">1. On the first commitment: not to terminate contracts with depositaries </w:t>
        <w:br/>
        <w:t xml:space="preserve">distributing publications from a publisher who addresses them directly .......... 23  </w:t>
        <w:br/>
        <w:t xml:space="preserve">2. On the second commitment regarding the conditions for revocation of </w:t>
        <w:br/>
        <w:t xml:space="preserve">depositaries ........................................................................................................ 25  </w:t>
        <w:br/>
        <w:t xml:space="preserve">3. On the third commitment regarding the written record of the responses </w:t>
        <w:br/>
        <w:t xml:space="preserve">provided by Presstalis to the questions of the CDR ........................................ 27  </w:t>
        <w:br/>
        <w:t>4. Fourth commitment - Implementation .......................................................... 28</w:t>
      </w:r>
    </w:p>
    <w:p>
      <w:r>
        <w:t>Decision .................................................................................................................... 29</w:t>
      </w:r>
    </w:p>
    <w:p>
      <w:r>
        <w:rPr>
          <w:b/>
        </w:rPr>
        <w:t>[Pages 4–6]</w:t>
      </w:r>
    </w:p>
    <w:p>
      <w:r>
        <w:t xml:space="preserve">I. Findings  </w:t>
        <w:br/>
        <w:t xml:space="preserve">A. THE REFERRAL AND SUMMARY OF THE PROCEDURE  </w:t>
        <w:br/>
        <w:t xml:space="preserve">1. By registered letter dated July 10, 2008, under numbers 08/0076 F and 08/0077 M, the National Union of Press Depositaries (SNDP) referred to the Competition Council practices implemented by the New Press Distribution Services (hereinafter NMPP, now known as Presstalis) and requested that interim measures be ordered based on Article L. 464-1 of the Commercial Code.  </w:t>
        <w:br/>
        <w:t xml:space="preserve">2. In its referral, the SNDP denounced (1) the conditions of remuneration for depositaries negotiated in September 2006 between the SNDP and the NMPP/TP and subsequently amended, which the SNDP claimed had been imposed by the NMPP and were unfair and discriminatory; (2) the constraints imposed on depositaries wishing to establish direct relationships with publishers; (3) the imposition of a clause for revocation ad nutum in the depositary contract and its usage; (4) the conditions for reducing the number of deposits and their transfer.  </w:t>
        <w:br/>
        <w:t xml:space="preserve">3. In its decision 09-D-02 of January 20, 2009, the Competition Council rejected the request for interim measures. It considered that, on all aspects concerning the remuneration of depositaries (levels and differences in commission rates), the SNDP did not provide compelling evidence.  </w:t>
        <w:br/>
        <w:t xml:space="preserve">4. On the other hand, the Council found that on three points, contractual clauses or operational rules in the sector could allow the NMPP to abuse their dominant position, which justified continuing the investigation into the substance of the case. These three points concern the establishment of direct relationships between depositaries and publishers, the ad nutum revocation of the depositary mandate, and finally the approval procedure for the transfer of deposits or their attachment to a new distribution area by the sales organization commission (COV).  </w:t>
        <w:br/>
        <w:t xml:space="preserve">5. By letter dated November 25, 2011, the investigation services informed the company Presstalis of their preliminary assessment of the practices in question.  </w:t>
        <w:br/>
        <w:t xml:space="preserve">6. By letter dated December 23, 2011, the Press Distribution Regulatory Authority (ARDP) was consulted in accordance with the provisions of Article R. 463-9 of the Commercial Code regarding referral 08/0076F and agreed with the analysis of the practices in question made in decision 09-D-02 and in the preliminary assessment note prepared by the rapporteur; it specified that it supported the rapporteur's proposal to examine commitments that could be made by the company Presstalis.  </w:t>
        <w:br/>
        <w:t>7. Presstalis submitted on February 13, 2012, to the Competition Authority a proposal for commitments aimed at addressing the competition concerns expressed by the Authority in the preliminary assessment.</w:t>
      </w:r>
    </w:p>
    <w:p>
      <w:r>
        <w:t xml:space="preserve">8. This proposal for commitments was subject to a market test launched on February 23, 2012, in order to receive observations from interested third parties.  </w:t>
        <w:br/>
        <w:t xml:space="preserve">9. In addition to the government commissioner, the Higher Council of Press Distribution (hereinafter CSMP), the cooperative company Messageries lyonnaises de presse (MLP) and its subsidiary Forum Diffusion Presse (FDP) responded to the market test on March 23, 2012, as well as the SNDP on March 20.  </w:t>
        <w:br/>
        <w:t xml:space="preserve">B. THE ORGANIZATION OF THE PRESS DISTRIBUTION SECTOR BY ISSUE  </w:t>
        <w:br/>
        <w:t xml:space="preserve">10. The distribution of the press can be done through two channels: subscription sales, postal distribution or delivery, and sales by issue. According to the Schwartz report submitted in May 2008 to the Minister of Culture, sales by issue would represent 49% of the distribution of the press.  </w:t>
        <w:br/>
        <w:t xml:space="preserve">11. Regarding sales by issue, Law No. 47-585 of April 2, 1947, relating to the status of companies engaged in the grouping and distribution of newspapers and periodical publications, known as the "Bichet Law," organizes this activity around the principles of cooperation, freedom of distribution for the publisher, and neutrality of distribution. The publisher may ensure "the distribution of its own newspapers and periodical publications by means that [it] deems most suitable for this purpose," or group with other publishers within a cooperative press distribution company. These cooperative companies established by the publishers can themselves perform the function of distribution companies, ensuring, by their own means, the grouping and distribution of the publications issued by their members. However, cooperatives may also entrust commercial companies with the execution of the grouping and distribution operations of their members' titles, in which case they must hold a majority stake in the management of these companies, ensuring the impartiality of this management and the oversight of their accounting.  </w:t>
        <w:br/>
        <w:t xml:space="preserve">12. The distribution circuit for press sold by issue consists of three levels, ranging from the level closest to the publisher to the level closest to the final buyer:  </w:t>
        <w:br/>
        <w:t xml:space="preserve">• Level 1 is ensured by press distribution companies, whose role is to receive, sort, and distribute press titles to depositaries;  </w:t>
        <w:br/>
        <w:t xml:space="preserve">• Level 2 consists of depositaries or wholesale distributors who ensure the distribution of newspapers to distributors;  </w:t>
        <w:br/>
        <w:t xml:space="preserve">• Level 3 encompasses all press distributors, i.e., retailers, who ensure the sale of the press to the final consumer.  </w:t>
        <w:br/>
        <w:t xml:space="preserve">13. Each level is linked to the level above it by contracts of agents/commission agents.  </w:t>
        <w:br/>
        <w:t>14. The press distribution sector has undergone significant evolution after the referral to the Competition Council and decision 09-D-02, notably marked by the reform of the NMPP and SAEM-TP distribution companies, which became Presstalis, and by the promulgation of Law No. 2011-852 of July 20, 2011, relating to the regulation of the press distribution system. This law notably established a dual regulation of this sector, based on the modification of the status and missions of the CSMP and the establishment of an independent administrative authority, the ARDP.</w:t>
      </w:r>
    </w:p>
    <w:p>
      <w:r>
        <w:t xml:space="preserve">1. LEVEL 1 OF PRESS DISTRIBUTION: DISTRIBUTION COMPANIES  </w:t>
        <w:br/>
        <w:t xml:space="preserve">15. Until recently, three press distribution companies distributed titles at the national level:  </w:t>
        <w:br/>
        <w:t xml:space="preserve">• the NMPP (which took the name Presstalis in December 2009), a limited liability company whose share capital was held 51% by five cooperative publishers and 49% by Hachette SA, the operator of the company, a subsidiary of the Lagardère group;  </w:t>
        <w:br/>
        <w:t xml:space="preserve">• the Auxiliary Company for the Operation of Press Transport Distribution (SAEM-TP), a limited liability company whose share capital was held 51% by three cooperative publishers and 49% by a subsidiary of the Hachette group, which entrusted its logistics to Presstalis under a subcontracting agreement;  </w:t>
        <w:br/>
        <w:t xml:space="preserve">• the Messageries lyonnaises de presse (MLP), a cooperative company grouping only magazine publishers and directly ensuring the distribution of its titles, by its own means, since 1994. They represent 20% of sales by issue of the press, circulate more than 2000 titles, and group 611 publishers/members.  </w:t>
        <w:br/>
        <w:t xml:space="preserve">16. Following, among other things, the recommendations of the report from the General Inspectorate of Finances, known as the "Mettling report," submitted on April 2, 2010, regarding the situation of Presstalis (formerly NMPP), the operation of this distribution company and SAEM-TP was streamlined.  </w:t>
        <w:br/>
        <w:t xml:space="preserve">17. A new company Presstalis has now taken over the activities of the two distribution companies, Presstalis/ex-NMPP and SAEM-TP.  </w:t>
        <w:br/>
        <w:t xml:space="preserve">18. It consists of only two cooperative publishers, one for magazines and the other for national daily newspapers, which replaced, on January 1, 2011, the eight cooperatives of the two sister distribution companies NMPP and SAEM-TP.  </w:t>
        <w:br/>
        <w:t xml:space="preserve">19. Presstalis is now a simplified joint-stock company (SAS), whose capital is 100% held by the two cooperative publishers (75% by the magazine distribution cooperative and 25% by the daily newspaper distribution cooperative).  </w:t>
        <w:br/>
        <w:t xml:space="preserve">20. At the end of May 2011, Hachette sold its shares in the capital of Presstalis for a symbolic €1, with the exit from the capital becoming effective on July 1, 2011.  </w:t>
        <w:br/>
        <w:t xml:space="preserve">21. Presstalis circulates 75% of sales by issue of the press and 100% of sales by issue of national daily newspapers, amounting to more than 3,700 titles, both daily newspapers and magazines, in France and abroad. It grouped 540 publishers/members as of October 1, 2011.  </w:t>
        <w:br/>
        <w:t xml:space="preserve">22. Since 2009, several titles have moved from Presstalis to MLP: thus, the television program magazines published by the Mondadori group (Télé Poche, Télé Star), the weekly "Télé Z," and the monthly "Top Santé," the women's weekly Grazia. Even though Presstalis remains largely dominant at Level 1, its market share has slightly decreased since 2009. It is also experiencing significant economic and financial difficulties and adopted a multi-year strategic plan in November 2011 aimed at restoring the situation.  </w:t>
        <w:br/>
        <w:t>23. These successive departures of publishers led the CSMP to decide at the end of 2011 to temporarily freeze the transfer of titles, in order to avoid the failure of Presstalis and a serious and abrupt destabilization of press distribution on the eve of major electoral deadlines for the</w:t>
      </w:r>
    </w:p>
    <w:p>
      <w:r>
        <w:rPr>
          <w:b/>
        </w:rPr>
        <w:t>[Pages 7–9]</w:t>
      </w:r>
    </w:p>
    <w:p>
      <w:r>
        <w:t>the country. By decision of January 10, 2012, the Regulatory Authority for Press Distribution (ARDP) only partially made the decision of the CSMP enforceable. It notably considered that while the situation justified the adoption of precautionary and temporary measures, particularly to avoid the eventual disappearance of one of the two market players, the proposed measure nonetheless imposed serious restrictions on the contractual freedom of press publishers and on the freedom of trade and industry, and restricted free competition. It therefore concluded that it could not, in its current state, make enforceable the freeze on the transfer of titles decided by the CSMP.</w:t>
      </w:r>
    </w:p>
    <w:p>
      <w:r>
        <w:t>2. LEVEL 2 OF PRESS DISTRIBUTION: DEPOSITARIES</w:t>
      </w:r>
    </w:p>
    <w:p>
      <w:r>
        <w:t>24. Central press depositaries are responsible for distributing to distributors the press entrusted to them by the two distribution companies and by certain publishers (function of reception, establishment, and distribution of titles). In addition, central press depositaries perform accounting functions (management of financial flows and information on press sales) and commercial functions (network management to develop sales). Their number has significantly decreased over the past fifteen years. While more than 1,200 depositaries were engaged in this activity in 1994, there were only 147 in metropolitan territory as of December 31, 2011.</w:t>
      </w:r>
    </w:p>
    <w:p>
      <w:r>
        <w:t>The case of Paris</w:t>
      </w:r>
    </w:p>
    <w:p>
      <w:r>
        <w:t>25. In Paris and the nearby suburbs, the role of depositary for Presstalis titles is fulfilled by its subsidiary, Société Presse Paris Services (SPPS). SPPS has only one depot located in Bobigny (down from 3 in 2009).</w:t>
      </w:r>
    </w:p>
    <w:p>
      <w:r>
        <w:t>26. The MLP have been handling the distribution of their titles in Paris and the Paris region themselves since 1996.</w:t>
      </w:r>
    </w:p>
    <w:p>
      <w:r>
        <w:t>The case of the provinces</w:t>
      </w:r>
    </w:p>
    <w:p>
      <w:r>
        <w:t>27. In the provinces, there are four categories of depots: agencies of the Société d’Agence et de Diffusion (SAD), managed depots affiliated with the company Soprocom, managed depots dependent on the company Forum Diffusion Presse, and independent depots.</w:t>
      </w:r>
    </w:p>
    <w:p>
      <w:r>
        <w:t>28. The SAD, created in 1978, is a public limited company whose share capital is 100% (minus 6 shares) owned by Presstalis. It has 20 agencies located in major French cities.</w:t>
      </w:r>
    </w:p>
    <w:p>
      <w:r>
        <w:t>29. The Société pour la Promotion et la Communication (Soprocom) is a company created in 1975, over which Presstalis acknowledges having de facto control. It held 31 press depots in February 2012 (down from 36 on September 30, 2008). In practice, the management of these depots is integrated within operational departments established by Presstalis, which also has responsibility for the depots belonging to the SAD. Thus, each manager of a managed depot is recruited in consultation with Presstalis. These depots are commonly referred to as "Soprocom managed depots."</w:t>
      </w:r>
    </w:p>
    <w:p>
      <w:r>
        <w:t>30. The MLP decided to intervene in the press distribution sector through depositaries (level 2) in 2007. Their subsidiary Forum Diffusion Presse took majority stakes in 11 depots (up from five in 2009), referred to as "Forum Diffusion Presse managed depots."</w:t>
      </w:r>
    </w:p>
    <w:p>
      <w:r>
        <w:t>31. There are 867 independent depositaries. Soprocom or Forum Diffusion Presse may hold minority stakes in the capital of some of them.</w:t>
      </w:r>
    </w:p>
    <w:p>
      <w:r>
        <w:t>The shares of business volume controlled by each category of depot</w:t>
      </w:r>
    </w:p>
    <w:p>
      <w:r>
        <w:t>32. Depositaries do not compete with each other and benefit from an exclusive distribution of the press in a given geographical area known as the catchment area.</w:t>
      </w:r>
    </w:p>
    <w:p>
      <w:r>
        <w:t>33. According to the referral, the depots controlled by the NMPP accounted for over 55.80% of the sales at full price (at the face value of the sold copies) of NMPP and SAEM-TP titles in 2008, compared to 53.03% in 2007, 50.75% in 2006 and 2005, and 49.18% in 2004 and 2003. This estimate takes into account the evolution of the status of the depots and affiliations, but not the changes in catchment area that may accompany the affiliations, nor the changes in business volumes from one year to the next.</w:t>
      </w:r>
    </w:p>
    <w:p>
      <w:r>
        <w:t>34. According to data directly transmitted by the distribution companies, the share of business volume distributed by depots linked to the NMPP or directly by the NMPP was 50% in 2005. This share rose to 51.3% in 2006, before falling to 49.8% in 2007, due to the partial transfer of distribution from Relay stores to depositaries. It rose again to 54.5% in mid-2008, following the acquisition of a number of depots, and, concerning Presstalis, to 57% as of October 31, 2011.</w:t>
      </w:r>
    </w:p>
    <w:p>
      <w:r>
        <w:t>3. LEVEL 3 OF PRESS DISTRIBUTION: DISTRIBUTORS</w:t>
      </w:r>
    </w:p>
    <w:p>
      <w:r>
        <w:t>35. Level 3 includes all press distributors, that is to say, retailers, who ensure the sale of the press to the final consumer. The distributor does not have the choice of the depositary from which it must obtain press titles.</w:t>
      </w:r>
    </w:p>
    <w:p>
      <w:r>
        <w:t>36. The press is sold to the final consumer through very varied channels: kiosks, Press Houses, Mag-Presse, Relay, Agora, but also cultural brands, integrated sections in hypermarkets and supermarkets, gas stations, bars, etc. Two brands (Press Houses and Mag Presse) are licensed to operators by Seddif, a limited liability company created in 1979, wholly owned by Presstalis, through operating licenses for the brand and the associated signs. The sales points under the Relay and Relais H brands belong to the Lagardère group.</w:t>
      </w:r>
    </w:p>
    <w:p>
      <w:r>
        <w:t>4. THE HIGHER COUNCIL OF PRESS DISTRIBUTION (CSMP) BEFORE THE 2011 LAW</w:t>
      </w:r>
    </w:p>
    <w:p>
      <w:r>
        <w:t>37. The Bichet law created the Higher Council of Press Distribution (CSMP), responsible for facilitating the application of the law and particularly ensuring accounting control and coordination of the use of long-distance transport means used by the distribution companies.</w:t>
      </w:r>
    </w:p>
    <w:p>
      <w:r>
        <w:t>38. Before the law of July 20, 2011, the CSMP was a purely consultative authority, with a mixed composition, representing both professional interests and public authorities, gradually becoming the guardian and interpreter of the law.</w:t>
      </w:r>
    </w:p>
    <w:p>
      <w:r>
        <w:t>39. The Sales Organization Commission (COV), a permanent commission of the CSMP, whose voting members were representatives of publishers, was responsible for issuing opinions on changes affecting central depositaries and the establishment of new sales points. Files were presented by two rapporteurs, one representing the NMPP and the other the MLP.</w:t>
      </w:r>
    </w:p>
    <w:p>
      <w:r>
        <w:t>40. In the context of the recommendations of the Green Paper of the States General of the Written Press, submitted on January 8, 2009, as well as proposals for a reform of the Higher Council of Press Distribution submitted by Bruno Lasserre, president of the Competition Authority, on July 9, 2009, the CSMP spontaneously initiated a reform process. Thus, in 2009 were established:</w:t>
        <w:br/>
        <w:t>• a commission for standards and good professional practices, responsible for developing proposals for standards subsequently voted on in the general assembly of the CSMP (thus, in May 2011, a good practice on the remuneration of depositaries was adopted);</w:t>
        <w:br/>
        <w:t>• a conciliation commission, tasked with attempting to provide a pre-litigation solution to disputes between distribution companies;</w:t>
        <w:br/>
        <w:t>• a Network Commission (CDR), replacing the Sales Organization Commission (COV). The CDR, whose operation is more transparent than that of the COV, must adhere to public organizational rules. Its secretariat is no longer provided by Presstalis, and depositaries can directly submit a proposal to it, without going through Presstalis.</w:t>
      </w:r>
    </w:p>
    <w:p>
      <w:r>
        <w:t>41. Nevertheless, the scope of these internal reforms was still limited by the fact that the CSMP could only issue opinions that lacked binding value.</w:t>
      </w:r>
    </w:p>
    <w:p>
      <w:r>
        <w:t>5. THE 2011 REFORM: A BICEPHALOUS REGULATION</w:t>
      </w:r>
    </w:p>
    <w:p>
      <w:r>
        <w:t>42. Law No. 2011-852 of July 20, 2011, relating to the regulation of the press distribution system, amended the Bichet law by transforming the powers and missions of the body responsible for regulating distribution, without calling into question the fundamental principles of the distribution system.</w:t>
      </w:r>
    </w:p>
    <w:p>
      <w:r>
        <w:t>43. From now on, two bodies are responsible for regulating the cooperative system: the CSMP, whose composition is modified and powers strengthened, and an independent administrative authority, the Regulatory Authority for Press Distribution (ARDP).</w:t>
      </w:r>
    </w:p>
    <w:p>
      <w:r>
        <w:t>44. As recalled in the report of the Cultural Affairs Commission of the National Assembly on the proposed law, a middle ground was chosen between self-regulation and regulation by an independent authority, as recommended by the Lasserre report: "the CSMP will remain a self-regulatory body of the press distribution system, charged with a dual prerogative of normative production and dispute resolution, and the ARDP will only intervene a posteriori to make its decisions enforceable, exercising a regulatory power that can only be delegated to an independent authority."</w:t>
      </w:r>
    </w:p>
    <w:p>
      <w:r>
        <w:rPr>
          <w:b/>
        </w:rPr>
        <w:t>[Pages 10–12]</w:t>
      </w:r>
    </w:p>
    <w:p>
      <w:r>
        <w:t>The modified CSMP</w:t>
      </w:r>
    </w:p>
    <w:p>
      <w:r>
        <w:t>45. The composition of the CSMP is modified, its general assembly now comprising 20 members - and no longer 27 - appointed by decree of the minister responsible for communication, including, in particular, nine representatives of publishers proposed by the most representative professional organizations, three representatives of cooperative press distribution companies, two representatives of commercial companies and press distribution companies involved in the material distribution operations of the press, two representatives of depositaries and two of distributors. With the exception of the presence of a government commissioner, the representation of the State is removed, as is that of transport companies. The CSMP is therefore essentially composed of professional actors in distribution, subject to professional secrecy.</w:t>
      </w:r>
    </w:p>
    <w:p>
      <w:r>
        <w:t>46. The powers of the CSMP are expanded. It becomes a legal entity under private law, having the capacity to take legal action. Its oversight covers the proper functioning of the entire cooperative distribution network system, that is to say the three levels, and no longer just level 1.</w:t>
      </w:r>
    </w:p>
    <w:p>
      <w:r>
        <w:t>47. It must take the necessary measures to ensure in particular an optimal distribution of general and political information press and must establish the rules and missions of depositaries and distributors corresponding to levels 2 and 3 of the network, within the framework of an annual master plan. The CSMP also ensures the accounting control of cooperative press distribution companies. It finally has a mediation role in resolving disputes between distribution actors. Before initiating contentious action, a conciliation procedure is thus mandatorily initiated before it (article 18-11 of the amended Bichet law). Individual decisions made by the CSMP may be subject to appeal before the competent court, either the court of first instance or the commercial court (article 18-13 para. 6).</w:t>
      </w:r>
    </w:p>
    <w:p>
      <w:r>
        <w:t>48. On December 1, 2011, the CSMP adopted, in application of article 18-5 of the aforementioned law, a new internal regulation, public and available on its website.</w:t>
      </w:r>
    </w:p>
    <w:p>
      <w:r>
        <w:t>The network commission</w:t>
      </w:r>
    </w:p>
    <w:p>
      <w:r>
        <w:t xml:space="preserve">49. Article 18-6 of the amended Bichet law now provides that for the execution of its missions, the CSMP: </w:t>
        <w:br/>
        <w:t xml:space="preserve">“4° Establishes the master plan, the organizational rules, and the missions of the network of central press depositaries and press distributors responding to economic efficiency and commercial effectiveness; (…) </w:t>
        <w:br/>
        <w:t>“6° Delegates, under conditions set by its internal regulation, to a specialized commission composed of publishers the responsibility to decide, according to objective and non-discriminatory criteria defined in a specifications document, on the location of press sales points, the appointments and transfers of central press depositaries with or without modification of the catchment area (…)”.</w:t>
      </w:r>
    </w:p>
    <w:p>
      <w:r>
        <w:t>50. According to the last paragraph of article 18 of the law, “the attributions, composition, and operating procedures of specialized commissions are set by the internal regulation of the Higher Council of Press Distribution”.</w:t>
      </w:r>
    </w:p>
    <w:p>
      <w:r>
        <w:t>51. The internal regulation specifies which criteria are taken into account by the network commission (CDR) and states that it “ensures not to favor, without objective reason, the vertically integrated deposits to press distribution companies and/or the sales points linked to them”. According to article 9.1, “The development of the capillarity at level 3 (Distributors) and the implementation of the Master Plan for the level 2 network (Depositories), as defined by the publishers and endorsed by the Higher Council of Press Distribution, constitute the fundamental guidelines that must guide the accreditation decisions”. Decisions to refuse accreditation are justified. A representative from the network management of each press distribution company is called to attend the CDR sessions to contribute to informing its members (article 9.3.5).</w:t>
      </w:r>
    </w:p>
    <w:p>
      <w:r>
        <w:t>52. The members of the CDR are chosen by the president of the CSMP, after consultation with the boards of directors of the cooperatives, from among the publishers representative of press pluralism, for a two-year term, renewable: three are from cooperatives exclusively grouping publishers of daily newspapers or comprising a majority of members who are publishers of daily newspapers; ten are from cooperatives exclusively grouping publishers of publications or comprising a majority of members who are publishers of publications; the number of representatives from each of these cooperatives is determined in proportion to their turnover (article 9.2.2). These representatives are most often commercial directors, distribution directors, or sales directors. The president of the CSMP appoints the president and vice-president of the CDR. The secretariat of the commission is provided by the Permanent Secretariat of the CSMP.</w:t>
      </w:r>
    </w:p>
    <w:p>
      <w:r>
        <w:t>The ARDP</w:t>
      </w:r>
    </w:p>
    <w:p>
      <w:r>
        <w:t>53. The ARDP comprises three members, appointed by decree of the minister responsible for communication: a State advisor, a magistrate of the Court of Cassation, and a magistrate of the Court of Auditors.</w:t>
      </w:r>
    </w:p>
    <w:p>
      <w:r>
        <w:t>54. On the one hand, it arbitrates disputes in case of failure of the conciliation procedure before the CSMP and, on the other hand, it makes enforceable the decisions of general scope taken by the CSMP. Its decisions are justified and subject to appeals for annulment or reform before the Court of Appeal of Paris, which are not suspensive.</w:t>
      </w:r>
    </w:p>
    <w:p>
      <w:r>
        <w:t>55. The decisions made enforceable are binding and therefore impose obligations on all actors. The president of the CSMP or that of the ARDP may refer the matter to the judge to put an end to any failure to comply with the obligations resulting from these decisions.</w:t>
      </w:r>
    </w:p>
    <w:p>
      <w:r>
        <w:t>56. Decree no. 2012-373 of March 16, 2012, taken for the application of articles 18-12 and 18-13 of the amended Bichet law, specified the procedures for resolving disputes by the ARDP, as well as the conditions for appeals before the competent jurisdictions.</w:t>
      </w:r>
    </w:p>
    <w:p>
      <w:r>
        <w:t>57. The CSMP and the ARDP ensure, within their areas of competence, compliance with competition and the principles of freedom and impartiality of distribution and are guarantors of compliance with the principles of cooperative solidarity and the economic balances of the collective press distribution system.</w:t>
      </w:r>
    </w:p>
    <w:p>
      <w:r>
        <w:t>58. According to article 18-8 of the law, they “refer to the Competition Authority facts of which they are aware and which may contravene articles L. 420-1, L. 420-2, and L. 420-5 of the Commercial Code. They may also refer to it for advice on any other matter within its competence. The Competition Authority communicates to the Press Distribution Regulatory Authority, for advice, any referral falling within its area of competence. It may also refer to the Higher Council of Press Distribution and the Press Distribution Regulatory Authority, for advice, any question relating to the press distribution sector”.</w:t>
      </w:r>
    </w:p>
    <w:p>
      <w:r>
        <w:t>6. THE NATIONAL UNION OF PRESS DEPOSITARIES</w:t>
      </w:r>
    </w:p>
    <w:p>
      <w:r>
        <w:t>59. The National Union of Press Depositaries is a professional union whose mission is “to ensure the defense of the profession and its representation, particularly before public authorities, publishers, and press distribution companies”.</w:t>
      </w:r>
    </w:p>
    <w:p>
      <w:r>
        <w:t>60. According to the former president of the SNDP, “since its inception, the SNDP represents private deposits and managed deposits, whether or not they are members. (…) Not all private deposits pay their dues, the same applies to managed deposits”. As of September 22, 2008, about ten managed deposits by Soprocom had paid a contribution to the SNDP. Furthermore, according to the referral from the SNDP, 89 independent private deposits and MLP out of 109 are members of the SNDP. Due to its particular status, the SAD has never been a member of the SNDP. However, it has long contributed to the SNDP.</w:t>
      </w:r>
    </w:p>
    <w:p>
      <w:r>
        <w:t>C. RELATIONS BETWEEN PRESS DISTRIBUTION COMPANIES AND DEPOSITARIES</w:t>
      </w:r>
    </w:p>
    <w:p>
      <w:r>
        <w:t>61. More specifically, regarding level 2, the contractual relations between depositaries and distribution companies and the decision-making process related to the buyouts and attachments of deposits are presented below.</w:t>
      </w:r>
    </w:p>
    <w:p>
      <w:r>
        <w:t>1. CONTRACTS BETWEEN DISTRIBUTION COMPANIES AND DEPOSITARIES</w:t>
      </w:r>
    </w:p>
    <w:p>
      <w:r>
        <w:t>62. Distribution companies mandate depositaries for the distribution of their titles. A mandate/commission contract is signed between each distribution company and the depositary.</w:t>
      </w:r>
    </w:p>
    <w:p>
      <w:r>
        <w:t>63. These contracts are concluded intuitu personae. Article 3 of the Deposit/NMPP contract, which remains in effect after the creation of Presstalis, specifies that “this contract ends upon the death or cessation of activity of the central depositary. It cannot be transferred to an heir, donor, or purchaser, without the prior written consent of the NMPP”. The Deposit/MLP contract “is neither transferable in the event of cessation of activity of the depositary, nor transferable after their death to a potential heir or donor or purchaser, without the express consent of MLP”.</w:t>
      </w:r>
    </w:p>
    <w:p>
      <w:r>
        <w:t>64. These contracts are also revocable ad nutum. It follows from the case law applied under article 2004 of the Civil Code that the principal is generally free to revoke the mandate whenever they wish, unless they commit an abuse of right, which gives rise to compensation (Civ, May 2, 1984). However, the Court of Cassation examines whether a legitimate reason has indeed been invoked to justify the revocation of the mandate. Thus, it has considered, regarding an early revocation of a fixed-term mandate, that this revocation “for legitimate reasons and without abuse of right does not give rise to compensation for the benefit of the mandatary” (Civ, 1st, January 28, 2003, emphasis added). Similarly, in a press distribution case, the Court rejected an appeal on the grounds that “after noting that the contract provides that it is terminable ad nutum, that (…) the company terminated the contract referring to this agreement [the restructuring plan of the network] and that two distributors were attached to the disputed press deposit, the court of appeal could hold that the termination of the contract had a legitimate reason” (Com, May 26, 1999, emphasis added).</w:t>
      </w:r>
    </w:p>
    <w:p>
      <w:r>
        <w:t>65. A geographical area is assigned to each deposit, with the list of sales points it supplies in this area being specified.</w:t>
      </w:r>
    </w:p>
    <w:p>
      <w:r>
        <w:rPr>
          <w:b/>
        </w:rPr>
        <w:t>[Pages 13–15]</w:t>
      </w:r>
    </w:p>
    <w:p>
      <w:r>
        <w:t>66. Article 18-6 of the Bichet law, amended by law no. 2011-852 of July 20, 2011, states that the CSMP: "3° Defines the conditions for non-exclusive distribution by a press distribution company, in compliance with the principles of cooperative solidarity and the economic balances of cooperative press distribution companies, and the conditions for direct distribution by the network of central press depositaries without membership in a cooperative press distribution company; (…) 8° Approves the standard contracts of press sales agents in accordance with this law and the rules it has itself established; 9° Sets the remuneration conditions for press sales agents, after consulting their professional organizations; (…)".</w:t>
      </w:r>
    </w:p>
    <w:p>
      <w:r>
        <w:t>2. THE DECISION-MAKING PROCESS RELATING TO ATTACHMENTS AND ACQUISITIONS OF DEPOSITORIES</w:t>
      </w:r>
    </w:p>
    <w:p>
      <w:r>
        <w:t>67. When a depositary is transferred, the press distribution mandate for a catchment area passes from one depositary to another depositary or to a company controlled by a distribution company. Acquisitions must be distinguished from attachments.</w:t>
      </w:r>
    </w:p>
    <w:p>
      <w:r>
        <w:t>Acquisitions</w:t>
      </w:r>
    </w:p>
    <w:p>
      <w:r>
        <w:t>68. The acquisitions of depositaries, with unchanged catchment areas, do not impact the network map but only the ownership of the depositaries. For reference, decision no. 09-D-02 indicated that the Commission for the Organization of Sales, which has been replaced by the CDR, did not rule on the transfers of depositaries belonging to the distribution companies but was only informed of them.</w:t>
      </w:r>
    </w:p>
    <w:p>
      <w:r>
        <w:t>Attachments</w:t>
      </w:r>
    </w:p>
    <w:p>
      <w:r>
        <w:t>69. As part of the restructuring of the network, the reduction in the number of depositaries is achieved by redistributing the distributors who were assigned to a given depositary to one or more neighboring depositaries. The attachment can be partial, when the depositary retains a portion of the distributors, or total, which results in the disappearance of the attached depositary. Attachment projects always resulted in a decision from the COV, justified by the principle that publishers have control over the structure of the network.</w:t>
      </w:r>
    </w:p>
    <w:p>
      <w:r>
        <w:t>70. From now on, the CDR systematically rules "on the establishment of press sales points, the appointments and transfers of central press depositaries with or without modification of the catchment area" (article 18-6, 8° of the Bichet law).</w:t>
      </w:r>
    </w:p>
    <w:p>
      <w:r>
        <w:t>71. In particular, the internal regulations of the CSMP provide that the CDR: "examines the 'Depositary Proposals', which are proposals concerning the creation, partial or total modification of the catchment area; the logistical association of press depositaries; the transfer, free of charge or for a fee, directly or indirectly, in any form whatsoever of a depositary contract; the appointment of a depositary or an agency director; or any other event likely to substantially affect the execution of a depositary contract; -examines the 'Distributor Proposals', which are proposals concerning the creation of retail sales points or any event likely to substantially affect the execution of a distributor contract" (articles 9.1.2 and 9.1.3 of the internal regulations of December 1, 2011).</w:t>
      </w:r>
    </w:p>
    <w:p>
      <w:r>
        <w:t>The rationalization of the network</w:t>
      </w:r>
    </w:p>
    <w:p>
      <w:r>
        <w:t>72. As recalled by decision no. 09-D-02 of the Competition Council, publishers and press distribution companies largely believe that a reduction in distribution costs can be achieved by rationalizing the network and reducing the number of depositaries. The decision also described the circumstances under which the NMPP established, in 2007, a framework reform plan entitled "Challenge 2010", aiming for a network limited to 135 depositaries, and communicated this plan to the COV, the SNDP, and the MLP.</w:t>
      </w:r>
    </w:p>
    <w:p>
      <w:r>
        <w:t>73. As early as 2009, as part of its internal reform, the CSMP adopted a master plan, a project for the restructuring of the network, which it made available on its website, reducing the "target" to approximately 123 depositaries.</w:t>
      </w:r>
    </w:p>
    <w:p>
      <w:r>
        <w:t>74. Since then, noting that the deterioration of sales had proven to be greater than the most unfavorable forecasts retained during the development of the 2009 master plan, the CSMP has initiated a process of updating this plan. Given the differing viewpoints of the concerned actors at level 2 (Presstalis, MLP, SNDP), the President of the CSMP sought an external expert to assist in this work; the firm Kurt Salmon was thus tasked, on March 20, 2012, with a mission aimed at developing a draft master plan and defining the procedures that will be implemented to quickly move the actors at level 2 towards the "target" situation prescribed by said plan; the report is to be submitted by May 29, 2012, and will then be subject to public consultation before a decision is adopted by the general assembly of the CSMP.</w:t>
      </w:r>
    </w:p>
    <w:p>
      <w:r>
        <w:t>D. THE MARKETS CONCERNED</w:t>
      </w:r>
    </w:p>
    <w:p>
      <w:r>
        <w:t>75. As recalled by the aforementioned decision of the Competition Council no. 09-D-02, the practices denounced by the SNDP call into question the functioning of competition in several markets: the market for press distribution by distribution companies (level 1); the markets for depositary-wholesalers (level 2); the markets for the transfer of depositaries.</w:t>
      </w:r>
    </w:p>
    <w:p>
      <w:r>
        <w:t>1. THE MARKET FOR PRESS SALES BY ISSUE</w:t>
      </w:r>
    </w:p>
    <w:p>
      <w:r>
        <w:t>76. The Council has repeatedly considered that the market for press sales by issue constitutes a distinct market from that of subscription sales (see in particular decisions no. 03-D-09, no. 06-D-16, and no. 07-D-23) and that there exists a market for press sales by issue by press distribution companies (level 1). Two distribution companies now operate in this market: Presstalis and the MLP.</w:t>
      </w:r>
    </w:p>
    <w:p>
      <w:r>
        <w:t>77. Presstalis accounts for 100% of the sales by issue of national daily press and 64% of magazine titles. It circulates 75% of the sales by issue of the press and more than 3,700 titles, including daily, weekly, and monthly publications in France as well as in about a hundred countries. Its two cooperatives grouped 540 publishers/members as of October 1, 2011.</w:t>
      </w:r>
    </w:p>
    <w:p>
      <w:r>
        <w:t>78. The MLP ensures the distribution of 36% of magazine titles; they represent 20% of the sales by issue of the press. They circulate more than 2,000 titles and grouped 611 publishers/members at the end of November 2010.</w:t>
      </w:r>
    </w:p>
    <w:p>
      <w:r>
        <w:t>79. Presstalis also controls a significant part of level 2 of the distribution network through the 20 agencies of the SAD, the SPPS, and the managed depositaries Soprocom. Finally, Presstalis is present at level 3, via its subsidiary Seddif, through 712 members of the Maison de la Presse concept and 1,066 of the Mag presse concept.</w:t>
      </w:r>
    </w:p>
    <w:p>
      <w:r>
        <w:t>80. Presstalis is therefore likely to occupy a dominant position in the market for press sales by issue.</w:t>
      </w:r>
    </w:p>
    <w:p>
      <w:r>
        <w:t>2. THE MARKETS FOR PRESS DEPOSITARIES</w:t>
      </w:r>
    </w:p>
    <w:p>
      <w:r>
        <w:t>81. In the provinces, the wholesale distribution of press by issue to sales points by depositaries is organized by publishers into a juxtaposition of local monopolies. The depositaries deliver to the sales points assigned to them by each distribution company and do not compete with each other.</w:t>
      </w:r>
    </w:p>
    <w:p>
      <w:r>
        <w:t>82. The remuneration of depositaries was governed by article 11 of law no. 87-39 of January 27, 1987, until its repeal by the aforementioned law of July 20, 2011. It is subject to an overall negotiation between each distribution company and the SNDP.</w:t>
      </w:r>
    </w:p>
    <w:p>
      <w:r>
        <w:t>83. From now on, as part of its general mission to ensure the proper functioning of the cooperative press distribution system and its network and in application of paragraph 9 of article 18-6 of the amended Bichet law, the CSMP "sets the remuneration conditions for press sales agents after consulting their professional organizations".</w:t>
      </w:r>
    </w:p>
    <w:p>
      <w:r>
        <w:t>84. Thus, work is currently being conducted by the CSMP to introduce "units of work" into the remuneration of depositaries, in the interest of more effective regulation of press distribution. Indeed, the current "ad valorem" remuneration mode appears too disconnected from the processing costs and the specificities of the various networks of press distributors served. The objective of the CSMP is to encourage performance improvement and the pursuit of productivity gains and to facilitate the structural reform of level 2.</w:t>
      </w:r>
    </w:p>
    <w:p>
      <w:r>
        <w:t>85. In Paris, Presstalis, on the one hand, and the MLP, on the other hand, ensure the delivery of distributors themselves, through dedicated subsidiaries.</w:t>
      </w:r>
    </w:p>
    <w:p>
      <w:r>
        <w:rPr>
          <w:b/>
        </w:rPr>
        <w:t>[Pages 16–18]</w:t>
      </w:r>
    </w:p>
    <w:p>
      <w:r>
        <w:t>3. THE MARKETS FOR THE ASSIGNMENT OF DEPOSITS</w:t>
      </w:r>
    </w:p>
    <w:p>
      <w:r>
        <w:t>86. When a depository decides to sell its business, it must find a buyer, who can be either a candidate depository, or a depository wishing to attach the relevant catchment area, or a company linked to a distribution service (SAD, Soprocom, Forum Diffusion Presse). The sale price of the deposits is subject to negotiation on a case-by-case basis, based on a valuation formula in use in the sector.</w:t>
      </w:r>
    </w:p>
    <w:p>
      <w:r>
        <w:t>87. Each transaction constitutes a market in itself and is also analyzed as the confrontation between demand and supply in a broader market, which may be limited to the sales of deposits of press approved by the distribution services for the sale of press by issue and may be of national dimension. In this type of market, comparable to a market operating by tender, transactions are few.</w:t>
      </w:r>
    </w:p>
    <w:p>
      <w:r>
        <w:t>E. ON THE ECONOMIC DEPENDENCE OF DEPOSITARIES</w:t>
      </w:r>
    </w:p>
    <w:p>
      <w:r>
        <w:t>88. Article L. 420-2, paragraph 2, of the Commercial Code prohibits "(...) as long as it is likely to affect the functioning or structure of competition, the abusive exploitation by a company or a group of companies of the state of economic dependence in which a client or supplier company finds itself in relation to it (...)".</w:t>
      </w:r>
    </w:p>
    <w:p>
      <w:r>
        <w:t>89. In a ruling dated January 25, 2005, the Paris Court of Appeal recalled that "the state of economic dependence, for a distributor, is defined as the situation of a company that does not have the possibility of substituting one or more suppliers for its supplier(s) who meet its supply demand under comparable technical and economic conditions; it follows from the aforementioned elements that this was the case for the company Reims Bio, without it being possible to argue that this situation resulted from a deliberate strategy on its part, since, first of all, the state of economic dependence, within the meaning of Article L. 420-2, paragraph 2, of the Commercial Code, is an objective situation whose origin is indifferent." According to a consistent decision-making practice (see in particular decisions no. 04-D-28 and no. 06-D-16), the Council takes into account to characterize the existence of such a situation the "notoriety of the supplier's brand, the importance of the supplier's market share, the importance of the supplier's share in the reseller's turnover" but considers that "the mere circumstance that a distributor realizes a very significant or even exclusive share of its supply from a single supplier is not sufficient to characterize its state of economic dependence within the meaning of Article L. 420-2 of the Commercial Code."</w:t>
      </w:r>
    </w:p>
    <w:p>
      <w:r>
        <w:t>90. In this case, the NMPP argued in their observations during the investigation of decision no. 09-D-02 "that it is established case law that the state of economic dependence can only be assessed between two precisely identified operators and not between one operator and all its partners taken globally." They particularly relied on decision no. 03-D-42 in which the Council considered that "situations of dependence fall within the framework of bilateral relationships between two companies and must therefore be evaluated on a case-by-case basis and not for the entire profession."</w:t>
      </w:r>
    </w:p>
    <w:p>
      <w:r>
        <w:t>91. The NMPP also cited decision no. 06-D-16: "the complaint of abuse of economic dependence was notified in a global manner targeting all press distributors, without consideration of their individual situations, for example without distinguishing those who engaged in newspaper sales as an ancillary activity from those for whom this sale constituted their main or sole activity, nor distinguishing between merchants already holding an approval and those who submitted a file to the COV. Thus, and without needing to rule on the existence or non-existence of abuse, the state of economic dependence of non-adherent press depositaries and distributors to the NMPP concepts taken in their generality is not established."</w:t>
      </w:r>
    </w:p>
    <w:p>
      <w:r>
        <w:t>92. However, regarding decision no. 03-D-42, the referral suggested the existence of a "dependence suffered by an entire profession (motorcycle dealers) vis-à-vis all manufacturers due to distribution contracts" and the Council dismissed the existence of an economic dependence relationship between all suppliers and all distributors. Regarding decision no. 06-D-16, the entire "group of non-adherent depositaries and distributors to the NMPP concepts" constituted a group whose heterogeneity the Council emphasized.</w:t>
      </w:r>
    </w:p>
    <w:p>
      <w:r>
        <w:t>93. In the case at hand, the central press depositaries constitute a homogeneous group concerning the share of their turnover realized with Presstalis, and economic dependence is only alleged in relation to Presstalis. According to decision 09-D-02, "overall, the share of NMPP/TP in turnover should be of the order of that realized by the two distribution services at level 1, i.e., nearly 85%, except for depositaries who also ensure the distribution of titles of regional daily press, but the situation may vary according to depositaries. A study provided by the SNDP shows that on a sample of twenty-three deposits, the share of NMPP in turnover is between 63.2% and 85.7% according to an estimate based on tax bundles and between 69.7% and 90.5% according to an estimate using the "press commercial table" resulting from the Presse 2000 network monitoring (reference 2139). The turnover realized with the titles distributed by the MLP, of the order of 15%, cannot suffice to ensure the profitability of a deposit, except in a geographical area as dense as the Paris region."</w:t>
      </w:r>
    </w:p>
    <w:p>
      <w:r>
        <w:t>94. In addition to the wide dominance of the Presstalis group, the particular organization of press distribution according to the principle of neutrality and in the form of local monopolies at level 2 strongly constrains the management of deposits (served area, remuneration). Depositaries are therefore likely to be in a state of economic dependence with respect to Presstalis.</w:t>
      </w:r>
    </w:p>
    <w:p>
      <w:r>
        <w:t>F. THE IMPLEMENTATION OF THE COMMITMENT PROCEDURE</w:t>
      </w:r>
    </w:p>
    <w:p>
      <w:r>
        <w:t>95. On February 13, 2012, Presstalis submitted a proposal for commitments to the Competition Authority, in response to the competition concerns raised in the letter of November 25, 2011.</w:t>
      </w:r>
    </w:p>
    <w:p>
      <w:r>
        <w:t>1. THE COMPETITION CONCERNS RAISED BY THE REPORTER</w:t>
      </w:r>
    </w:p>
    <w:p>
      <w:r>
        <w:t>a) The possibility of direct relationships between depositaries and publishers</w:t>
      </w:r>
    </w:p>
    <w:p>
      <w:r>
        <w:t>96. In decision no. 09-D-02, the Council noted that "the wording of Article 2 of the Depositary/NMPP contract is sufficiently ambiguous to be interpreted as prohibiting the signatory depositaries from establishing direct relationships with a publisher to ensure the distribution of one or more titles in their catchment area."</w:t>
      </w:r>
    </w:p>
    <w:p>
      <w:r>
        <w:t>97. Direct distribution at the level of depositaries could lead, in some cases, to negative externalities on the mutualized press distribution system; that is why it cannot be unconditional. However, it is not for the distribution services alone to define the conditions for such distribution. Indeed, Law no. 47-585 of April 2, 1947, amended by Law no. 2011-852 of July 20, 2011, relating to the regulation of the press distribution system, provides that it is the CSMP that has the mission to define "the conditions for direct distribution by the network of central press depositaries without membership in a cooperative press distribution company" (art. 18-6 3°).</w:t>
      </w:r>
    </w:p>
    <w:p>
      <w:r>
        <w:t>98. In these conditions, the maintenance of the ambiguity of Article 2 of the Depositary/Presstalis contract, which could be interpreted as fundamentally prohibiting the signatory depositaries from establishing direct relationships with publishers, is likely to restrict the competitive capacity of independent depositaries vis-à-vis the distribution services in the press distribution market.</w:t>
      </w:r>
    </w:p>
    <w:p>
      <w:r>
        <w:t>b) The revocation of depositaries</w:t>
      </w:r>
    </w:p>
    <w:p>
      <w:r>
        <w:t>99. In decision no. 09-D-02, the Council did not challenge "the possibility left to the distribution services to unilaterally terminate the mandates of depositaries," advancing as possible justifications "the local monopoly granted to the deposits and the absence of commercial risk incurred, due to the return of unsold items by publishers."</w:t>
      </w:r>
    </w:p>
    <w:p>
      <w:r>
        <w:t>100. The Council emphasized, however, that the clause of the Depositary/NMPP contract allowed for a notice period of 48 hours and did not provide "for any compensation except in cases of abuse in the exercise of the right of revocation."</w:t>
      </w:r>
    </w:p>
    <w:p>
      <w:r>
        <w:t>101. If compensation is provided for in Article 3 of the Depositary/Presstalis Contract, in the event of assignment, "by any new holder of the contract to the former holder or to his rights holders," the Council noted that this clarification did not eliminate all ambiguity since "when the deposit is attached to another or when another contract is signed with a new depository, it can be argued that the former contract disappears and that there is therefore no new holder to compensate the revoked depository."</w:t>
      </w:r>
    </w:p>
    <w:p>
      <w:r>
        <w:t>102. Thus, the Competition Council, having emphasized that "the uncertainties surrounding the conditions for the revocation of depositaries are likely to give rise to abuses," provided examples where the fear of not being compensated after termination of the contract was likely to have altered the economic decisions made by independent depositaries.</w:t>
      </w:r>
    </w:p>
    <w:p>
      <w:r>
        <w:t>103. The maintenance of the ambiguity of the "ad nutum" revocation clause of the Depositary/Presstalis contract, which can currently be interpreted as allowing a revocation without compensation after a very short notice period, even in the absence of serious fault by the depository, whereas such conditions in the revocation of depositaries do not seem justifiable except by exceptional circumstances, is likely to restrict the competitive capacity of independent depositaries vis-à-vis the distribution services in the press distribution market and the related markets for the assignment of deposits.</w:t>
      </w:r>
    </w:p>
    <w:p>
      <w:r>
        <w:rPr>
          <w:b/>
        </w:rPr>
        <w:t>[Pages 19–21]</w:t>
      </w:r>
    </w:p>
    <w:p>
      <w:r>
        <w:t>c) The approval procedure for the transfers and attachments of deposits</w:t>
      </w:r>
    </w:p>
    <w:p>
      <w:r>
        <w:t>104. The approval procedure for the transfers and attachments of deposits was the responsibility of the COV at the stage of the investigation of precautionary measures. The investigative services took note, in their competition concerns, of the significant modification of sector practices and the recent evolution of the legislative framework.</w:t>
      </w:r>
    </w:p>
    <w:p>
      <w:r>
        <w:t>105. The general assembly of November 2009 of the CSMP decided to assign the missions of the COV to a network commission within the CSMP. The secretariat of this commission is no longer provided by Presstalis, and depositaries can directly submit a proposal to it, without going through a distribution company. The dates of the sessions, the list of transfer or buyout projects examined, and the decision made by the commission are available on the CSMP website.</w:t>
      </w:r>
    </w:p>
    <w:p>
      <w:r>
        <w:t>106. In accordance with Article 9.7.3 of the internal regulations of the CSMP, decisions to refuse accreditation must be justified. The internal regulations (Article 9.7.2) also specify which criteria must be taken into account. The master plan, a restructuring project for the network, voted on in the general assembly of the CSMP, is available online.</w:t>
      </w:r>
    </w:p>
    <w:p>
      <w:r>
        <w:t>107. Decisions, which were only subject to reconsideration, will be subject to appeal before the competent jurisdiction in accordance with Law No. 2011-852 of July 20, 2011, relating to the regulation of the press distribution system.</w:t>
      </w:r>
    </w:p>
    <w:p>
      <w:r>
        <w:t>108. It remains that in the context of the investigation of the proposals from depositaries, the CSMP may request clarification or an opinion from the distribution companies.</w:t>
      </w:r>
    </w:p>
    <w:p>
      <w:r>
        <w:t>109. In decision No. 09-D-02 mentioned above, the Competition Council noted that, "given the important role played by the NMPP in the functioning of the COV, it cannot be excluded, at this stage of the investigation, that the NMPP favor their own projects to the detriment of alternative projects and thus abuse the dominant position they hold in the press distribution market and the related markets for the transfer of deposits" (§ 108). As the Council recalled, "the fact that a company in a dominant position vertically integrates cannot in itself be considered an abuse" (§ 109). However, due to this vertical integration, in certain cases, the position expressed by the distribution companies may be influenced by the fact that the depositaries presenting a file may be in competition with the distribution companies in the markets for the transfer of deposits, and the distribution companies could seek to favor their own deposits or logistical solutions by making a non-objective presentation of the depositaries' projects.</w:t>
      </w:r>
    </w:p>
    <w:p>
      <w:r>
        <w:t>110. It is the responsibility of the CSMP to ensure compliance with a contradictory procedure, but it is also necessary that the format chosen by the distribution company to express its position on a project to the CSMP allows the latter to make its decision based on objective and verifiable criteria within the framework of a contradictory investigation. It can thus be feared that the absence of written records of Presstalis's position may render the process less transparent and verifiable, which facilitates the possibility for Presstalis to present, if necessary, non-objective positions.</w:t>
      </w:r>
    </w:p>
    <w:p>
      <w:r>
        <w:t>111. In the absence of clarification on the format that the expression of Presstalis's position before the CSMP can take when Presstalis is called to express itself on a project involving level 2 of the press distribution, particularly during the investigation of depositary files by the CSMP Network Commission, it cannot be excluded that Presstalis may have a means of favoring its own deposits or its own logistical solutions.</w:t>
      </w:r>
    </w:p>
    <w:p>
      <w:r>
        <w:t>112. In light of these elements, the observed practices are likely to be qualified under Article L. 420-2 of the Commercial Code and, where applicable, Article 102 TFEU.</w:t>
      </w:r>
    </w:p>
    <w:p>
      <w:r>
        <w:t>2. THE COMMITMENTS PROPOSED BY PRESSTALIS</w:t>
      </w:r>
    </w:p>
    <w:p>
      <w:r>
        <w:t>113. According to the provisions of I of Article L. 464-2 of the Commercial Code, amended by Article 2 of Ordinance No. 2008-1161 of November 13, 2008, on the modernization of competition regulation, the Competition Authority may "accept commitments proposed by companies or organizations that are likely to address its competition concerns that may constitute prohibited practices referred to in Articles L. 420-1, L. 420-2, and L. 420-5."</w:t>
      </w:r>
    </w:p>
    <w:p>
      <w:r>
        <w:t>a) The commitment proposal from Presstalis</w:t>
      </w:r>
    </w:p>
    <w:p>
      <w:r>
        <w:t>114. To address these competition concerns and end the procedure, Presstalis submitted on February 13, 2012, to the Competition Authority a proposal for commitments aimed at addressing the competition concern raised by the Authority. Presstalis proposes to implement the following three commitments:</w:t>
      </w:r>
    </w:p>
    <w:p>
      <w:r>
        <w:t>115. "First commitment: until the Higher Council of Press Distribution adopts a decision defining the conditions for direct distribution by the central press depositaries' network without membership in a cooperative press distribution company in accordance with the provisions of Law 47/585 of April 2, 1947, and until this decision has become enforceable, Presstalis commits not to terminate any contract with press depositaries ensuring the distribution of publications from a publisher that addresses them directly as long as this distribution does not interfere in any way with the proper execution of the contract with the concerned depositary."</w:t>
      </w:r>
    </w:p>
    <w:p>
      <w:r>
        <w:t>116. "Second commitment: subject to contrary provisions of the depositary contract approved by the Higher Council of Press Distribution in accordance with the provisions of Law 47/485 of April 2, 1947, Presstalis commits, except in cases of gross misconduct by the press depositary, not to terminate a depositary contract without respecting a three-month notice period when revoking a depositary bound by contract with it."</w:t>
      </w:r>
    </w:p>
    <w:p>
      <w:r>
        <w:t>117. "Third commitment: Presstalis commits, in compliance with the Internal Regulations of the Higher Council of Press Distribution and more particularly the functioning of the Network Commission as provided for in Article 9 of said Internal Regulations (http://www.csmpresse.fr/images/stories/csmp/reglement_interieur_01.12.11.pdf), to record in writing the elements it would have provided in response to the questions posed by the Network Commission in the context of the approval procedure for the transfers and attachments of press deposits, and to keep this written record for one year following the session of the concerned Network Commission."</w:t>
      </w:r>
    </w:p>
    <w:p>
      <w:r>
        <w:t>b) Responses to the market test</w:t>
      </w:r>
    </w:p>
    <w:p>
      <w:r>
        <w:t>118. The commitments proposed by Presstalis were published online on February 23, 2012.</w:t>
      </w:r>
    </w:p>
    <w:p>
      <w:r>
        <w:t>119. On March 20, 2012, the SNDP submitted observations.</w:t>
      </w:r>
    </w:p>
    <w:p>
      <w:r>
        <w:t>120. On March 23, 2012, the Higher Council of Press Distribution (CSMP), the cooperative company Messageries lyonnaises de presse (MLP), and its subsidiary Forum diffusion presse (FDP) also submitted observations; MLP and FDP expressed their views in the same single contribution.</w:t>
      </w:r>
    </w:p>
    <w:p>
      <w:r>
        <w:t>II. Discussion</w:t>
      </w:r>
    </w:p>
    <w:p>
      <w:r>
        <w:t>A. ON THE APPLICATION OF COMMUNITY LAW</w:t>
      </w:r>
    </w:p>
    <w:p>
      <w:r>
        <w:t>121. In its guidelines regarding the notion of affecting trade as set out in Articles 81 and 82 of the Treaty (OJ 2004, C 101, p. 81), the European Commission recalls that Articles 81 and 82 of the EC Treaty, now Articles 101 and 102 of the Treaty on the Functioning of the European Union (TFEU), apply to horizontal and vertical agreements and to abusive practices by companies that are "likely to affect trade between Member States," and this "significantly."</w:t>
      </w:r>
    </w:p>
    <w:p>
      <w:r>
        <w:t>1. ON THE AFFECTATION OF TRADE BETWEEN MEMBER STATES</w:t>
      </w:r>
    </w:p>
    <w:p>
      <w:r>
        <w:t>122. Abuses of a dominant position committed within the territory of a single Member State may, in certain cases, affect intra-Community trade, as the Commission emphasizes in point 93 of its guidelines: "when a company occupying a dominant position covering an entire Member State constitutes an abusive hindrance to entry, trade between Member States may normally be affected."</w:t>
      </w:r>
    </w:p>
    <w:p>
      <w:r>
        <w:t>123. In the present case, the practices denounced cover the entire French territory, a substantial part of the Community market.</w:t>
      </w:r>
    </w:p>
    <w:p>
      <w:r>
        <w:t>124. Indeed, in this case, the contractual relationships between publishers, distribution companies, and press depositaries and the approval procedures for the transfers and attachments of deposits concern the organization of press distribution by issue across the entire French territory. Moreover, as described above, Presstalis is likely to hold a dominant position in the market for press distribution by issue, which is a market of national dimension; furthermore, the press depositaries, which constitute a homogeneous group regarding the share of their turnover generated with Presstalis, are likely to be in a situation of economic dependence on it.</w:t>
      </w:r>
    </w:p>
    <w:p>
      <w:r>
        <w:t>125. It is therefore presumed that trade between Member States is likely to be affected.</w:t>
      </w:r>
    </w:p>
    <w:p>
      <w:r>
        <w:rPr>
          <w:b/>
        </w:rPr>
        <w:t>[Pages 22–24]</w:t>
      </w:r>
    </w:p>
    <w:p>
      <w:r>
        <w:t>2. ON THE SENSITIVE NATURE OF THE ALLOCATION OF TRADE BETWEEN MEMBER STATES</w:t>
      </w:r>
    </w:p>
    <w:p>
      <w:r>
        <w:t>126. Regarding the sensitive nature of the allocation of trade between Member States, the Commission specifies, in point 96 of the aforementioned guidelines, that "any abusive practice that makes it more difficult to enter the national market must therefore be considered as significantly affecting trade."</w:t>
      </w:r>
    </w:p>
    <w:p>
      <w:r>
        <w:t>127. In the present case, the criticized contractual stipulations contain ambiguities. This results in particular in that depositaries may be discouraged from establishing direct relationships with publishers, including publishers based in other Member States. These stipulations are likely to restrict the competitive capacity of independent depositaries vis-à-vis the distribution companies in the press distribution market and the related markets for the transfer of deposits. Furthermore, the vertical integration of Presstalis, combined with its ability to provide its opinion to the CSMP for the processing of transfers and attachments of deposits, implies that it cannot be excluded that it has the means to favor its own deposits, which is likely to prevent access to the market for competitors.</w:t>
      </w:r>
    </w:p>
    <w:p>
      <w:r>
        <w:t>128. The practices examined, if proven, are therefore likely to significantly affect trade between Member States and to be classified under Article 102 TFEU.</w:t>
      </w:r>
    </w:p>
    <w:p>
      <w:r>
        <w:t>B. GENERAL OBSERVATIONS</w:t>
      </w:r>
    </w:p>
    <w:p>
      <w:r>
        <w:t>1. ON THE RESPONSES RECEIVED IN THE CONTEXT OF THE MARKET TEST</w:t>
      </w:r>
    </w:p>
    <w:p>
      <w:r>
        <w:t>129. The SNDP and MLP/FDP consider that the commitments of Presstalis are insufficient and need to be clarified.</w:t>
      </w:r>
    </w:p>
    <w:p>
      <w:r>
        <w:t>130. MLP/FDP believe that these ambiguities provide Presstalis, in practice, with too easy means to evade compliance with its own commitments.</w:t>
      </w:r>
    </w:p>
    <w:p>
      <w:r>
        <w:t>131. The CSMP, which submits its observations "jointly with the ARDP," largely approves the proposed commitments and argues that it is able to fulfill its regulatory mission based on the legislative provisions of 2011.</w:t>
      </w:r>
    </w:p>
    <w:p>
      <w:r>
        <w:t>2. ON THE RELEVANCE OF THE COMMITMENT PROCEDURE</w:t>
      </w:r>
    </w:p>
    <w:p>
      <w:r>
        <w:t>132. The practices identified in this case are not of a nature to have already caused significant harm to the economy. Furthermore, the establishment of regulation in the press distribution sector, including mechanisms for recourse before the competent courts, instituted by Law 2011-852 of July 20, 2011, justifies prioritizing the maintenance or voluntary restoration of competition in the market through the use of the commitment procedure.</w:t>
      </w:r>
    </w:p>
    <w:p>
      <w:r>
        <w:t>C. ON THE ASSESSMENT OF THE COMMITMENTS PROPOSED BY PRESSTALIS</w:t>
      </w:r>
    </w:p>
    <w:p>
      <w:r>
        <w:t>1. ON THE FIRST COMMITMENT: NOT TO TERMINATE CONTRACTS WITH DEPOSITARIES ENSURING THE DISTRIBUTION OF PUBLICATIONS FROM A PUBLISHER WHO ADDRESSES THEM DIRECTLY</w:t>
      </w:r>
    </w:p>
    <w:p>
      <w:r>
        <w:t>133. The MLP and the SNDP consider this commitment insufficient and wish for Article 2 of the standard contract between Presstalis and the depositaries to be removed on the grounds that the Bichet Law now clearly establishes the right of depositaries to establish direct relationships with publishers and designates the CSMP to define the conditions of these relationships (Article 18-6-3°).</w:t>
      </w:r>
    </w:p>
    <w:p>
      <w:r>
        <w:t>134. Alternatively, the SNDP and MLP note that the condition to which the commitment is subject ("provided that this distribution does not interfere in any way with the proper execution of the contract with the concerned depositary"), which is relatively broad and vague, actually allows Presstalis to "interpret this condition at its discretion, depending on its interests in each case" and thus, on the one hand, to nullify the interest of the commitment and, on the other hand, to make it difficult to monitor its application. The MLP particularly emphasize the futility of this condition in light of Article 3 of the contract, which grants Presstalis a termination right "ad nutum," which is criticized elsewhere. The SNDP deduces the necessity to enumerate, after consulting the SNDP, the specific cases that could lead to termination. The MLP, on the other hand, deduce the necessity to remove this condition.</w:t>
      </w:r>
    </w:p>
    <w:p>
      <w:r>
        <w:t>135. Regarding the time frame set for the commitment, provided "until the Higher Council of Press Distribution adopts a [enforceable] decision defining the conditions for direct distribution by the network of central press depositaries without membership in a cooperative press distribution company," the MLP and the SNDP are concerned about the neutrality of the CSMP regarding the majority position that Presstalis would occupy there. They therefore believe that the current proposal should be supplemented by a commitment from Presstalis to facilitate direct distribution and the adoption of a decision by the CSMP as soon as possible.</w:t>
      </w:r>
    </w:p>
    <w:p>
      <w:r>
        <w:t>136. In its observations on the market test, the CSMP indicates that "given the general economic situation of the press characterized by a downward trend in sales by issue of 6% per year on average, it is prioritizing (...) the most structuring regulatory measures in order to preserve the viability of the cooperative framework resulting from the Bichet Law" (updating the master plan for press depositaries) and that it "does not plan to examine the issue of direct relationships between publishers and depositaries before next year." During the session on June 21, 2012, the CSMP reiterated its intention to fulfill the mission conferred upon it by Article 18-6 8° of the amended Bichet Law and to proceed with the approval of the standard contracts for press sales agents in 2013. In the meantime, the CSMP therefore agrees with the proposed commitment, provided that, "in the event that a publisher takes an initiative regarding direct relationships with depositaries that raises issues concerning the principles of cooperative solidarity or the economic balances of the sector, this commitment does not prevent Presstalis (or any other player in the sector) from bringing the matter before the CSMP (...) for a conciliation procedure (...), then (...) the ARDP (...)".</w:t>
      </w:r>
    </w:p>
    <w:p>
      <w:r>
        <w:t>Assessment of the Authority</w:t>
      </w:r>
    </w:p>
    <w:p>
      <w:r>
        <w:t>137. The competition concern expressed in the preliminary assessment arises from the possibility of interpreting Article 2 of the disputed contract as prohibiting the signatory depositaries from establishing direct relationships with a publisher to ensure the distribution of one or more titles in their catchment area. However, as noted by the SNDP and the MLP, Law 2011-852 of July 20, 2011, has expressly recognized the possibility for publishers to directly entrust the distribution of their titles to press depositaries (Article 18-6 3° of the amended Bichet Law). Therefore, an interpretation of the contract contrary to the law no longer appears possible, so that the outright removal of Article 2 of the disputed contract would exceed the competition concerns.</w:t>
      </w:r>
    </w:p>
    <w:p>
      <w:r>
        <w:t>138. However, it is true that the condition expressed in the phrase "provided that this distribution does not interfere in any way with the proper execution of the contract with the concerned depositary" poses a difficulty. By this formulation, which is too broad and vague, Presstalis indeed reserves the possibility to define alone, according to indeterminate criteria, the conditions under which direct distribution between publishers and depositaries could occur, which does not alleviate the competition concerns.</w:t>
      </w:r>
    </w:p>
    <w:p>
      <w:r>
        <w:t>139. Indeed, while the preliminary assessment did find that direct distribution could not be unconditional, due to the negative externalities it could entail, in certain cases, on the mutualized distribution system of the press, it specified that it was not for the distribution companies alone to define the conditions for such distribution. In fact, the amended Bichet Law states that it is the CSMP that has the mission to define "the conditions for direct distribution by the network of central press depositaries without membership in a cooperative press distribution company" (Art. 18-6 3°).</w:t>
      </w:r>
    </w:p>
    <w:p>
      <w:r>
        <w:t>140. It is therefore appropriate for Presstalis to commit not to terminate contracts with press depositaries directly ensuring the distribution of a publisher's publication solely on the grounds of this direct distribution.</w:t>
      </w:r>
    </w:p>
    <w:p>
      <w:r>
        <w:t>141. The SNDP's proposal to require Presstalis, within the framework of the commitments, to enumerate, after consulting the SNDP, the specific cases that could lead to termination, is not relevant, as it would lead the Competition Authority to substitute itself for the CSMP in the fulfillment of the mission entrusted to it by law.</w:t>
      </w:r>
    </w:p>
    <w:p>
      <w:r>
        <w:t>142. Furthermore, it cannot be required of Presstalis to "commit to facilitating direct distribution and the rapid adoption of a decision by the CSMP," which is neither verifiable nor relevant as the Bichet Law provides for a number of controls and avenues for recourse regarding general decisions made by the CSMP. These are thus transmitted to the ARDP, an independent authority, which can decide to make them enforceable by reasoned decision(s) subject to appeal before the Court of Appeal of Paris, or refuse to do so, in which case a dialogue is initiated between it and the CSMP (Article 18-13 of the Bichet Law). The Competition Authority, through the commitments it requires, cannot prejudge the malfunctioning of these institutions.</w:t>
      </w:r>
    </w:p>
    <w:p>
      <w:r>
        <w:t>143. It should also be recalled that now, the conciliation procedure before the CSMP and arbitration by the ARDP, in case of failure, allows, in any event, to attempt to provide a non-contentious solution to individual disputes that may arise between distribution companies and depositaries, pending a general decision from the CSMP.</w:t>
      </w:r>
    </w:p>
    <w:p>
      <w:r>
        <w:rPr>
          <w:b/>
        </w:rPr>
        <w:t>[Pages 25–27]</w:t>
      </w:r>
    </w:p>
    <w:p>
      <w:r>
        <w:t>la CDR sont tenus à une obligation de confidentialité ».</w:t>
      </w:r>
    </w:p>
    <w:p>
      <w:r>
        <w:t>165. En ce qui concerne la demande d’extension de l’engagement, le CSMP considère que les préoccupations soulevées par le SNDP et les MLP sont légitimes, mais que l’engagement proposé par Presstalis est suffisant pour garantir une communication adéquate des réponses écrites.</w:t>
      </w:r>
    </w:p>
    <w:p>
      <w:r>
        <w:t>166. Le CSMP souligne également que les obligations de transparence et de respect du contradictoire sont déjà intégrées dans le fonctionnement de la CDR, et que les modifications demandées pourraient alourdir le processus sans nécessairement en améliorer l’efficacité.</w:t>
      </w:r>
    </w:p>
    <w:p>
      <w:r>
        <w:t>167. En conclusion, le CSMP estime que l’engagement proposé par Presstalis répond aux préoccupations de concurrence tout en respectant les exigences de transparence et de confidentialité nécessaires au bon fonctionnement de la CDR.</w:t>
      </w:r>
    </w:p>
    <w:p>
      <w:r>
        <w:rPr>
          <w:b/>
        </w:rPr>
        <w:t>[Pages 28–29]</w:t>
      </w:r>
    </w:p>
    <w:p>
      <w:r>
        <w:t>this Commission makes decisions based on all the elements contained in the files submitted to them and not solely on the observations that may be provided to them by the distribution companies."</w:t>
      </w:r>
    </w:p>
    <w:p>
      <w:r>
        <w:t>Assessment of the Authority</w:t>
      </w:r>
    </w:p>
    <w:p>
      <w:r>
        <w:t>165. During the session on June 21, 2012, Presstalis proposed to clarify and broaden the scope of the commitment now drafted as follows: "Presstalis commits, in compliance with the Internal Regulations of the Higher Council of Press Distribution and more particularly with the functioning of the Network Commission as provided for in Article 9 of said Internal Regulations (http://www.csmpresse.fr/images/stories/csmp/reglement_interieur_01.12.11.pdf), to record in writing the elements it would be required to provide to the Network Commission in the context of a project involving level 2 (depositaries) of press distribution, during the approval procedure for the transfers and affiliations of press deposits or press distributors, and to keep this written record for one year following the session of the relevant Network Commission."</w:t>
      </w:r>
    </w:p>
    <w:p>
      <w:r>
        <w:t>166. As the preliminary assessment recalled, it is the responsibility of the CSMP and the CDR to ensure compliance with a contradictory procedure regarding the approval of transfers and affiliations of deposits. Presstalis must naturally comply with this, just like any other person heard by the CSMP.</w:t>
      </w:r>
    </w:p>
    <w:p>
      <w:r>
        <w:t>167. Furthermore, compliance with the provisions arising from the 1978 law is the responsibility of Presstalis, as it is for anyone else, in a general manner and without the need for a commitment in this regard, which would also not be relevant in light of the expressed competition concern.</w:t>
      </w:r>
    </w:p>
    <w:p>
      <w:r>
        <w:t>168. In view of these elements, commitment no. 3 is currently relevant, credible, and verifiable, and addresses the expressed competition concern by determining how Presstalis must express its position before the CSMP when called to pronounce on a project involving level 2 of press distribution, particularly during the examination of depositary files by the CSMP's Network Commission. Indeed, the preliminary assessment noted concerns "that the absence of a written record of Presstalis's position could render the process less transparent and verifiable, facilitating the possibility for Presstalis to present, if necessary, non-objective positions."</w:t>
      </w:r>
    </w:p>
    <w:p>
      <w:r>
        <w:t>4. FOURTH COMMITMENT - IMPLEMENTATION</w:t>
      </w:r>
    </w:p>
    <w:p>
      <w:r>
        <w:t>169. Finally, in the session, a fourth commitment was added, relating to the implementation of the first three, aimed at informing the depositaries who have entered or will enter into a contract with Presstalis of the three previous commitments that modify the application of the Presstalis depositary contract: "Presstalis will implement these commitments upon notification to Presstalis of the decision of the Competition Authority that makes them mandatory. This implementation will be subject to information being provided to the press depositaries bound by contract with Presstalis, to whom these commitments will be sent by registered letter with acknowledgment of receipt within one month following their notification to Presstalis by the Competition Authority.</w:t>
      </w:r>
    </w:p>
    <w:p>
      <w:r>
        <w:t>Similarly, Presstalis will inform, in the same manner, any new press depositary with whom it may sign a contract, of the commitments in force at the date of signing of said contract."</w:t>
      </w:r>
    </w:p>
    <w:p>
      <w:r>
        <w:t>170. This commitment did not raise any opposition.</w:t>
      </w:r>
    </w:p>
    <w:p>
      <w:r>
        <w:t>DECISION</w:t>
      </w:r>
    </w:p>
    <w:p>
      <w:r>
        <w:t>Article 1: The Competition Authority accepts the commitments, in their version of June 21, 2012, made by Presstalis, which are made mandatory and form an integral part of this decision to which they are annexed.</w:t>
      </w:r>
    </w:p>
    <w:p>
      <w:r>
        <w:t>Article 2: The referral recorded under numbers 08/0076 F and 08/0077 M is closed.</w:t>
      </w:r>
    </w:p>
    <w:p>
      <w:r>
        <w:t>Deliberated on the oral report of Ms. Anne-Laure Meano, rapporteur, and the intervention of Mr. Etienne Pfister, deputy general rapporteur, by Mr. Patrick Spilliaert, vice-president, president of the session, Ms. Pierrette Pinot and Ms. Reine-Claude Mader-Saussaye and Mr. Emmanuel Combe, members.</w:t>
      </w:r>
    </w:p>
    <w:p>
      <w:r>
        <w:t>The secretary of the session, The vice-president,</w:t>
      </w:r>
    </w:p>
    <w:p>
      <w:r>
        <w:t>Caroline Orsel-Sébès Patrick Spilliaert</w:t>
      </w:r>
    </w:p>
    <w:p>
      <w: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