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https://www.autoritedelaconcurrence.fr/fr/decision/relative-des-pratiques-mises-en-oeuvre-dans-le-secteur-de-la-boulangerie-artisanale</w:t>
      </w:r>
    </w:p>
    <w:p>
      <w:r>
        <w:t>Pages translated : 67</w:t>
      </w:r>
    </w:p>
    <w:p/>
    <w:p>
      <w:r>
        <w:rPr>
          <w:b/>
        </w:rPr>
        <w:t>[Pages 1–3]</w:t>
      </w:r>
    </w:p>
    <w:p>
      <w:r>
        <w:t xml:space="preserve">FRENCH REPUBLIC  </w:t>
        <w:br/>
        <w:t xml:space="preserve">Decision No. 15-D-04 of March 26, 2015  </w:t>
        <w:br/>
        <w:t xml:space="preserve">regarding practices implemented in the artisanal bakery sector  </w:t>
        <w:br/>
        <w:t xml:space="preserve">The Competition Authority (Section II);  </w:t>
        <w:br/>
        <w:t xml:space="preserve">Having regard to decision No. 08-SO-05 of April 23, 2008, registered under No. 08/0040 F, by which the Competition Council took up ex officio practices concerning the food flour sector;  </w:t>
        <w:br/>
        <w:t xml:space="preserve">Having regard to the decision dated January 26, 2010, by which the deputy general rapporteur separated the aspect concerning practices related to the artisanal bakery sector from case 08/0040 F, and registered it under No. 10/0001 F;  </w:t>
        <w:br/>
        <w:t xml:space="preserve">Having regard to Article 101 of the Treaty on the Functioning of the European Union;  </w:t>
        <w:br/>
        <w:t xml:space="preserve">Having regard to Book IV of the Commercial Code;  </w:t>
        <w:br/>
        <w:t xml:space="preserve">Having regard to the business secrecy decisions No. 12-DSA-244, 12-DSA-245 and 12-DSA-249 of July 10, 2012; No. 12-DSA-250, 12-DSA-252, 12-DSA-253 and 12-DSA-254 of July 11, 2012; No. 12-DSA-256 of July 17, 2012; No. 12-DSA-335, 12-DSA-336, 12-DSA-337, 12-DSA-338 and 12-DSA-339 of October 9, 2012; No. 12-DSA-257 and 12-DSA-259 of October 16, 2012; No. 12-DSA-260 and 12-DSA-363 of October 23, 2012; No. 12-DSA-398 of November 28, 2012; No. 12-DSA-401 of December 10, 2012; No. 12-DSA-425, 12-DSA-426, 12-DSA-427, 12-DSA-428, 12-DSA-429 and 12-DSA-430 of December 17, 2012; No. 13-DSA-231, 13-DSA-232, 13-DSA-233 and 13-DSA-234 of August 12, 2013; No. 13-DSA-319 of December 17, 2013; No. 14-DSA-11 and 14-DSA-12 of January 20, 2014; No. 14-DSA-18 of January 23, 2014; No. 14-DSA-211, 14-DSA-230, 14-DSA-235, 14-DSA-236, 14-DSA-237 and 14-DSA-268 of September 22, 2014;  </w:t>
        <w:br/>
        <w:t xml:space="preserve">Having regard to the declassification decisions No. 13-DECR-01 of January 3, 2013; No. 13-DEC-02, 13-DEC-03, 13-DEC-04, 13-DEC-05, 13-DEC-06, 13-DEC-08, 13-DECR-02 and 13-DECR-03 of January 18, 2013; No. 13-DEC-11 and 13-DEC-12 of February 18, 2013; No. 13-DEC-45 of July 24, 2013; No. 13-DECR-41 of August 12, 2013; No. 13-DEC-59, 13-DEC-59, 13-DEC-60 and 13-DEC-61 of December 3, 2013; No. 13-DECR-52 of December 5, 2013; No. 14-DECR-04 of February 3, 2014; No. 14-DEC-32 of July 25, 2014; No. 14-DECR-37, 14-DECR-38, 14-DECR-39, 14-DECR-40 and 14-DEC-54 of November 5, 2014;  </w:t>
        <w:br/>
        <w:t>Having regard to the other documents in the file;</w:t>
      </w:r>
    </w:p>
    <w:p>
      <w:r>
        <w:t xml:space="preserve">Having regard to the observations and, where applicable, the notes in deliberation, presented by the companies Nutrixo, Euromill, Euromill Nord, Grands Moulins de Paris, Grands Moulins Storione, Inter Farine, ARIANE, Axiane Groupe, Axiane Meunerie, Minoteries Cantin, Grands Moulins de Strasbourg, Moulins Soufflet, Nicot Meunerie, Moulins Joseph Nicot, Dijon Céréales Meunerie, Minoterie Batigne, Minoterie Estager, Minoterie Forest, Moulin de Sauret, Minoterie Céard, Minoterie du Trièves and by the Government Commissioner;  </w:t>
        <w:br/>
        <w:t xml:space="preserve">The rapporteur, the deputy general rapporteur, the Government Commissioner and the representatives of the companies Nutrixo, Euromill, Euromill Nord, Grands Moulins de Paris, Grands Moulins Storione, Inter Farine, ARIANE, Axiane Groupe, Axiane Meunerie, Minoteries Cantin, Grands Moulins de Strasbourg, Moulins Soufflet, Nicot Meunerie, Moulins Joseph Nicot, Dijon Céréales Meunerie, Minoterie Batigne, Minoterie Estager, Minoterie Forest, Moulin de Sauret, Minoterie Céard and Minoterie du Trièves heard during the session of the Competition Authority on December 3, 2014;  </w:t>
        <w:br/>
        <w:t xml:space="preserve">Adopts the following decision:  </w:t>
        <w:br/>
        <w:t>2</w:t>
      </w:r>
    </w:p>
    <w:p>
      <w:r>
        <w:t xml:space="preserve">SUMMARY  </w:t>
        <w:br/>
        <w:t xml:space="preserve">I. Findings .................................................................................... 7  </w:t>
        <w:br/>
        <w:t xml:space="preserve">A. REMINDER OF THE PROCEDURE ..................................................................................................... 7  </w:t>
        <w:br/>
        <w:t xml:space="preserve">B. THE SECTOR CONCERNED ............................................................................................................ 8  </w:t>
        <w:br/>
        <w:t xml:space="preserve">1. THE CHARACTERISTICS OF THE SOFT WHEAT FLOUR MARKETING SECTOR .............................................................................................................................. 8  </w:t>
        <w:br/>
        <w:t xml:space="preserve">a) General presentation of milling ................................................................ 8  </w:t>
        <w:br/>
        <w:t xml:space="preserve">b) The supply of millers with raw materials .................................................. 8  </w:t>
        <w:br/>
        <w:t xml:space="preserve">c) Wheat prices ........................................................................................... 9  </w:t>
        <w:br/>
        <w:t xml:space="preserve">d) The transformation of soft wheat into soft wheat flour ...................... 10  </w:t>
        <w:br/>
        <w:t xml:space="preserve">e) The specific regulations for the sector .................................................. 11  </w:t>
        <w:br/>
        <w:t xml:space="preserve">f) The demand for soft wheat flour ............................................................ 11  </w:t>
        <w:br/>
        <w:t xml:space="preserve">2. THE ACTORS ...................................................................................................................... 12  </w:t>
        <w:br/>
        <w:t xml:space="preserve">a) Nationally significant companies ............................................................ 12  </w:t>
        <w:br/>
        <w:t xml:space="preserve">The cooperative group Champagne Céréales, now Vivescia, Nutrixo and its subsidiaries ............................................................................................................ 12  </w:t>
        <w:br/>
        <w:t xml:space="preserve">The cooperative Épis-Centre, now Axéréal, ARIANE and its subsidiaries ..... 14  </w:t>
        <w:br/>
        <w:t xml:space="preserve">The group Grands Moulins de Strasbourg ........................................................ 16  </w:t>
        <w:br/>
        <w:t xml:space="preserve">The Soufflet group and its subsidiary Moulins Soufflet ................................ 16  </w:t>
        <w:br/>
        <w:t xml:space="preserve">b) Regionally or departmentally significant companies ............................ 17  </w:t>
        <w:br/>
        <w:t xml:space="preserve">The Nicot Meunerie group and its subsidiary Moulins Joseph Nicot ......................... 17  </w:t>
        <w:br/>
        <w:t xml:space="preserve">The Dijon Céréales group and its subsidiary Dijon Céréales Meunerie ..................... 18  </w:t>
        <w:br/>
        <w:t xml:space="preserve">Minoterie Batigne ............................................................................................... 18  </w:t>
        <w:br/>
        <w:t xml:space="preserve">Minoterie Estager ............................................................................................... 18  </w:t>
        <w:br/>
        <w:t xml:space="preserve">Minoterie Forest ................................................................................................. 19  </w:t>
        <w:br/>
        <w:t xml:space="preserve">Moulin de Sauret ................................................................................................ 19  </w:t>
        <w:br/>
        <w:t xml:space="preserve">Minoterie Céard .................................................................................................. 19  </w:t>
        <w:br/>
        <w:t xml:space="preserve">Minoterie du Trièves ........................................................................................... 19  </w:t>
        <w:br/>
        <w:t xml:space="preserve">c) National professional organizations .......................................................... 20  </w:t>
        <w:br/>
        <w:t xml:space="preserve">C. THE BEHAVIORS IMPLEMENTED BY MILLERS ..................................... 20  </w:t>
        <w:br/>
        <w:t xml:space="preserve">1. THE MEETING OF JUNE 11, 2007, AVENUE D’IÉNA IN PARIS .................................................. 20  </w:t>
        <w:br/>
        <w:t xml:space="preserve">a) The holding of the meeting ...................................................................... 20  </w:t>
        <w:br/>
        <w:t xml:space="preserve">b) The purpose of the meeting ...................................................................... 21  </w:t>
        <w:br/>
        <w:t xml:space="preserve">c) The participants in the meeting ................................................................ 22  </w:t>
        <w:br/>
        <w:t>2. OTHER CONTACTS NOTED BY THE INSTRUCTION SERVICES .......................... 23</w:t>
      </w:r>
    </w:p>
    <w:p>
      <w:r>
        <w:rPr>
          <w:b/>
        </w:rPr>
        <w:t>[Pages 4–6]</w:t>
      </w:r>
    </w:p>
    <w:p>
      <w:r>
        <w:t xml:space="preserve">a) Contacts prior to June 11, 2007 .......................................................... 23  </w:t>
        <w:br/>
        <w:t xml:space="preserve">b) The France Farine general assembly of June 6, 2007 .......................... 23  </w:t>
        <w:br/>
        <w:t xml:space="preserve">c) The meeting of August 28, 2007 ................................................................ 24  </w:t>
        <w:br/>
        <w:t xml:space="preserve">d) The meeting of October 17, 2007 ............................................................... 24  </w:t>
        <w:br/>
        <w:t xml:space="preserve">e) Other exchanges .......................................................................................... 24  </w:t>
        <w:br/>
        <w:t xml:space="preserve">3. IMPLEMENTATION OF THE OBJECTIVE TO INCREASE THE SALE PRICE OF FLOUR TO BAKERS IN 2007 ........................................................................................................... 25  </w:t>
        <w:br/>
        <w:t xml:space="preserve">a) Standardized communication via circulars .............................................. 25  </w:t>
        <w:br/>
        <w:t xml:space="preserve">b) Internal exchanges among millers ............................................................ 27  </w:t>
        <w:br/>
        <w:t xml:space="preserve">4. OBSERVED INCREASES ................................................................................................. 28  </w:t>
        <w:br/>
        <w:t xml:space="preserve">a) Elements transmitted by the DGCCRF .................................................... 28  </w:t>
        <w:br/>
        <w:t xml:space="preserve">b) Statistical analysis ....................................................................................... 30  </w:t>
        <w:br/>
        <w:t xml:space="preserve">Methodology .................................................................................................... 30  </w:t>
        <w:br/>
        <w:t xml:space="preserve">Results .............................................................................................................. 30  </w:t>
        <w:br/>
        <w:t xml:space="preserve">Summary .......................................................................................................... 31  </w:t>
        <w:br/>
        <w:t xml:space="preserve">5. MONITORING ELEMENTS ............................................................................................ 32  </w:t>
        <w:br/>
        <w:t xml:space="preserve">D. NOTIFIED GRIEVANCE .................................................................................................. 33  </w:t>
        <w:br/>
        <w:t xml:space="preserve">II. Discussion .................................................................................................. 34  </w:t>
        <w:br/>
        <w:t xml:space="preserve">A. ON THE CONDUCT OF THE PROCEDURE ................................................................. 34  </w:t>
        <w:br/>
        <w:t xml:space="preserve">1. ON THE REGULARITY OF THE REFERRAL ................................................................. 34  </w:t>
        <w:br/>
        <w:t xml:space="preserve">a) On the decision of self-referral .................................................................. 34  </w:t>
        <w:br/>
        <w:t xml:space="preserve">Arguments of the parties ................................................................................ 34  </w:t>
        <w:br/>
        <w:t xml:space="preserve">Response of the Authority .............................................................................. 34  </w:t>
        <w:br/>
        <w:t xml:space="preserve">b) On the scope of the referral ....................................................................... 35  </w:t>
        <w:br/>
        <w:t xml:space="preserve">Arguments of the parties ................................................................................ 35  </w:t>
        <w:br/>
        <w:t xml:space="preserve">Response of the Authority .............................................................................. 35  </w:t>
        <w:br/>
        <w:t xml:space="preserve">c) On the absence of a proposal by the general rapporteur of the Authority .. 35  </w:t>
        <w:br/>
        <w:t xml:space="preserve">Arguments of the parties ................................................................................ 35  </w:t>
        <w:br/>
        <w:t xml:space="preserve">Response of the Authority .............................................................................. 36  </w:t>
        <w:br/>
        <w:t xml:space="preserve">2. ON THE DURATION OF THE PROCEDURE ................................................................ 37  </w:t>
        <w:br/>
        <w:t xml:space="preserve">Arguments of the parties ................................................................................ 37  </w:t>
        <w:br/>
        <w:t xml:space="preserve">Response of the Authority .............................................................................. 37  </w:t>
        <w:br/>
        <w:t xml:space="preserve">3. ON THE SEPARATION AND SUBMISSION OF DOCUMENTS FROM ANOTHER FILE .... 38  </w:t>
        <w:br/>
        <w:t xml:space="preserve">Arguments of the parties ................................................................................ 38  </w:t>
        <w:br/>
        <w:t xml:space="preserve">Response of the Authority .............................................................................. 38  </w:t>
        <w:br/>
        <w:t xml:space="preserve">4. ON THE VIOLATION OF BUSINESS SECRETS ............................................................ 39  </w:t>
        <w:br/>
        <w:t xml:space="preserve">5. ON THE PRINCIPLES OF FAIRNESS AND IMPARTIALITY OF THE INVESTIGATION .... 40  </w:t>
        <w:br/>
        <w:t xml:space="preserve">Arguments of the parties ................................................................................ 40  </w:t>
        <w:br/>
        <w:t xml:space="preserve">Response of the Authority .............................................................................. 40  </w:t>
        <w:br/>
        <w:t xml:space="preserve">6. ON THE RESPECT OF THE ADVERSARIAL PRINCIPLE .............................................. 41  </w:t>
        <w:br/>
        <w:t xml:space="preserve">Arguments of the parties ................................................................................ 41  </w:t>
        <w:br/>
        <w:t xml:space="preserve">Response of the Authority .............................................................................. 41  </w:t>
        <w:br/>
        <w:t xml:space="preserve">B. ON THE APPLICABLE LAW .......................................................................................... 41  </w:t>
        <w:br/>
        <w:t xml:space="preserve">1. PRINCIPLES .................................................................................................................. 41  </w:t>
        <w:br/>
        <w:t xml:space="preserve">2. APPLICATION TO THE CASE AT HAND .................................................................... 42  </w:t>
        <w:br/>
        <w:t xml:space="preserve">C. ON THE DELIMITATION OF THE RELEVANT MARKET ............................................. 43  </w:t>
        <w:br/>
        <w:t xml:space="preserve">1. PRINCIPLES .................................................................................................................. 43  </w:t>
        <w:br/>
        <w:t xml:space="preserve">2. APPLICATION TO THE CASE AT HAND .................................................................... 44  </w:t>
        <w:br/>
        <w:t xml:space="preserve">D. ON THE MERITS OF THE GRIEVANCE ......................................................................... 45  </w:t>
        <w:br/>
        <w:t xml:space="preserve">1. ON THE STANDARD OF PROOF OF A HORIZONTAL AGREEMENT .......................... 46  </w:t>
        <w:br/>
        <w:t xml:space="preserve">2. ON THE MATERIAL EVIDENCE OF A CONSULTATION IN 2007 ............................... 47  </w:t>
        <w:br/>
        <w:t xml:space="preserve">a) The agenda of Mr. Jean-Christophe H... ................................................... 47  </w:t>
        <w:br/>
        <w:t xml:space="preserve">Arguments of the parties ................................................................................ 48  </w:t>
        <w:br/>
        <w:t xml:space="preserve">Response of the Authority .............................................................................. 48  </w:t>
        <w:br/>
        <w:t xml:space="preserve">b) The handwritten notes of Mr. Éric S... ...................................................... 48  </w:t>
        <w:br/>
        <w:t xml:space="preserve">Arguments of the parties ................................................................................ 48  </w:t>
        <w:br/>
        <w:t xml:space="preserve">Response of the Authority .............................................................................. 48  </w:t>
        <w:br/>
        <w:t xml:space="preserve">c) Other material indices .................................................................................. 49  </w:t>
        <w:br/>
        <w:t xml:space="preserve">d) Conclusion on the material indices .............................................................. 49  </w:t>
        <w:br/>
        <w:t xml:space="preserve">3. ON THE BEHAVIOR OF MILLERS DURING THE YEAR 2007 .................................... 50  </w:t>
        <w:br/>
        <w:t xml:space="preserve">4. ON THE ANTICOMPETITIVE OBJECT OF THE PRACTICE .......................................... 50  </w:t>
        <w:br/>
        <w:t xml:space="preserve">a) Applicable principles .................................................................................. 50  </w:t>
        <w:br/>
        <w:t xml:space="preserve">b) Assessment by the Authority ...................................................................... 51  </w:t>
        <w:br/>
        <w:t xml:space="preserve">5. ON THE DURATION OF THE AGREEMENT ................................................................. 52  </w:t>
        <w:br/>
        <w:t xml:space="preserve">a) Applicable principles .................................................................................. 52  </w:t>
        <w:br/>
        <w:t xml:space="preserve">b) Assessment by the Authority ...................................................................... 52  </w:t>
        <w:br/>
        <w:t xml:space="preserve">E. ON THE ATTRIBUTION OF THE PRACTICES IN QUESTION ........................................ 53  </w:t>
        <w:br/>
        <w:t xml:space="preserve">1. RECALL OF THE PRINCIPLES ...................................................................................... 53  </w:t>
        <w:br/>
        <w:t xml:space="preserve">2. APPLICATION IN THIS CASE ...................................................................................... 54  </w:t>
        <w:br/>
        <w:t xml:space="preserve">3. CONCLUSION ON THE PARTICIPANTS IN THE AGREEMENT .................................... 54  </w:t>
        <w:br/>
        <w:t xml:space="preserve">F. ON THE SANCTIONS ...................................................................................................... 55  </w:t>
        <w:br/>
        <w:t xml:space="preserve">1. ON THE DETERMINATION OF THE BASE AMOUNT .................................................. 56  </w:t>
        <w:br/>
        <w:t xml:space="preserve">a) On the value of sales .................................................................................... 56  </w:t>
        <w:br/>
        <w:t xml:space="preserve">b) On the proportion of the value of sales retained for the severity of the facts and the importance of the damage caused to the economy .......................... 57  </w:t>
        <w:br/>
        <w:t xml:space="preserve">On the severity of the facts ............................................................................ 57  </w:t>
        <w:br/>
        <w:t xml:space="preserve">On the importance of the damage caused to the economy .......................... 58  </w:t>
        <w:br/>
        <w:t xml:space="preserve">Conclusion on the proportion of the value of sales ....................................... 60  </w:t>
        <w:br/>
        <w:t xml:space="preserve">c) On the duration of the practice ..................................................................... 60  </w:t>
        <w:br/>
        <w:t xml:space="preserve">d) Conclusion on the determination of the base amount ............................... 60  </w:t>
        <w:br/>
        <w:t xml:space="preserve">2. ON THE INDIVIDUALIZATION .................................................................................... 61  </w:t>
        <w:br/>
        <w:t xml:space="preserve">3. ON THE FINAL ADJUSTMENTS .................................................................................. 61  </w:t>
        <w:br/>
        <w:t xml:space="preserve">a) On the verification of compliance with the legal maximum ........................ 61  </w:t>
        <w:br/>
        <w:t xml:space="preserve">b) On the consideration of financial difficulties affecting the contributory capacity of the companies involved ................................................................. 62  </w:t>
        <w:br/>
        <w:t xml:space="preserve">4. ON THE FINAL AMOUNT OF SANCTIONS .................................................................. 63  </w:t>
        <w:br/>
        <w:t xml:space="preserve">DECISION .......................................................................................................................... 64  </w:t>
        <w:br/>
        <w:t xml:space="preserve">ANNEXES .......................................................................................................................... 65  </w:t>
        <w:br/>
        <w:t xml:space="preserve">Graphs 1 to 13: Evolution of the average weighted weekly price of wheat flour by miller between January 2007 and June 2008 ........................................ 65  </w:t>
        <w:br/>
        <w:t xml:space="preserve">Graphs 14 and 15: Evolution of the average weighted monthly price of wheat flour by miller between January 2007 and January 2008. .......................... 65  </w:t>
        <w:br/>
        <w:t xml:space="preserve">Graph 16: Average weighted price of wheat flour by period (€ per quintal) (weekly data from 13 millers) ................................................................. 66  </w:t>
        <w:br/>
        <w:t>Graph 17: Average weighted price of wheat flour by period (€ per quintal) (monthly data from 2 millers) ................................................................. 67</w:t>
      </w:r>
    </w:p>
    <w:p>
      <w:r>
        <w:rPr>
          <w:b/>
        </w:rPr>
        <w:t>[Pages 7–9]</w:t>
      </w:r>
    </w:p>
    <w:p>
      <w:r>
        <w:t xml:space="preserve">I. Findings  </w:t>
        <w:br/>
        <w:t xml:space="preserve">A. REMINDER OF THE PROCEDURE  </w:t>
        <w:br/>
        <w:t xml:space="preserve">1. By minutes dated March 4, 2008, the company Wilh. Werhahn GmbH &amp; Co. KG and its subsidiaries requested the implementation of the leniency procedure provided for in IV of Article L. 464-2 of the Commercial Code from the general rapporteur of the Competition Council (hereinafter, "the Council"), which has become the Competition Authority (hereinafter, "the Authority").  </w:t>
        <w:br/>
        <w:t xml:space="preserve">2. By notice No. 08-AC-01 dated May 27, 2008, the Council granted these companies conditional leniency, in the form of a total exemption from sanction. Furthermore, the Council initiated ex officio practices implemented in the food flour sector by decision No. 08-SO-05 dated April 23, 2008.  </w:t>
        <w:br/>
        <w:t xml:space="preserve">3. By letter dated April 23, 2008, the general rapporteur of the Council referred the matter to the Director General of Competition, Consumer Affairs, and Fraud Control for the execution of search and seizure operations. The judge of freedoms and detention of the Paris High Court, by order dated June 17, 2008, authorized these search and seizure operations in the premises of the companies France Farine, Farine Grand Public, Groupe Meunier Celbert, Grands Moulins de Paris, Grands Moulins de Strasbourg, Moulins Soufflet SA, Euromill (and its subsidiaries located at the same address) and Minoteries Cantin.  </w:t>
        <w:br/>
        <w:t xml:space="preserve">4. The seized documents and two reports concerning the exploitation of computer seizures were transmitted to the Council on November 24, 2008, and January 28, 2009.  </w:t>
        <w:br/>
        <w:t xml:space="preserve">5. By order dated October 22, 2009, the magistrate delegated by the first president of the Paris Court of Appeal annulled the order of the judge of freedoms and detention regarding the search and seizure operations that took place in the premises of the company Moulins Soufflet SA. The minister responsible for the economy filed an appeal in cassation against this annulment, which he withdrew on October 15, 2010.  </w:t>
        <w:br/>
        <w:t xml:space="preserve">6. On April 24, 2009, and April 15, 2011, the Director General of Competition, Consumer Affairs, and Fraud Control transmitted to the general rapporteur of the Competition Authority elements relating to the increase in the price of flour sold to artisanal bakeries in 2007.  </w:t>
        <w:br/>
        <w:t xml:space="preserve">7. By decision dated January 26, 2010, the deputy general rapporteur separated a referral into several cases. The part concerning practices related to the artisanal bakery sector was separated from case 08/0040 F concerning practices implemented in the food flour sector, which led to decision No. 12-D-09 dated March 13, 2012. This new case was registered under No. 10/0001 F.  </w:t>
        <w:br/>
        <w:t xml:space="preserve">8. By minutes dated September 17, 2010, and March 7, 8, and 9, 2012, documents bearing reference No. 08/0040 F were added to the present file No. 10/0001 F.  </w:t>
        <w:br/>
        <w:t xml:space="preserve">9. On February 22, 2013, a notification of grievances for practices prohibited by Articles L. 420-1 of the Commercial Code and 101 of the TFEU was sent to the parties in accordance with the provisions of Articles L. 463-2 and following of the Commercial Code.  </w:t>
        <w:br/>
        <w:t xml:space="preserve">10. On March 14, 2014, a report was sent to the parties, in accordance with the provisions of Article L. 463-2 of the Commercial Code.  </w:t>
        <w:br/>
        <w:t xml:space="preserve">11. In November 2014, a minutes of hearing of representatives of the National Confederation of French Bakery-Pastry (hereinafter, "CNBF") was sent to the parties.  </w:t>
        <w:br/>
        <w:t xml:space="preserve">12. The adversarial session was held before the Authority on December 3, 2014. At the end of the session, the parties were invited to submit written observations regarding the minutes of the hearing mentioned in the previous paragraph, by January 15, 2015.  </w:t>
        <w:br/>
        <w:t xml:space="preserve">B. THE SECTOR CONCERNED  </w:t>
        <w:br/>
        <w:t xml:space="preserve">1. CHARACTERISTICS OF THE SOFT WHEAT FLOUR MARKETING SECTOR  </w:t>
        <w:br/>
        <w:t xml:space="preserve">a) General presentation of milling  </w:t>
        <w:br/>
        <w:t xml:space="preserve">13. The soft wheat sector is composed upstream of wheat-producing farmers, downstream of artisanal bakers and other milling customers, and at the center by milling, whose activity consists of ensuring the first transformation of the raw agricultural product, soft wheat, into a semi-finished product, flour.  </w:t>
        <w:br/>
        <w:t xml:space="preserve">14. The French milling industry is the third largest producer of soft wheat flour in Europe after Germany and the United Kingdom. The volume processed in France, that is to say, the quantities of wheat crushed to produce flour, has been stable since 2002. This volume amounted to 5.62 million tons in 2013, which allowed for the production of 4.38 million tons of flour, of which 615,990 tons were intended for export. The French milling industry achieved an estimated turnover of 2.24 billion euros in 2013, of which approximately 254 million euros were generated from exports.  </w:t>
        <w:br/>
        <w:t xml:space="preserve">15. Despite a notable slowdown in 2009 and 2010, the turnover (expressed in billions of euros) generated by the French milling industry has been increasing significantly since 2005:  </w:t>
        <w:br/>
        <w:t xml:space="preserve">2005 2006 2007 2008 2009 2010 2011 2012 2013  </w:t>
        <w:br/>
        <w:t xml:space="preserve">1.38 1.53 1.90 2.18 1.90 1.88 2.11 2.15 2.24  </w:t>
        <w:br/>
        <w:t xml:space="preserve">Source: ANMF and ONIGC/FranceAgriMer  </w:t>
        <w:br/>
        <w:t xml:space="preserve">b) The supply of millers in raw materials  </w:t>
        <w:br/>
        <w:t xml:space="preserve">16. The purchasing methods for wheat vary greatly from one miller to another. The supply methods of millers thus vary according to the wheat seller, purchasing power, purchasing methods on the futures and/or physical market, the delivery scope of the millers, the existence of storage warehouses, or even according to the duration of coverage of wheat purchases, which can vary from one month to one year.  </w:t>
        <w:br/>
        <w:t xml:space="preserve">17. Millers can source from storage organizations ("OS") and/or directly from farmers. Supply contracts can be concluded on the futures market or on the physical market.  </w:t>
        <w:br/>
        <w:t xml:space="preserve">• The physical market (or so-called classic) is an unorganized over-the-counter market where the seller and buyer agree on a defined quantity and a fixed price.  </w:t>
        <w:br/>
        <w:t xml:space="preserve">• The futures market is an organized market by product type where the buyer and seller agree on a given quantity of goods, a delivery at a given date, and especially at a price anticipated in advance (for example, based on the Euronext index for cereals). Futures contracts thus eliminate the risk of price variation of the raw material for the buyer over a specified period.  </w:t>
        <w:br/>
        <w:t xml:space="preserve">18. Millers can also enter into contracts in the form of options. These are contracts whereby the buyer of protection purchases the possibility (hence the term option) to buy or sell a given quantity of raw material at a given date and at a price fixed in advance at the time the contract is concluded. The difference with a classic futures contract is that in this case the buyer is free to exercise or not his right to buy or sell.  </w:t>
        <w:br/>
        <w:t xml:space="preserve">19. Some millers combine these different formulas to smooth price variations (fixed and definitive price, futures or current, or deposit upon delivery and balance) depending on the evolution of the market. In this regard, the high volatility of wheat prices in 2007 did not lead to a radical change in the purchasing policy of the millers concerned by this instruction. In 2007-2008, given the volatility of prices, the proportion of futures contracts thus rose to 50% of supplies compared to 30% the previous year.  </w:t>
        <w:br/>
        <w:t xml:space="preserve">20. Regarding the coverage of wheat supplies, that is to say, the management of the volumes necessary for production and the financial risks related to the type of contract, the coverage duration is generally from 3 to 12 months, although, on the physical market, contracts can be of shorter duration (one month of coverage). The coverage of raw material needs can also be ensured by the acquisition of large volumes.  </w:t>
        <w:br/>
        <w:t xml:space="preserve">c) Wheat prices  </w:t>
        <w:br/>
        <w:t xml:space="preserve">21. The production costs of flour are correlated to the variations in wheat prices, whose weight in the production cost of flour is – according to millers' statements – between 48 and 85%.  </w:t>
        <w:br/>
        <w:t xml:space="preserve">22. Between 2002 and the end of 2006, the average price of a ton of wheat was stable and fluctuated between 100 and 140 euros per ton. In 2007, the price of wheat experienced a strong upward variation, reaching 280 euros per ton in September 2007. The price remained around 280 euros per ton until the summer of 2008, then fell back to 150 euros per ton in October 2008.  </w:t>
        <w:br/>
        <w:t xml:space="preserve">23. Several reasons have been put forward, notably by the economic press, to explain this increase in the price of wheat in 2007:  </w:t>
        <w:br/>
        <w:t xml:space="preserve">• decrease in production due to unfavorable climatic conditions (drought in many regions of the world), a reorientation of cultivated areas towards corn for biofuels, and low prices in previous years;  </w:t>
        <w:br/>
        <w:t xml:space="preserve">• increase in consumption, particularly in Asia, leading to a decrease in stocks;  </w:t>
        <w:br/>
        <w:t>• frenzy of buyers in the face of this supply/demand imbalance, or conversely, hesitant behavior of sellers due to price volatility;</w:t>
      </w:r>
    </w:p>
    <w:p>
      <w:r>
        <w:rPr>
          <w:b/>
        </w:rPr>
        <w:t>[Pages 10–12]</w:t>
      </w:r>
    </w:p>
    <w:p>
      <w:r>
        <w:t>• intervention of investment funds in the market;</w:t>
        <w:br/>
        <w:t>• willingness of certain countries to limit wheat exports to avoid exacerbating the rise in domestic prices.</w:t>
      </w:r>
    </w:p>
    <w:p>
      <w:r>
        <w:t>24. Wheat prices are available daily. The wheat price provided by Insee is that of Chicago, which is the global reference price for wheat. However, this is very close to that of Rouen, traditionally used by the French milling industry:</w:t>
      </w:r>
    </w:p>
    <w:p>
      <w:r>
        <w:t xml:space="preserve">Figure 1 - Chicago Futures Market  </w:t>
        <w:br/>
        <w:t>Figure 2 - Wheat Price Delivered Rouen</w:t>
      </w:r>
    </w:p>
    <w:p>
      <w:r>
        <w:t>d) The transformation of soft wheat into soft wheat flour</w:t>
      </w:r>
    </w:p>
    <w:p>
      <w:r>
        <w:t>25. Flours are derived from mixtures of different varieties of wheat and constitute basic products whose manufacturing techniques are simple, ancient, and well mastered by operators. It emerges from the elements of the file that one ton of wheat allows for the production of an average of 750 kg of flour. Thus, the extraction rate is generally around 75%, meaning that from 100 kg of wheat, one obtains 25 kg of by-products, bran, and remilling, and 75 kg of white flour. The by-products are the residues obtained after separation of the flour by sieving or extraction.</w:t>
      </w:r>
    </w:p>
    <w:p>
      <w:r>
        <w:t>26. The decree of August 30, 1938, relating to the declarations of stocks of wheat, flour, and semolina and to compensatory levies (last amended by decree No. 2002-319 of March 20, 2009, relating to milling and amending Book VI of the Rural and Maritime Fishing Code) established in France a typology of the different types of flours based on the ash content that enters into their composition. The ash content corresponds to the percentage of materials from the husk and germ debris still contained in the flour after milling operations. Furthermore, a decree from 1963 approves flours according to these rates, insofar as the higher the ash content, the less the flour is considered "white." For example, the least fine and most "brown" flour is T 150, whereas the finest and most "white" flour, used for pastry and biscuit needs, is T 45.</w:t>
      </w:r>
    </w:p>
    <w:p>
      <w:r>
        <w:t>e) Specific regulations for the sector</w:t>
      </w:r>
    </w:p>
    <w:p>
      <w:r>
        <w:t>27. The French milling industry operates within a specific regulatory framework that has organized the sector since 1938 (decree of August 30, 1938, relating to the declarations of stocks of wheat, flour, and semolina and to compensatory levies). This regulation aimed to gradually reduce the productive capacities of the milling industry for flours marketed in France.</w:t>
      </w:r>
    </w:p>
    <w:p>
      <w:r>
        <w:t>28. Each mill has a crushing ceiling composed of the quota and milling rights. This ceiling translates into a limitation on the quantity of soft wheat that each mill is authorized to transform into flour intended for human consumption on the domestic market. The quota (expressed in tons) can, by decision of FranceAgriMer (formerly "ONIGC"), be transformed, totally or partially, into milling rights allocated to the mills, or detachable and thus be sold or leased to other millers.</w:t>
      </w:r>
    </w:p>
    <w:p>
      <w:r>
        <w:t>29. The corollary of this quota policy is that no new miller can produce flour marketed in France other than by the merger of mills or the purchase/lease of milling rights. The crushing of wheat for the purpose of producing flour intended for export is not subject to this regulation.</w:t>
      </w:r>
    </w:p>
    <w:p>
      <w:r>
        <w:t>30. The relevant regulation has been revised for simplification and codified in the Rural and Maritime Fishing Code. Decree No. 2009-319 of March 20, 2009, relating to milling provides that the monitoring of this regulation is ensured by FranceAgriMer. FranceAgriMer observes, analyzes, implements the regulation policy of this market, and manages stocks. The crushing ceiling of mills located in France was thus set at 5,216,769 tons in December 2006.</w:t>
      </w:r>
    </w:p>
    <w:p>
      <w:r>
        <w:t>31. Small mills tend to underutilize their quotas and milling rights, unlike large companies. Thus, the French milling industry only uses its quotas to the extent of 75% (public data from FranceAgriMer).</w:t>
      </w:r>
    </w:p>
    <w:p>
      <w:r>
        <w:t>f) The demand for soft wheat flour</w:t>
      </w:r>
    </w:p>
    <w:p>
      <w:r>
        <w:t>32. The demand for soft wheat flour intended for human consumption can be broken down according to its use:</w:t>
        <w:br/>
        <w:t>• flour in bags, packets, and mixes, sold to large and medium distribution (hereinafter, segment "large and medium surfaces," subject of decision No. 12-D-09, mentioned above);</w:t>
        <w:br/>
        <w:t>• flour sold to semi-industrial bakeries (hot points in large and medium surfaces);</w:t>
        <w:br/>
        <w:t>• flour used for industrial purposes for biscuits or the production of other products (hereinafter segment "User Industry" or "IU");</w:t>
        <w:br/>
        <w:t>• flour and mixes sold in bulk or in large packaging to artisanal bakeries (hereinafter segment "Artisanal Bakery" or "BA");</w:t>
        <w:br/>
        <w:t>• export, which can concern the four activity segments above, but which constitutes a separate profession for professionals.</w:t>
      </w:r>
    </w:p>
    <w:p>
      <w:r>
        <w:t>33. Artisanal bakeries represent the primary outlet for flour (type 55 or 65 mainly) produced in France and also – according to the millers interviewed – one of the most profitable segments. In 2013, 1,501,036 tons of flour were sold to artisanal bakeries, representing more than 37% of the total volume sold on the domestic market, for nearly 60% of bread production on the domestic market. They also sell 116,000 tons of preparation for special breads or pastries (preparations known as mixes). This activity requires frequent supply due to the low storage capacities of some artisanal bakery ovens.</w:t>
      </w:r>
    </w:p>
    <w:p>
      <w:r>
        <w:t>34. The number of artisanal bakers, after having declined significantly, has stabilized since 2006 around 32,000 artisans (according to the 2013 panorama of the National Confederation of French Bakery-Pastry). This stabilization is explained by the success of quality initiatives (mainly networks of distribution of specific flours marketed under different brands or labels, which result partly from the initiative of a single miller, but also partly from the establishment of joint companies owned by several millers; the largest are Banette, Baguépi, Festival, and Copalinemais), but also by the cessation of the opening of hot points in large and medium surfaces, whose development had impacted the artisanal outlet.</w:t>
      </w:r>
    </w:p>
    <w:p>
      <w:r>
        <w:t>35. The French milling industry has an automated industry, largely amortized and without major investment needs. Given the difficulty of differentiating, marketing strategies have been developed based on brands, technical support, and labels with artisanal bakeries.</w:t>
      </w:r>
    </w:p>
    <w:p>
      <w:r>
        <w:t>36. The sector for the marketing of soft wheat flour to artisanal bakeries is the subject of this decision.</w:t>
      </w:r>
    </w:p>
    <w:p>
      <w:r>
        <w:t>2. THE ACTORS</w:t>
      </w:r>
    </w:p>
    <w:p>
      <w:r>
        <w:t>37. The main actors in the milling sector are agricultural cooperatives historically under family control. The number of these independent operators has been declining for about twenty years due to consolidations.</w:t>
      </w:r>
    </w:p>
    <w:p>
      <w:r>
        <w:t>a) Nationally significant companies</w:t>
      </w:r>
    </w:p>
    <w:p>
      <w:r>
        <w:t>The cooperative group Champagne Céréales, now Vivescia, Nutrixo and its subsidiaries</w:t>
      </w:r>
    </w:p>
    <w:p>
      <w:r>
        <w:t>38. Champagne Céréales was an agro-industrial cooperative group based in Reims. The group merged in 2012 with the cooperative group Nouricia to become Vivescia. This group is organized around two activities: agricultural professions and processing professions such as milling. The milling division of the group is structured around the company Nutrixo SAS, over which Vivescia exercises exclusive control.</w:t>
      </w:r>
    </w:p>
    <w:p>
      <w:r>
        <w:rPr>
          <w:b/>
        </w:rPr>
        <w:t>[Pages 13–15]</w:t>
      </w:r>
    </w:p>
    <w:p>
      <w:r>
        <w:t>39. The Nutrixo group was created in 2001. Its main activities are milling, the production of fresh and frozen bakery products, as well as semolina production. The group achieved a turnover of 1.29 billion euros in 2012.</w:t>
      </w:r>
    </w:p>
    <w:p>
      <w:r>
        <w:t>40. Since its creation, Nutrixo SAS has indirectly held the companies Grands Moulins de Paris, Euromill Nord, Grands Moulins Storione, and Inter Farine through its holdings Société Financière d’Ivry and Euromill. Nutrixo holds 100% of the capital of these two intermediary companies.</w:t>
      </w:r>
    </w:p>
    <w:p>
      <w:r>
        <w:t>41. Nutrixo SAS is chaired by Mr. Alain X..., who succeeded Mr. Hubert Y... in December 2012.</w:t>
      </w:r>
    </w:p>
    <w:p>
      <w:r>
        <w:t>Grands Moulins de Paris</w:t>
      </w:r>
    </w:p>
    <w:p>
      <w:r>
        <w:t>42. The company Grands Moulins de Paris was created in 1919. Grands Moulins de Paris (hereinafter "GMP") currently operates fifteen flour production sites spread across the entire national territory, of which eleven are owned and four are operated under lease management.</w:t>
      </w:r>
    </w:p>
    <w:p>
      <w:r>
        <w:t>43. Since the creation of the Nutrixo group, the entire capital and voting rights of the company GMP SA have been or are currently held by the holding companies Financière d’Ivry or Euromill SAS. Since December 17, 2010, the main shareholder of GMP has been Euromill SAS in place of Société Financière d’Ivry. Euromill SAS holds 99.99% of the capital. Until 2009, GMP itself held 100% of the capital of Inter Farine.</w:t>
      </w:r>
    </w:p>
    <w:p>
      <w:r>
        <w:t>44. Since January 2013, Mr. Frédéric Z... has been the chairman of the board of directors and Mr. Dominique A... has been the managing director. Until January 2013, and depending on the various changes in the management structure of GMP, Mr. Hubert Y..., who was also chairman of Nutrixo, was at the head of GMP. Mr. Michel B... has been managing its milling activity since 1999 and served as a director from October 8, 2001, to November 20, 2013. Furthermore, Mr. B... is currently a member of the board of directors of the National Association of French Milling (hereinafter, "ANMF") after having been president of the regional branch PACA Languedoc of the ANMF.</w:t>
      </w:r>
    </w:p>
    <w:p>
      <w:r>
        <w:t>45. The turnover achieved in the artisanal bakery sector has been increasing significantly since 2006, amounting to 112,775,122 euros in 2012.</w:t>
      </w:r>
    </w:p>
    <w:p>
      <w:r>
        <w:t>Euromill Nord</w:t>
      </w:r>
    </w:p>
    <w:p>
      <w:r>
        <w:t>46. Euromill Nord operates two soft wheat flour production sites, which it owns in Reims and Saint-Quentin, and a packaging plant.</w:t>
      </w:r>
    </w:p>
    <w:p>
      <w:r>
        <w:t>47. Its shareholding has remained unchanged since at least 2003. The holding company Euromill SAS holds 100% of the capital of Euromill Nord.</w:t>
      </w:r>
    </w:p>
    <w:p>
      <w:r>
        <w:t>48. Mr. Arnaud C... has been the president of Euromill Nord since June 2013, succeeding Mr. Yves D... who held this position since 1999. Mr. Michel B... is a director.</w:t>
      </w:r>
    </w:p>
    <w:p>
      <w:r>
        <w:t>49. The turnover achieved in the artisanal bakery sector amounts to 11,142,107 euros in 2012.</w:t>
      </w:r>
    </w:p>
    <w:p>
      <w:r>
        <w:t>Grands Moulins Storione</w:t>
      </w:r>
    </w:p>
    <w:p>
      <w:r>
        <w:t>50. Grands Moulins Storione is a public limited company that has a production site in Marseille.</w:t>
      </w:r>
    </w:p>
    <w:p>
      <w:r>
        <w:t>51. Its shareholding has remained unchanged since at least 2003. The holding company Euromill SAS holds 99.76% of the capital, with the remainder of its share capital distributed between the company Euromill Nord (0.07%) and some of its directors.</w:t>
      </w:r>
    </w:p>
    <w:p>
      <w:r>
        <w:t>52. On December 13, 2010, a new company named Société d’exploitation des Grands Moulins Storione was established, and the company Grands Moulins Storione transferred all of its activity to it on July 1, 2011.</w:t>
      </w:r>
    </w:p>
    <w:p>
      <w:r>
        <w:t>53. On the same date, the company Grands Moulins Storione changed its name to Société Foncière de Marseille, and the new Société d’Exploitation des Grands Moulins Storione changed its corporate name to Grands Moulins Storione.</w:t>
      </w:r>
    </w:p>
    <w:p>
      <w:r>
        <w:t>54. Thus, Grands Moulins Storione, newly named Société Foncière de Marseille, operated the production site from 2007 until June 30, 2011. Since July 1, 2011, the mill has been managed by Grands Moulins Storione, formerly named Société d’exploitation des Grands Moulins Storione.</w:t>
      </w:r>
    </w:p>
    <w:p>
      <w:r>
        <w:t>55. Between 2002 and 2007, the company experienced several leaders:</w:t>
        <w:br/>
        <w:t>• until 2004: Messrs. Yves D... (president) and Jean-Claude E... (managing director);</w:t>
        <w:br/>
        <w:t>• between 2004 and 2005: Messrs. Yves D... (president), Jean-Claude E... (managing director), and Arnaud C... (deputy managing director);</w:t>
        <w:br/>
        <w:t>• between 2005 and 2014: Messrs. Michel B... (chairman and managing director) and Arnaud C... (deputy managing director);</w:t>
        <w:br/>
        <w:t>• since 2014: Messrs. Pierre F... (chairman and managing director) and Arnaud C... (deputy managing director).</w:t>
      </w:r>
    </w:p>
    <w:p>
      <w:r>
        <w:t>56. The turnover achieved by Grands Moulins Storione in the artisanal bakery sector amounted to 21,410,762 euros in 2012.</w:t>
      </w:r>
    </w:p>
    <w:p>
      <w:r>
        <w:t>Inter Farine</w:t>
      </w:r>
    </w:p>
    <w:p>
      <w:r>
        <w:t>57. Inter Farine is a public limited company created in 1990. Its registered office is located in Troyes. It operates the Inter Farine mill in Brienne-Le-Chateau.</w:t>
      </w:r>
    </w:p>
    <w:p>
      <w:r>
        <w:t>58. The entire capital (99.99%) of Inter Farine has been directly held by Euromill SAS since June 26, 2009. Previously, all of its capital was held by GMP.</w:t>
      </w:r>
    </w:p>
    <w:p>
      <w:r>
        <w:t>59. The chairman of the board of directors is Mr. Frédéric Z... who succeeded Mr. Hubert Y... in December 2012. The managing director is Mr. Yves D..., while Mr. Michel B... is a director.</w:t>
      </w:r>
    </w:p>
    <w:p>
      <w:r>
        <w:t>60. The company has an annual production capacity of 100,000 tons of flour as well as 6,000 tons of mixes and pre-mixes.</w:t>
      </w:r>
    </w:p>
    <w:p>
      <w:r>
        <w:t>61. The turnover achieved by Inter Farine in artisanal bakery was 11,792,556 euros in 2012.</w:t>
      </w:r>
    </w:p>
    <w:p>
      <w:r>
        <w:t>The cooperative Épis-Centre, now Axéréal, ARIANE and its subsidiaries</w:t>
      </w:r>
    </w:p>
    <w:p>
      <w:r>
        <w:t>62. Épis-Centre was an agricultural and agro-industrial cooperative group based in Bourges. Its activities developed around three businesses, both in France and internationally: grain trading, European trading (buying/selling grains and logistics services), and grain processing, which includes milling. Mr. Bruno G... was its president.</w:t>
      </w:r>
    </w:p>
    <w:p>
      <w:r>
        <w:t>63. Épis-Centre was the third largest milling group in France. Its products were marketed under the brands Francine, Lemaire, and Treblec. The cooperative achieved a consolidated turnover of 1.77 billion euros for the full accounting year 2007-2008, with a net profit of 23 million euros.</w:t>
      </w:r>
    </w:p>
    <w:p>
      <w:r>
        <w:t>64. The milling division of the Épis-Centre group underwent several internal restructurings between 2008 and 2010. It is structured around the company ARIANE, which indirectly controls the companies Axiane Meunerie (formerly Groupe Meunier Celbert) and Minoteries Cantin through the holding company Axiane Groupe, of which it holds 100% of the capital. As of December 31, 2013, ARIANE was 79.55% owned by Axereal (formerly Épis-Centre), and 4.79% by Pasiphae (a fund predominantly held by farmers), with the remainder of the capital belonging to banking institutions.</w:t>
      </w:r>
    </w:p>
    <w:p>
      <w:r>
        <w:t>65. In July 2009, the Épis-Centre group formed a cooperative union named Axéréal with the agricultural cooperative group Agralys.</w:t>
      </w:r>
    </w:p>
    <w:p>
      <w:r>
        <w:t>66. The milling division currently includes 8 mills and distribution platforms in the greater West and Central France.</w:t>
      </w:r>
    </w:p>
    <w:p>
      <w:r>
        <w:t>The Groupe Meunier Celbert, now Axiane Meunerie</w:t>
      </w:r>
    </w:p>
    <w:p>
      <w:r>
        <w:t>67. The Groupe Meunier Celbert was a family group located in Maure-de-Bretagne. Founded in 1922, it was active in the artisanal bakery sector before diversifying from 1954 into the packaged flour sector. It then pursued a development strategy through the acquisition of family mills in western France.</w:t>
      </w:r>
    </w:p>
    <w:p>
      <w:r>
        <w:t>68. The holding company Groupe Meunier Celbert holding held all the stakes of the group's subsidiaries (seven companies, including AMO Moulin de la Gare), all active in the milling sector. On April 3, 2008, the company ARIANE acquired 100% of the capital of Groupe Meunier Celbert.</w:t>
      </w:r>
    </w:p>
    <w:p>
      <w:r>
        <w:t>69. At the time of its acquisition by the cooperative Épis-Centre via the company ARIANE on April 3, 2008, the Groupe Meunier Celbert operated 11 mills and a packaging plant located in Maure-de-Bretagne.</w:t>
      </w:r>
    </w:p>
    <w:p>
      <w:r>
        <w:t>70. On December 31, 2009, Groupe Meunier Celbert changed its name to Axiane Meunerie. The entire capital of Axiane Meunerie was transferred to the holding company Axiane Groupe in 2010.</w:t>
      </w:r>
    </w:p>
    <w:p>
      <w:r>
        <w:t>71. The milling division was led until 2009-2010 by the brothers H..., Messrs. Jean-Christophe and Jean-François H... (respectively in charge of large and medium-sized outlets and artisanal bakery). Mr. Thierry I... (representing the Hébert family holding) took over the management of the milling division in March 2009. Mr. Tanguy J... subsequently took over the management of the division in 2012 after Mr. Thierry I...'s departure. Axiane Meunerie is currently chaired by Mr. Philippe K....</w:t>
      </w:r>
    </w:p>
    <w:p>
      <w:r>
        <w:t>72. The turnover achieved in artisanal bakery in 2012 amounted to 46,735,195 euros.</w:t>
      </w:r>
    </w:p>
    <w:p>
      <w:r>
        <w:t>Minoteries Cantin</w:t>
      </w:r>
    </w:p>
    <w:p>
      <w:r>
        <w:t>73. The company Minoteries Cantin, acquired by the cooperative Épis-Centre in 2002, is a simplified joint-stock company whose registered office is located at Moulin de la Cour in Reuilly.</w:t>
      </w:r>
    </w:p>
    <w:p>
      <w:r>
        <w:t>74. Until its takeover in 2002 by Épis-Centre via the company ARIANE, the companies Minoteries Cantin, Poirier, Thivat Meunerie, and Grands Moulins de Semblançay formed the Cantin group. In 2005, Épis-Centre restructured its milling division by grouping the companies Thivat Meunerie and Poirier under Minoteries Cantin.</w:t>
      </w:r>
    </w:p>
    <w:p>
      <w:r>
        <w:rPr>
          <w:b/>
        </w:rPr>
        <w:t>[Pages 16–18]</w:t>
      </w:r>
    </w:p>
    <w:p>
      <w:r>
        <w:t>75. Until then directly owned by the company ARIANE, Minoteries Cantin became a 100% subsidiary of Ariane Meunerie as of June 13, 2008 (date of incorporation of Ariane Meunerie), the new parent company of the milling sector, which is itself 100% owned by the company ARIANE. On April 20, 2010, the company Ariane Meunerie changed its corporate name to Axiane Groupe SAS.</w:t>
      </w:r>
    </w:p>
    <w:p>
      <w:r>
        <w:t>76. Minoteries Cantin holds, directly or indirectly, four mills: the mills of Reuilly (which is also a bagging plant), Semblançay, Saint-Germain-de-Salles (closed since January 2010), and Meung-sur-Loire (closed since October 2008). In April 2010, the mills of Reuilly and Semblançay were leased to Axiane Meunerie (formerly Groupe Meunier Celbert).</w:t>
      </w:r>
    </w:p>
    <w:p>
      <w:r>
        <w:t>77. In 2010, the turnover generated in the artisanal bakery sector by Minoteries Cantin was 1,722,472 euros.</w:t>
      </w:r>
    </w:p>
    <w:p>
      <w:r>
        <w:t>The Grands Moulins de Strasbourg group</w:t>
      </w:r>
    </w:p>
    <w:p>
      <w:r>
        <w:t>78. Active since 1955, the Grands Moulins de Strasbourg group is a family group led by the L... family. It is active in all areas of milling in France and also has some production sites in Germany. Its registered office is located in Paris, 67 avenue de Iéna, and its administrative headquarters in Strasbourg.</w:t>
      </w:r>
    </w:p>
    <w:p>
      <w:r>
        <w:t>79. The Grands Moulins de Strasbourg group is structured around its industrial holding, the company Grands Moulins de Strasbourg, as follows: the company Sofracal, a holding company whose majority shareholder is indirectly Mr. Bertrand L..., holds 61.17% of the company Grands Moulins de Strasbourg, which holds 100% of the capital of all the subsidiaries of the group.</w:t>
      </w:r>
    </w:p>
    <w:p>
      <w:r>
        <w:t>80. The remainder of the capital of the company Grands Moulins de Strasbourg is held by the L... family (at 5.19%), and by Moulins Soufflet, which increased its stake to 30.74% (until December 2008 this stake was 24.82%), the remaining percentage is held by the public.</w:t>
      </w:r>
    </w:p>
    <w:p>
      <w:r>
        <w:t>81. Mr. Bertrand L... is the chairman and CEO of the company Grands Moulins de Strasbourg and Mr. Jean-Paul M... is the deputy managing director. René N..., who passed away in November 2012, was the sales director of GMS since 2000 as well as the president of the Alsace Lorraine region of the ANMF.</w:t>
      </w:r>
    </w:p>
    <w:p>
      <w:r>
        <w:t>82. The group holds several subsidiaries in milling, GMS meunerie (marketing of flour in bags), Toulousaine des farines, Moulins Deligne, Moulins Réunis de la Sarthe, Grands Moulins Aubry, Minoterie Mercier Capla, and les Meules de Flandre. On January 25, 2012, the Grands Moulins de Strasbourg acquired the Estager mill.</w:t>
      </w:r>
    </w:p>
    <w:p>
      <w:r>
        <w:t>83. The group achieved a turnover of 281 million euros in 2011, of which 80% corresponds to the milling activity alone.</w:t>
      </w:r>
    </w:p>
    <w:p>
      <w:r>
        <w:t>84. The turnover generated in artisanal bakery amounted to 27,146,000 euros in 2011.</w:t>
      </w:r>
    </w:p>
    <w:p>
      <w:r>
        <w:t>The Soufflet group and its subsidiary Moulins Soufflet</w:t>
      </w:r>
    </w:p>
    <w:p>
      <w:r>
        <w:t>85. The Soufflet group, established in December 1946, is 100% owned by the Soufflet family through the holding Groupe Familial Soufflet. This agro-industrial group operates mainly in two cereal sectors, barley and wheat, both in France and the rest of Europe. Specialized in the first transformation, it is active in the global malt market and engages in milling activities throughout Europe. The group holds 100% of the company Ceres/UBEMI, which is the leader in the milling sector in Belgium. Moulins Soufflet also holds a stake in Grands Moulins de Strasbourg of 30.74% (it was 24.82% until December 2008).</w:t>
      </w:r>
    </w:p>
    <w:p>
      <w:r>
        <w:t>86. The functions of chairman of the board of the Soufflet Group are exercised by Mr. Jean-Michel O.... The functions of chairman of the board of directors and CEO have been held by Éric P... since July 29, 2010. Mr. Jean-Philippe Q... was the managing director until 2008.</w:t>
      </w:r>
    </w:p>
    <w:p>
      <w:r>
        <w:t>87. The milling sector of the group is primarily represented by its subsidiary Moulins Soufflet, which achieved a turnover of 291 million euros in 2011 and produced 1,090,000 tons of flour. It is 95% owned by Établissements Jean Soufflet, which is itself controlled at 85% by the holding Groupe Familial Soufflet.</w:t>
      </w:r>
    </w:p>
    <w:p>
      <w:r>
        <w:t>88. The company Moulins Soufflet SA operated nine production sites in France in 2008: in Châtellerault, Saint Genest de Contest, Thor, Lozanne, Corbeil, Rouen, Dienville, Pornic, and Strasbourg. The milling sector of the group is in constant growth, with two production sites acquired in 2009 and 2010, namely Grands Moulins Becker and Grands Moulins d’Ozon.</w:t>
      </w:r>
    </w:p>
    <w:p>
      <w:r>
        <w:t>89. Moulins Soufflet achieved a turnover of 77,573,826 euros in 2012 in the artisanal bakery sector.</w:t>
      </w:r>
    </w:p>
    <w:p>
      <w:r>
        <w:t>b) Regional or departmental scale companies</w:t>
      </w:r>
    </w:p>
    <w:p>
      <w:r>
        <w:t>The Nicot Meunerie group and its subsidiary Moulins Joseph Nicot</w:t>
      </w:r>
    </w:p>
    <w:p>
      <w:r>
        <w:t>90. Established in 1972, the Nicot group is a family group active in milling and animal nutrition. It is primarily located in Burgundy, Franche-Comté, and the Rhône-Alpes region.</w:t>
      </w:r>
    </w:p>
    <w:p>
      <w:r>
        <w:t>91. This group is owned by the holding Philibert Nicot and is led by Mr. Joseph R..., who is also the president of the ANMF and the Rhône Alpes region of the ANMF.</w:t>
      </w:r>
    </w:p>
    <w:p>
      <w:r>
        <w:t>92. Milling is the main activity of the group. It contributes to half of the consolidated turnover of the group, amounting to approximately 70 million euros. It is represented by the holding Nicot Meunerie SAS, which operates in this sector through five mills: Moulins Joseph Nicot, Moulins du Bion, Moulins de Parcey, Moulins Clechet, and Moulins Michelot.</w:t>
      </w:r>
    </w:p>
    <w:p>
      <w:r>
        <w:t>93. The production sites are owned by the subsidiaries Moulins Joseph Nicot, SNMP/Moulins de Parcey, and Moulins du Bion. The Moulins Clechet have ceased their activity, and their business assets were taken over under a lease management agreement by Moulins du Bion.</w:t>
      </w:r>
    </w:p>
    <w:p>
      <w:r>
        <w:t>94. SNMP is a financial holding that owns 99.99% of the shares of Moulins de Parcey SARL. The Moulins Michelot, a public limited company acquired in 2000 by Moulins Joseph Nicot SAS, became an establishment of Moulins Joseph Nicot SAS after the merger. Their turnover is therefore included in the turnover of Moulins Joseph Nicot SAS. The company Boivin Cie is a subsidiary of Moulins Joseph Nicot SAS that provides grain collection services on behalf of the Coopérative Bourgogne du Sud and rents its silos and warehouses to its parent company, Moulins Joseph Nicot.</w:t>
      </w:r>
    </w:p>
    <w:p>
      <w:r>
        <w:t>95. In 2009, Nicot Meunerie SAS acquired a 5% stake in Moulin Decollogne, specializing in organic flours.</w:t>
      </w:r>
    </w:p>
    <w:p>
      <w:r>
        <w:t>96. The consolidated turnover of Nicot Meunerie amounted to 59 million euros in 2010/2011, of which 35 million euros was generated in the artisanal bakery segment. Its subsidiary Moulins Joseph Nicot alone achieved a turnover of 19,844,109 euros in the artisanal bakery sector in 2012.</w:t>
      </w:r>
    </w:p>
    <w:p>
      <w:r>
        <w:t>The Dijon Céréales group and its subsidiary Dijon Céréales Meunerie</w:t>
      </w:r>
    </w:p>
    <w:p>
      <w:r>
        <w:t>97. The cooperative group Dijon Céréales was established in 1991. It consists of about ten companies active in cereal cultivation, milling, as well as distribution and logistics.</w:t>
      </w:r>
    </w:p>
    <w:p>
      <w:r>
        <w:t>98. Dijon Céréales operates in the milling sector through two main subsidiaries:</w:t>
        <w:br/>
        <w:t>• Moulin Decollogne produces 8,000 tons of organic flours per year for a turnover of 6.5 million euros;</w:t>
        <w:br/>
        <w:t>• Dijon Céréales Meunerie produces 85,000 tons of flour per year and achieved an annual turnover of approximately 44 million euros in 2012.</w:t>
      </w:r>
    </w:p>
    <w:p>
      <w:r>
        <w:t>99. Dijon Céréales Meunerie ("DCM") has been managed since October 2012 by Ms. Valérie 11… as managing director. She succeeded Mr. Étienne 12…. Previously, and until 2008, this position was held by Mr. David 13…, then by Mr. Pierre 14… who served as interim managing director until the appointment of Mr. 12…. The variable capital of the cooperative is held by several agricultural cooperatives and mills, including Moulin Joseph Nicot and Moulins Pyrénéens (a subsidiary of Grands Moulins de Strasbourg).</w:t>
      </w:r>
    </w:p>
    <w:p>
      <w:r>
        <w:t>100. The turnover generated by DCM in the artisanal bakery sector was 17,666,593 euros in 2012.</w:t>
      </w:r>
    </w:p>
    <w:p>
      <w:r>
        <w:t>Minoterie Batigne</w:t>
      </w:r>
    </w:p>
    <w:p>
      <w:r>
        <w:t>101. Minoterie Batigne is a family SAS established in 1934. The capital is entirely owned by the Batigne family. Its headquarters is located in Réalmont in Tarn. The company is managed by the Batigne brothers: Mr. Jean-Marc 15… is the president and Mr. Christian 15… is the managing director.</w:t>
      </w:r>
    </w:p>
    <w:p>
      <w:r>
        <w:t>102. It has a mill located in Réalmont, a warehouse, and several storage sites from which deliveries are made within a radius of 150 km.</w:t>
      </w:r>
    </w:p>
    <w:p>
      <w:r>
        <w:t>103. The mill was completely rebuilt in 2008, its production capacity was tripled, and the milling rights doubled. In 2011, this mill sold 44,000 tons of flour.</w:t>
      </w:r>
    </w:p>
    <w:p>
      <w:r>
        <w:t>104. Minoterie Batigne achieved a turnover of 9,555,536 euros in 2012 in the artisanal bakery sector.</w:t>
      </w:r>
    </w:p>
    <w:p>
      <w:r>
        <w:t>Minoterie Estager</w:t>
      </w:r>
    </w:p>
    <w:p>
      <w:r>
        <w:t>105. The company Estager SA was a family company established in 1976. On January 5, 2012, the entire capital held by the W... family was taken over by Grands Moulins de Strasbourg via the holding SMD participations.</w:t>
      </w:r>
    </w:p>
    <w:p>
      <w:r>
        <w:t>106. The Estager mill is managed by Mr. Jean-Marie W... who holds the position of managing director. Mr. W... is also the president of the ANMF for the Limousin region.</w:t>
      </w:r>
    </w:p>
    <w:p>
      <w:r>
        <w:t>107. Its headquarters and sole production site are located in Égletons in Corrèze. Its clientele consists of more than 250 bakeries located within a radius of 200 km. The volumes</w:t>
      </w:r>
    </w:p>
    <w:p>
      <w:r>
        <w:rPr>
          <w:b/>
        </w:rPr>
        <w:t>[Pages 19–21]</w:t>
      </w:r>
    </w:p>
    <w:p>
      <w:r>
        <w:t>sold primarily concerns flour type 65 and amounts to between 7,000 and 8,000 tons per year.</w:t>
      </w:r>
    </w:p>
    <w:p>
      <w:r>
        <w:t>108. The turnover achieved by the Estager milling company in the artisanal bakery sector amounted to 4,477,000 euros in 2011.</w:t>
      </w:r>
    </w:p>
    <w:p>
      <w:r>
        <w:t>Forest Mill</w:t>
      </w:r>
    </w:p>
    <w:p>
      <w:r>
        <w:t>109. This mill, founded in 1921 and based in Bray, is operated by the family 1... which still holds the majority of the capital. Mr. Alain 1... is its president and Mrs. Karine 1... succeeded Mr. André 1... as general manager in 2010.</w:t>
      </w:r>
    </w:p>
    <w:p>
      <w:r>
        <w:t>110. It has a production site located in Bray and five warehouses from which deliveries are distributed among three sales areas: the northern sector, the southern sector, and the center, serviced by about thirty sales representatives. Its production capacity is approximately 65,000 tons per year.</w:t>
      </w:r>
    </w:p>
    <w:p>
      <w:r>
        <w:t>111. Its annual turnover ranges from 30 to 40 million euros, of which 65 to 75% is generated by the artisanal bakery sector. Its production is marketed to 1,200 artisan bakers located within a radius of 250 km around the warehouses or the mill.</w:t>
      </w:r>
    </w:p>
    <w:p>
      <w:r>
        <w:t>112. The turnover achieved in artisanal bakery amounted to 27,581,000 euros in 2012.</w:t>
      </w:r>
    </w:p>
    <w:p>
      <w:r>
        <w:t>Sauret Mill</w:t>
      </w:r>
    </w:p>
    <w:p>
      <w:r>
        <w:t>113. The Sauret Mill, acquired by family 2... in 1967, is located on Chemin de Sauret in Montpellier. Its capital is still held by family 2..., and its president is Mr. Jean-Pierre 2..., who is also in charge of the commercial policy and purchases of the mill.</w:t>
      </w:r>
    </w:p>
    <w:p>
      <w:r>
        <w:t>114. It markets 80 types of flour and has a mixing station to produce special breads.</w:t>
      </w:r>
    </w:p>
    <w:p>
      <w:r>
        <w:t>115. Its annual turnover, which has been increasing since 2006, rose from 3 million euros to 5 million euros in 2011 for a volume of approximately 6,000 tons of flour sold per year. About 75% of this turnover is generated in the artisanal bakery sector.</w:t>
      </w:r>
    </w:p>
    <w:p>
      <w:r>
        <w:t>Céard Mill</w:t>
      </w:r>
    </w:p>
    <w:p>
      <w:r>
        <w:t>116. The SAS Céard operates a mill located in the Hautes-Alpes in Saint André d’Embrun. This family company is presided over by Mr. Paul 3..., and his son Mr. Guillaume 3... is in charge of commercial management.</w:t>
      </w:r>
    </w:p>
    <w:p>
      <w:r>
        <w:t>117. It serves more than 250 clients in 10 departments.</w:t>
      </w:r>
    </w:p>
    <w:p>
      <w:r>
        <w:t>118. Its annual turnover amounted to 3,788,601 euros in 2012, of which 2,631,934 euros was generated in the artisanal bakery sector.</w:t>
      </w:r>
    </w:p>
    <w:p>
      <w:r>
        <w:t>Trièves Mill</w:t>
      </w:r>
    </w:p>
    <w:p>
      <w:r>
        <w:t>119. The Trièves Mill – Correard et Fils was established in 1952 by the grandfather of Mr. Philippe 4..., the current manager of the company. The capital is still held by family 4.... Its mill is located in Clelles in Trièves in Isère. Since the 2000s, the mill has continuously purchased milling rights. They currently amount to 80,000 quintals.</w:t>
      </w:r>
    </w:p>
    <w:p>
      <w:r>
        <w:t>120. Its turnover, which approaches 4 million euros per year, is entirely generated in the artisanal bakery segment. Its active clientele consists of 300 artisan bakers delivered within a radius of 150 to 250 km around the mill (Grenoble region, Alpes de Hautes Provence, and Hautes-Alpes).</w:t>
      </w:r>
    </w:p>
    <w:p>
      <w:r>
        <w:t>121. Its turnover, which approaches 5 million euros per year, is primarily generated in the artisanal bakery segment.</w:t>
      </w:r>
    </w:p>
    <w:p>
      <w:r>
        <w:t>c) National professional organizations</w:t>
      </w:r>
    </w:p>
    <w:p>
      <w:r>
        <w:t>122. The ANMF, the national association of French milling, is a federation of regional unions that brings together 289 production units, representing 95% of French flour production. Mills join regional unions directly even if they are subsidiaries of large groups. Regional presidents are elected by the mills, which have a number of votes not strictly proportional to their quotas. Since November 2006, the president of the ANMF has been Mr. Joseph R.... The association's headquarters is located at 66 rue La Boétie in Paris.</w:t>
      </w:r>
    </w:p>
    <w:p>
      <w:r>
        <w:t>123. The MPMF (medium and small French milling) was created in 1976 and brings together millers marketing less than 50,000 quintals of flour per year. The association, which has more than 120 members, works for the recognition of small and medium milling and for the defense of craftsmanship. The MPMF represents its members within the ANMF.</w:t>
      </w:r>
    </w:p>
    <w:p>
      <w:r>
        <w:t>124. All the millers involved in this case are members of the ANMF either directly or through regional unions or the MPMF.</w:t>
      </w:r>
    </w:p>
    <w:p>
      <w:r>
        <w:t>C. THE CONDUCT IMPLEMENTED BY THE MILLERS</w:t>
      </w:r>
    </w:p>
    <w:p>
      <w:r>
        <w:t>125. The meeting of June 11, 2007 (1.), the contacts noted by the investigation services (2.), the implementation of the objective to increase the selling price of flour (3.), the observed increases (4.), and finally the elements of monitoring (5.) will be examined successively.</w:t>
      </w:r>
    </w:p>
    <w:p>
      <w:r>
        <w:t>1. THE MEETING OF JUNE 11, 2007, AVENUE D’IÉNA IN PARIS</w:t>
      </w:r>
    </w:p>
    <w:p>
      <w:r>
        <w:t>a) The holding of the meeting</w:t>
      </w:r>
    </w:p>
    <w:p>
      <w:r>
        <w:t>126. It follows from the seized documents, notably from Mr. Jean-Christophe H...'s agenda, handwritten notes from Mr. Éric S... (Minoteries Cantin), as well as statements from Mr. Bernard U... (Minoteries Cantin), that an informal meeting was held among representatives of millers on June 11, 2007.</w:t>
      </w:r>
    </w:p>
    <w:p>
      <w:r>
        <w:t>127. On June 11, 2007, Mr. Jean-Christophe H...'s agenda includes the mention "ANMF Meeting Av d’Iéna":</w:t>
      </w:r>
    </w:p>
    <w:p>
      <w:r>
        <w:t>128. Also noted on this agenda under the meeting address is: "Increase (+12/15)".</w:t>
      </w:r>
    </w:p>
    <w:p>
      <w:r>
        <w:t>129. Mr. S..., former general manager of Minoteries Cantin, confirmed during his hearing on April 3, 2009, the existence and location of this meeting by stating: "I attended this meeting. I do not remember in what context it took place. [...] Mr. N... [Grands Moulins de Strasbourg] was probably there; he was the one hosting."</w:t>
      </w:r>
    </w:p>
    <w:p>
      <w:r>
        <w:t>130. During his hearing on April 2, 2009, Mr. Jean-Christophe H... acknowledged having participated on June 11, 2007, in a "special and informal meeting given the exceptional rise in prices that was disrupting the profession."</w:t>
      </w:r>
    </w:p>
    <w:p>
      <w:r>
        <w:t>131. Regarding the informal nature of this meeting, it appears from the case files that ANMF meetings always take place at the union's headquarters, and not at one of the members' premises as was the case on June 11, 2007. In this regard, Mr. Joseph R..., president of the ANMF, stated: "All ANMF meetings have always taken place at rue de la Boétie and not at avenue d’Iéna. As a member, I have never participated in an ANMF meeting outside the premises of the ANMF." This mention nevertheless indicates that the meeting of June 11, 2007, concerned member companies of the ANMF.</w:t>
      </w:r>
    </w:p>
    <w:p>
      <w:r>
        <w:t>b) The purpose of the meeting</w:t>
      </w:r>
    </w:p>
    <w:p>
      <w:r>
        <w:t>132. A handwritten document, dated the day after the meeting, was seized at Minoteries Cantin. The notes, written by Mr. Éric S..., reveal that during this meeting the participants discussed the amount and date of two price increases for flour "to be implemented." This note includes several points, the first of which is written in the following terms:</w:t>
      </w:r>
    </w:p>
    <w:p>
      <w:r>
        <w:rPr>
          <w:b/>
        </w:rPr>
        <w:t>[Pages 22–24]</w:t>
      </w:r>
    </w:p>
    <w:p>
      <w:r>
        <w:t>« RV B. U... of 12/06/07</w:t>
        <w:br/>
        <w:t>*Meeting "flour markets" at Avenue d’Iéna.</w:t>
        <w:br/>
        <w:t>The profession's intention to raise prices by €50 on all markets currently being negotiated.</w:t>
        <w:br/>
        <w:t>- In BA for July + €5</w:t>
        <w:br/>
        <w:t>- In Indus for contracts currently being negotiated: +€50</w:t>
        <w:br/>
        <w:t>For the future + €50 based on Matif Nov 07 at 165</w:t>
        <w:br/>
        <w:t>For Cantin: the salespeople have been going around for 15 days to discuss the upcoming increase. (wheat reality training)</w:t>
        <w:br/>
        <w:t>Objectives: +€5/ql to be implemented in the summer</w:t>
        <w:br/>
        <w:t>ANMF Nicot widely communicates about millers and the press to launch the initiative for the increase in raw materials and flour prices</w:t>
        <w:br/>
        <w:t>Launch of Harry’s, negotiations are ongoing and Soufflet has conceded at +€30/T. It will be difficult to do better" (emphasis added).</w:t>
        <w:br/>
        <w:t>133. Mr. Éric S... stated during his hearing on April 3, 2009, that this document is "a report I made of an exchange between Mr. U... and myself" which "does not fully recount the flour markets meeting at Avenue d’Iéna that took place on June 11, 2007."</w:t>
        <w:br/>
        <w:t>134. Regarding the mention "the profession's intention to raise prices by €50 on all markets currently In BA for July +€5," Mr. S... specifies that it is "an exchange with Bernard U... about information from the sales teams. We noted that the increase of most millers was €50 per quintal at that time." However, it results from the elements collected during the investigation that, as of June 12, 2007, no miller had yet raised their prices, making it materially impossible for Minoteries Cantin to have noted an increase "of €50 per quintal at that time."</w:t>
        <w:br/>
        <w:t>135. Mr. S... also indicated: "It was about addressing technical points and especially communication regarding the increase in wheat prices impacting flour prices for our clients because the context was exceptional. The profession wanted the union to take over communication on the subject of the increase in wheat prices because our sales teams were anxious. The other technical point discussed was the quality of the wheats." According to him, pricing policy was not addressed.</w:t>
        <w:br/>
        <w:t>136. Mr. Bernard U..., CEO of Cantin, during his hearing on February 3, 2009, also stated that the meeting was a "consequence of the increase in the price of wheat" because "the profession was very concerned about the rise in wheat prices."</w:t>
        <w:br/>
        <w:t>137. Regarding the reasons necessitating a meeting of the profession, Mr. Bernard U... added: "It was not only to note the increase but to note an increase in the cost price. The analysis also focused on the future evolution of wheat prices and the consequences for companies because the price of wheat constitutes 80 to 85% of the price of flour."</w:t>
        <w:br/>
        <w:t>c) Participants in the meeting</w:t>
        <w:br/>
        <w:t>138. Mr. S... does not remember who the participants in this meeting were but states: "There were about fifteen representatives of the profession."</w:t>
        <w:br/>
        <w:t>139. Mr. Jean-Christophe H... indicated that: "probably Messrs. R..., S..., N... and myself were present at this meeting" and "I do not remember the presence of GMP or Soufflet." Regarding the presence of Mr. Joseph R..., Mr. Jean-Christophe H... specifies, however: "I do not remember with certainty that he was present. If so, he acted as president of the ANMF."</w:t>
        <w:br/>
        <w:t>140. In addition to the statements of Mr. Jean-Christophe H..., the presence of Mr. Joseph R... at the meeting of June 11, 2007, is also attested by the notes of Mr. S... which indicate "ANMF Nicot widely communicates about millers and the press to launch the initiative for the increase in raw materials and flour prices," and by Mr. Joseph R... himself who stated during his hearing that it was not a union meeting. These elements thus indicate the presence of Mr. R... at this meeting not in his capacity as ANMF, but from his own mills.</w:t>
        <w:br/>
        <w:t>141. Furthermore, a former employee of the Celbert group (according to him, in the "large and medium-sized stores" branch), Mr. Guy V..., voluntarily requested a hearing by email on May 16, 2012, following his awareness, through the press, of decision No. 12-D-09 of the Authority. Mr. Guy V... considered himself "useful" to the Competition Authority in light of the appeals filed against its decision No. 12-D-09. During his hearing on June 21, 2012, Mr. Guy V... stated: "I was not present at this meeting [referring to the meeting of June 11, 2007], as I was outside leading another meeting. I was in the premises of GMS at 61 Avenue d’Iéna with Mr. 5..., an employee of Celbert, when the participants of this first consultation meeting came out. There were: for Soufflet Jean-Philippe Q..., for GMP Michel B... and all the companies he manages, for Grands Moulins de Chartres Thierry I..., for GMS René N..., for the Celbert group Jean-Christophe H..., for Minoterie Cantin Episcentre Éric S... and Philippe T..., there may have been a representative of GFF."</w:t>
        <w:br/>
        <w:t>2. OTHER CONTACTS IDENTIFIED BY THE INVESTIGATION SERVICES</w:t>
        <w:br/>
        <w:t>a) Contacts prior to June 11, 2007</w:t>
        <w:br/>
        <w:t>142. Two agendas seized on June 26, 2008, at the premises of Groupe Meunier Celbert, now Axiane Meunerie, attest to contacts prior to the meeting of June 11, 2007.</w:t>
        <w:br/>
        <w:t>143. The 2007 agenda of Mr. Jean-Christophe H... indicates that several telephone or physical exchanges with representatives of competing mills took place during the preceding period:</w:t>
        <w:br/>
        <w:t>• with Grands Moulins de Strasbourg: "9:30 am at Avenue d’Iéna" on April 18, 2007, "3 pm René N..." on June 5, 2007;</w:t>
        <w:br/>
        <w:t>• with Moulins Soufflet: "Rue du Louvre 'J.Philippe Q...' Paris" on May 9, 2007; "Tel J.P Q..." on July 6, 2007.</w:t>
        <w:br/>
        <w:t>b) The France Farine general assembly of June 6, 2007</w:t>
        <w:br/>
        <w:t>144. Handwritten notes seized at Groupe Meunier Celbert indicate that a meeting took place on June 6, 2007, on the sidelines of a general assembly of France Farine among several shareholders of the group, including Mr. Jean-Christophe H....</w:t>
        <w:br/>
        <w:t>145. France Farine is a structure for the marketing of packaged flour (large and medium-sized stores activity) created on December 18, 1965, by several French milling companies, most of which are also active in the outlet for artisanal bakery.</w:t>
        <w:br/>
        <w:t>146. The reading of these notes reveals that the principle of a price increase and the amounts of the proposed increases were discussed on this occasion. This increase concerns not only packaged flour – the subject of France Farine – but also other outlets of milling, particularly artisanal bakery ("BA"). However, regarding artisanal bakery, it appears that the amount of the increase was not finalized at that date.</w:t>
        <w:br/>
        <w:t>c) The meeting of August 28, 2007</w:t>
        <w:br/>
        <w:t>147. Mr. J-C H...'s agenda indicates on August 28, 2007, a "meeting of 4" mentioning "Matif 190.25 (on 18/07/07)" and "+100 in BA on 1.10."</w:t>
        <w:br/>
        <w:t>148. This document confirms that as of August 28, 2007, the amount of the second increase ("+100") was decided and its implementation date was scheduled for October 1 (mention "on 1.10"). Referring to the implementation dates of the second increase carried out by Groupe Meunier Celbert, it is noted that it was indeed organized at the end of September/beginning of October 2007, before being definitively announced to the artisan bakers on October 17, 2007.</w:t>
        <w:br/>
        <w:t>d) The meeting of October 17, 2007</w:t>
        <w:br/>
        <w:t>149. Mr. Jean-Christophe H...'s agenda indicates on October 17, 2007, a "Price Increase Meeting at Avenue d’Iéna" at the premises of Grands Moulins de Strasbourg.</w:t>
        <w:br/>
        <w:t>150. Mr. Jean-Christophe H...'s agenda thus attests, at the very least, to a meeting between representatives of Celbert and GMS regarding the "increase."</w:t>
        <w:br/>
        <w:t>151. It is also noted that this meeting took place on the day of the announcement of the amount of the second increase by Mr. Jean-François H... to his artisan baker clients.</w:t>
        <w:br/>
        <w:t>e) Other exchanges</w:t>
        <w:br/>
        <w:t>152. Documents resulting from the inspection and seizure operations, as well as the statements of Mr. Guy V..., indicate that other exchanges between millers took place during the periods of increase in flour prices.</w:t>
        <w:br/>
        <w:t>153. Mr. Jean-Christophe H...'s agenda indeed indicates several telephone or physical exchanges with competing mills:</w:t>
        <w:br/>
        <w:t>• with Grands Moulins de Strasbourg: "Tel N..." on October 1, 2007, "Lunch René N..." on September 18, 2007;</w:t>
        <w:br/>
        <w:t>• with Grands Moulins de Strasbourg and Minoteries Cantin: "2 pm at L... – 16… - 17… + Mr. S..." on September 4, 2007, at 2 pm. This meeting, initially scheduled at the premises of Grands Moulins de Strasbourg (since the mention is crossed out in the agenda) would have been replaced by a telephone meeting at 3 pm (mention added above "3 pm Telephone meeting").</w:t>
        <w:br/>
        <w:t>154. The 2007 and 2008 agendas of Mr. Jean-François H... also indicate several contacts with competitors:</w:t>
        <w:br/>
        <w:t>• with Minoteries Cantin: on October 5, 2007, on November 28, 2007, with Mr. U... with the mention "U.../personal," on February 21, 2008, on March 4, 2008, on March 28, 2008, on April 29, 2008, and on May 14, 2008, with Messrs. U… and S... "9:30 am U… Éric S…";</w:t>
        <w:br/>
        <w:t>• with Moulins Joseph Nicot: on September 23, 2007;</w:t>
        <w:br/>
        <w:t>• with Grands Moulins de Strasbourg: on March 18, 2008 "GMS 9:30 am."</w:t>
      </w:r>
    </w:p>
    <w:p>
      <w:r>
        <w:rPr>
          <w:b/>
        </w:rPr>
        <w:t>[Pages 25–27]</w:t>
      </w:r>
    </w:p>
    <w:p>
      <w:r>
        <w:t>155. These contacts therefore took place during the same period as the meetings related to the increases, the transitions of increases, and the monitoring of the effective implementation of the increase objective.</w:t>
      </w:r>
    </w:p>
    <w:p>
      <w:r>
        <w:t>156. It is also emphasized that at least part of these contacts between competitors could relate to the transition of increases. In his statements, Mr. Guy V... indicated: "Regarding Joseph R..., I witnessed telephone conversations between J-C H... and J.R... about price fixing."</w:t>
      </w:r>
    </w:p>
    <w:p>
      <w:r>
        <w:t>3. THE IMPLEMENTATION OF THE OBJECTIVE TO INCREASE THE SALE PRICE OF FLOUR TO BAKERS IN 2007</w:t>
      </w:r>
    </w:p>
    <w:p>
      <w:r>
        <w:t>a) The standardized communication via circulars</w:t>
      </w:r>
    </w:p>
    <w:p>
      <w:r>
        <w:t>157. Most millers generalized the sending of letters to customers in the summer of 2007 to announce the transition of the increase.</w:t>
      </w:r>
    </w:p>
    <w:p>
      <w:r>
        <w:t>158. This mode of communication is not exceptional for certain of the companies involved, notably the companies of the ARIANE group and the GMS group. However, some millers stated that it was not customary for them to send circulars when proposing price increases.</w:t>
      </w:r>
    </w:p>
    <w:p>
      <w:r>
        <w:t>159. Heard on May 3, 2012, Mr. Jean-Marie W... stated: "Usually, we did not proceed this way. It is solely due to the particular context of 2007 that we sent the circulars."</w:t>
      </w:r>
    </w:p>
    <w:p>
      <w:r>
        <w:t>160. These letters or circulars have a similar wording (introduction, causes of the increase, sentence announcing the increase, conclusion, style, formatting). For illustration, the circulars sent in the summer of 2007 by GMP, Inter Farine, Minoterie Forest, Euromill Nord, Estager, Dijon Céréales Meunerie all begin with the same introductory phrase:</w:t>
        <w:br/>
        <w:t>• "As you know, wheat prices..." (GMP);</w:t>
        <w:br/>
        <w:t>• "As you certainly know..." (Inter Farine);</w:t>
        <w:br/>
        <w:t>• "As you probably know, wheat prices..." (Forest);</w:t>
        <w:br/>
        <w:t>• "You have probably heard in the press..." (Euromill Nord);</w:t>
        <w:br/>
        <w:t>• "You have surely heard in the media..." (Estager);</w:t>
        <w:br/>
        <w:t>• "(...) You are not unaware of having heard..." (Dijon céréales meunerie).</w:t>
      </w:r>
    </w:p>
    <w:p>
      <w:r>
        <w:t>161. Moreover, the arguments for increases put forward by the millers are identical and presented in the same way:</w:t>
        <w:br/>
        <w:t>• "Due to the increase in global wheat consumption, particularly in China and India, due to the development of biofuels, but also due to climatic hazards." (GMP);</w:t>
        <w:br/>
        <w:t>• "The conjunction of the main factors on a global scale: very low global stocks, increased consumption in China and India, climatic hazards, development of biofuels" (Inter Farine);</w:t>
        <w:br/>
        <w:t>• "International demand (particularly from Asian countries) and the transformation of wheat for baking into biofuel..." (Forest);</w:t>
        <w:br/>
        <w:t>• "It is explained by the conjunction of three factors on a global scale: wheat stocks are at their lowest in the world and demand is strong (China, India), the development of bioethanol, increasingly frequent and unpredictable climatic hazards exacerbate tensions in the markets" (Euromill Nord);</w:t>
        <w:br/>
        <w:t>• "The reasons for these increases are explained in particular by: global stocks at their lowest, rising consumption, declining harvest forecasts, the implementation of biofuels with very large volumes processed, but also: speculation on financial markets, the fact that cereals today become equivalent to oil" (Estager);</w:t>
        <w:br/>
        <w:t>• "The cereal market does not escape these movements, which are even amplified by the increase in demand, both for food consumption and for energy production needs" (Dijon céréales meunerie).</w:t>
      </w:r>
    </w:p>
    <w:p>
      <w:r>
        <w:t>162. But above all, certain circulars expressly announce an increase of 5 euros per quintal:</w:t>
        <w:br/>
        <w:t>• "We are today obliged to increase our rates by 5 euros per quintal" (GMP);</w:t>
        <w:br/>
        <w:t>• "We will apply a surcharge of 5 euros per quintal" (Inter Farine);</w:t>
        <w:br/>
        <w:t>• "We are compelled to apply an increase that we limit to 5 euros per quintal" (Forest);</w:t>
        <w:br/>
        <w:t>• "We are led (...) to implement an increase of 5 euros per quintal" (Euromill Nord);</w:t>
        <w:br/>
        <w:t>• "We are obliged to pass on part of this increase, namely 5 euros per quintal" (Estager);</w:t>
        <w:br/>
        <w:t>• "We have decided to apply an increase of 5 euros per quintal" (Dijon céréales meunerie).</w:t>
      </w:r>
    </w:p>
    <w:p>
      <w:r>
        <w:t>163. Furthermore, a model circular from Soufflet, that is to say, blank of any recipient, titled "Letter sent to our artisan bakers," dated June 13, 2007, and signed by Mr. Jean Philippe Q..., director of milling at Moulins Soufflet, was seized in the office of Mr. Nicolas 6..., commercial director of GMP.</w:t>
      </w:r>
    </w:p>
    <w:p>
      <w:r>
        <w:t>164. This is a template document explaining the increase in the price of wheat and intended to be personalized before being sent to each of the bakery clients of Moulins Soufflet.</w:t>
      </w:r>
    </w:p>
    <w:p>
      <w:r>
        <w:t>165. Different justifications were provided by the managers of Soufflet to explain the presence of this document at GMP.</w:t>
      </w:r>
    </w:p>
    <w:p>
      <w:r>
        <w:t>166. During his hearing on February 6, 2009, Mr. Jean-Michel O... indicated that this circular could have been obtained "through various channels but I did not submit it. I sometimes have documents from competitors that I recover through a consultant or from my salespeople in the field." He also added that "the flour market is quite transparent because we often recover invoices from competitors at clients. Therefore, we know their rates."</w:t>
      </w:r>
    </w:p>
    <w:p>
      <w:r>
        <w:t>167. In his letter of March 18, 2009, Moulins Soufflet provided another explanation: "It should be noted that these price variations did not result in a systematic and centralized sending of circulars to clients by Moulins Soufflet. The regional managements were sometimes offered a draft letter for the increase which they discretionarily chose whether or not to send to certain clients (see for illustration annexes 2 and 3)."</w:t>
      </w:r>
    </w:p>
    <w:p>
      <w:r>
        <w:t>168. Heard on March 30, 2009, Mr. Jean-Philippe Q... explained that he did not "communicate this document to any person at GMP. (...) This draft circular was sent to the salespeople submitting the possibility of doing a mailing. This document was never sent to clients because it was decided to explain the increase verbally. This document was available to the directors and salespeople; it could have been communicated as is to certain clients and ended up this way with the competition."</w:t>
      </w:r>
    </w:p>
    <w:p>
      <w:r>
        <w:t>169. These varied explanations do not explain the reasons why a baker located in Barjols submitted to the DGCCRF a copy of the Soufflet circular that was sent to him on June 11, 2007, which is identical in every respect to the Soufflet circular model seized at GMP, but this time personalized with the bakery's references and devoid of the mention "letter sent to our artisan bakers."</w:t>
      </w:r>
    </w:p>
    <w:p>
      <w:r>
        <w:t>170. Mr. Michel B..., Deputy Director of Milling at GMP, indicated during his hearing on January 26, 2009, that he had "never been aware of this letter and I do not explain its presence in the office of our commercial director Mr. 6.... He has been in this position for 3 years. We decided on the increase at the end of May 2007. I will find the date. We had gathered all the salespeople on that occasion. I will ask Mr. 6... the reasons why this letter was in his files."</w:t>
      </w:r>
    </w:p>
    <w:p>
      <w:r>
        <w:t>171. However, Mr. Michel B... never provided the reasons why the Soufflet circular model was in Mr. 6...'s files.</w:t>
      </w:r>
    </w:p>
    <w:p>
      <w:r>
        <w:t>b) Internal exchanges between millers</w:t>
      </w:r>
    </w:p>
    <w:p>
      <w:r>
        <w:t>172. Emails were seized during the operation on June 26, 2008, at the premises of Grands Moulins de Paris and Euromill Nord. The internal exchanges of these two millers confirm the objective of "+5€/ql to be implemented in the summer" retained by Mr. Éric S... in his notes related to the meeting of June 11, 2007, as well as the mode of communication for the transition of the increase.</w:t>
      </w:r>
    </w:p>
    <w:p>
      <w:r>
        <w:t>173. On June 22, 2007, Mr. 6..., commercial director of GMP, sent a message to his teams titled "flour increase bonus." This message had been preceded on June 18 by a sending announcing in attachment the regulation of the exceptional bonus "flour increase 2007." The explanatory document for the exceptional bonus on the flour increase 2007 states "the objective is to achieve a sustainable increase of at least 5 € /QL net (i.e., after RAPD and promo pub). flour 2007." This increase corresponds to an increase of 50 euros per ton.</w:t>
      </w:r>
    </w:p>
    <w:p>
      <w:r>
        <w:t>174. On June 28, 2007, Mr. Christophe 7..., commercial manager of Euromill Nord, sent an email to Mr. Yves D..., then chairman and CEO of Euromill Nord, titled "increase in Belgium" and indicated "Following the meeting of the Belgian milling at the end of last week, it is agreed that an increase of 4.50€/qtl on the white and on the mixes will be implemented on August 1, 2007. Only Deinze increases on July 1 and Geel on August 1, as for Ceres (Soufflet) they apply the same policy as in France: an information email, and personalized. I think we need to be in line with the other millers for the rate but implement the increase on 15/07 [...]".</w:t>
      </w:r>
    </w:p>
    <w:p>
      <w:r>
        <w:t>175. Mr. D... indicated during his hearing on January 30, 2009, that he did not know what this email referred to and stated, "I am not interested in the increases of other millers. I make my own policy: every year we readjust our prices around July 14 in BA, if I did not increase I would find myself in the bright red in the income statement."</w:t>
      </w:r>
    </w:p>
    <w:p>
      <w:r>
        <w:rPr>
          <w:b/>
        </w:rPr>
        <w:t>[Pages 28–30]</w:t>
      </w:r>
    </w:p>
    <w:p>
      <w:r>
        <w:t>4. THE OBSERVED INCREASES</w:t>
        <w:br/>
        <w:t>a) The elements transmitted by the DGCCRF</w:t>
        <w:br/>
        <w:t>176. On April 24, 2009, and April 12, 2011, the DGCCRF transmitted to the Authority elements relating to the increase in the price of flour sold to artisanal bakeries by millers in 2007.</w:t>
        <w:br/>
        <w:t>177. The investigators from the DGCCRF collected invoices from their respective millers from artisanal bakers.</w:t>
        <w:br/>
        <w:t>178. The millers concerned are as follows: Grands Moulins Storione, Minoterie Forest, Verdon Farine, Grands Moulins de Paris (for Minoterie Chevalier, Moulin de Bordeaux, and Moulin du Pontet), Moulins Soufflet, Minoterie du Trièves, Minoterie Céard, Moulin de Sauret, Minoterie Batigne, Inter Farine, and Minoterie Estager. All these mills are members of the ANMF, either directly or indirectly.</w:t>
        <w:br/>
        <w:t>179. The visited bakeries were located in several different regions: Corsica, Provence Alpes Cote d’Azur, Rhône Alpes, Midi Pyrénées, Aquitaine.</w:t>
        <w:br/>
        <w:t>180. The investigation highlights the similarity of price increases practiced by different millers at the national level in 2007. Indeed, a first increase is observed in the summer of 2007, ranging between 5 and 6 euros per quintal, preceding a second increase of approximately 10 to 13 euros in the autumn of 2007.</w:t>
        <w:br/>
        <w:t>181. This observation of homogeneity is also underscored by the statements of Mr. Cyril 8..., operator of the Falco bakery located at 42 avenue Sadi Carnot in La Garde, who specified: "I indicated to the representative of Batigne that this was a lot of increase. He told me that in any case I would not find cheaper because the millers have met and all have the same prices."</w:t>
        <w:br/>
        <w:t>182. However, this statement could be contradicted by that of representatives of the National Confederation of French Bakery-Pastry, who stated during their hearing in September 2012 that the subject of a common increase in the price of flour sold to artisanal bakers in 2007 was never discussed with them and that moreover "the departmental presidents did not report a common increase in 2007."</w:t>
        <w:br/>
        <w:t>183. Overall, between July and December 2007, flour prices predominantly increased between 15 and 20 euros per quintal. The increases were quite homogeneous, regardless of the regions targeted by the DGCCRF investigation.</w:t>
        <w:br/>
        <w:t>184. The table below lists the visited bakeries, their corresponding millers, the dates, and the amounts of the observed or declared increases:</w:t>
      </w:r>
    </w:p>
    <w:p>
      <w:r>
        <w:t>Dates of Increases Prices Observed on Invoices or</w:t>
        <w:br/>
        <w:t>Amounts of Increases Circulars</w:t>
        <w:br/>
        <w:t>1st 2nd Increase</w:t>
        <w:br/>
        <w:t>Increase Increase Total Before After After</w:t>
        <w:br/>
        <w:t>1st Increase 2nd Increase 1st 1st 2nd</w:t>
        <w:br/>
        <w:t>(in € (in € (in € Increase Increase Increase</w:t>
        <w:br/>
        <w:t>Bakeries Millers HT/ql) HT/ql) HT/ql)</w:t>
        <w:br/>
        <w:t>Grands Moulins 01.07.07 01.10.07</w:t>
        <w:br/>
        <w:t>6 13 19</w:t>
        <w:br/>
        <w:t>Storione</w:t>
        <w:br/>
        <w:t>Claude</w:t>
        <w:br/>
        <w:t>Ventimila Minoterie Forest July 07 01.10.07 6 13 19</w:t>
        <w:br/>
        <w:t>GMParis - Pontet 01.07.07 01.10.07 6 13 19</w:t>
        <w:br/>
        <w:t>Boul. de 16.07.07 01.10.07</w:t>
        <w:br/>
        <w:t>l’Église GMParis Pontet 5 15 20</w:t>
        <w:br/>
        <w:t>Toulon</w:t>
        <w:br/>
        <w:t>Boul.de 28.08.07 02.10.07</w:t>
        <w:br/>
        <w:t>l’Eglise Le GMParis - Chevalier 5 15 20 52 57 72</w:t>
        <w:br/>
        <w:t>Muy</w:t>
        <w:br/>
        <w:t>Boul. de 16.07.07 01.10.07</w:t>
        <w:br/>
        <w:t>l’Eglise GMParis - Pontet 5 15 20</w:t>
        <w:br/>
        <w:t>Barjols</w:t>
        <w:br/>
        <w:t>Le pain 01.07.07 01.10.07</w:t>
        <w:br/>
        <w:t>GMParis - Bordeaux 5 12 17</w:t>
        <w:br/>
        <w:t>tranchoir</w:t>
        <w:br/>
        <w:t>Inter Farine 01.08.07 01.10.07 5 10 15</w:t>
        <w:br/>
        <w:t>Soleil Ecrins- 01.07.07 01.10.07</w:t>
        <w:br/>
        <w:t>Minoterie de Trièves 5 10 15 49.3 54.3 64.3</w:t>
        <w:br/>
        <w:t>Gap</w:t>
        <w:br/>
        <w:t>Minoterie de Trièves 01.07.07 01.10.07 5 10 15 52.83 57.8 67.8</w:t>
        <w:br/>
        <w:t>Sonza- Gap</w:t>
        <w:br/>
        <w:t>Minoterie Céard 01.07.07 01.10.07 5 13 18 48.94 53.9 66.9</w:t>
        <w:br/>
        <w:t>Servat- 01.07.07 01.10.07</w:t>
        <w:br/>
        <w:t>Minoterie Céard 5 13.76 18.76 38 43 56.8</w:t>
        <w:br/>
        <w:t>Embrun</w:t>
        <w:br/>
        <w:t>Rambaud 01.07.07 01.10.07</w:t>
        <w:br/>
        <w:t>Minoterie de Trièves 5 10 15 53.3 58.3 68.3</w:t>
        <w:br/>
        <w:t>Sigoyer</w:t>
        <w:br/>
        <w:t>Minoterie de Trièves 01.07.07 01.10.07 5 10 15 47.92 52.9 62.9</w:t>
        <w:br/>
        <w:t>Dumas-St-</w:t>
        <w:br/>
        <w:t>Maurice/V</w:t>
        <w:br/>
        <w:t>Minoterie Céard 01.07.07 01.10.07 5.76 13 18.76 42.14 47.9 60.9</w:t>
        <w:br/>
        <w:t>Ortholan Moulin de Sauret 03.08.07 08.10.07 5 10 15 52.78 57.8 67.8</w:t>
        <w:br/>
        <w:t>Moulin de Sauret 02.08.07 19.10.07 5 10 15 52.78 57.8 67.8</w:t>
        <w:br/>
        <w:t>SARL Ambert</w:t>
        <w:br/>
        <w:t>Minoterie Batigne 10.08.07 7.12.07 5 10 15 52 57 67</w:t>
        <w:br/>
        <w:t>Leplat à 06.07.07 23.10.07</w:t>
        <w:br/>
        <w:t>Moulins Soufflet 5 10 15 66.25 71.3 81.3</w:t>
        <w:br/>
        <w:t>Mauguio</w:t>
        <w:br/>
        <w:t>Average 5.19 11.98 17.08 50.68 55.75 66.98</w:t>
        <w:br/>
        <w:t>Standard deviation 0.385 1.931 2.078 6.535 6.467 5.762</w:t>
        <w:br/>
        <w:t>Source: DGCCRF</w:t>
        <w:br/>
        <w:t>Min 5 10 15 38 43 56.8</w:t>
        <w:br/>
        <w:t>Max 6 15 20 66.25 71.3 81.3</w:t>
      </w:r>
    </w:p>
    <w:p>
      <w:r>
        <w:t>b) The statistical analysis</w:t>
        <w:br/>
        <w:t>185. A statistical analysis of the weighted average price of flour sold to artisanal bakeries by the millers involved in this decision was conducted to confirm that the developments in actual selling prices are consistent with the consultation indices collected, as well as with the amounts of the price increases decided during this consultation.</w:t>
        <w:br/>
        <w:t>186. The companies involved in this decision produced their invoices for wheat flour sales for the period from January 2007 to December 2008 in the form of files. The Minoterie de Trièves did not produce its data in the required format, so it was not processed.</w:t>
        <w:br/>
        <w:t>Methodology</w:t>
        <w:br/>
        <w:t>187. By wheat flour, we mean all types of wheat flour sold (type 45, type 55, type 65, etc.), mixes are therefore excluded from this analysis.</w:t>
        <w:br/>
        <w:t>188. The period studied extends from January 2007 to June 2008, covering 78 weeks and corresponds to the period for which the investigation has data for all the millers involved, except for the Minoterie du Trièves.</w:t>
        <w:br/>
        <w:t>189. To analyze the evolution of flour prices during this period, sales data were aggregated weekly for the 13 millers for which the investigation services have data on daily billings. For the 2 millers for which the investigation services do not have such daily data, monthly sales are studied.</w:t>
        <w:br/>
        <w:t>190. For each miller, the weighted average price of wheat flour per week (or per month) in euros per quintal was calculated.</w:t>
        <w:br/>
        <w:t>191. The weighted average price was preferred over the average price as it reflects the average revenue where the calculation of the average price gives equal weight to all invoices regardless of the corresponding volumes sold.</w:t>
        <w:br/>
        <w:t>Results</w:t>
        <w:br/>
        <w:t>192. The results are presented in the form of 17 graphs (reproduced in the annexes of this decision) and a table where each of the 15 millers that produced its data in the required format is designated by a number between 1 and 15.</w:t>
        <w:br/>
        <w:t>193. Graphs 1 to 13 clearly identify, for each miller, two breaks in the weekly evolution of the weighted average prices. The identification of these break dates was reinforced by the analysis of the evolution of the weighted average price of the most sold items when available.</w:t>
        <w:br/>
        <w:t>194. The first break occurs, according to the millers, between weeks 27 and 32 inclusive, that is, between July 2 and August 12, 2007. The second break occurs between weeks 40 and 49 inclusive, that is, between October 1 and December 9, 2007. A more detailed analysis further reveals that 11 millers (out of 13) increased their prices between weeks 40 and 45, that is, between October 1 and November 11, 2007.</w:t>
        <w:br/>
        <w:t>195. In other words, the 13 millers in this sample implemented a first price increase between weeks 27 and 32, followed by a second price increase between weeks 40 and 49. It is also noted that the interval between the first and second break is of significant duration: it ranges from 9 to 17 weeks.</w:t>
      </w:r>
    </w:p>
    <w:p>
      <w:r>
        <w:rPr>
          <w:b/>
        </w:rPr>
        <w:t>[Pages 31–33]</w:t>
      </w:r>
    </w:p>
    <w:p>
      <w:r>
        <w:t>196. Thus, three periods are distinguished by miller:</w:t>
        <w:br/>
        <w:t>• period 1, which extends from the first week of January 2007 to the week preceding the first price increase;</w:t>
        <w:br/>
        <w:t>• period 2, which extends from the week of the first price increase to the week preceding the second price increase;</w:t>
        <w:br/>
        <w:t>• period 3, which extends from the week of the second price increase to the last week of the considered period, namely week 78.</w:t>
        <w:br/>
        <w:t>197. For the two millers who only provided monthly data, two breaks in the monthly evolution of the weighted average prices can also be observed, as shown in graphs 14 to 15. The first break occurs in August 2007, that is, between weeks 31 and 35 inclusive, and the second break in October 2007, that is, between weeks 40 and 44 inclusive.</w:t>
        <w:br/>
        <w:t>198. Graph 16 presents the level of the weighted average weekly price of wheat flour by period for the 13 millers for whom weekly data is available.</w:t>
        <w:br/>
        <w:t>199. Graph 17 presents the level of the weighted average monthly price of wheat flour by period for the 2 millers for whom the Authority only has monthly data.</w:t>
        <w:br/>
        <w:t>Summary</w:t>
        <w:br/>
        <w:t>200. The level of price increases observed in each of the two periods is presented in the table below. The price variation is calculated as the difference between the weighted average price of period 2 (respectively period 3 after the second increase) and the weighted average price of period 1 (respectively period 2 after the first price increase). Furthermore, for each miller, the week (or month) identified as the week of the break is indicated.</w:t>
      </w:r>
    </w:p>
    <w:p>
      <w:r>
        <w:t>Average Price Week of First Week of Second Total Price Increase</w:t>
        <w:br/>
        <w:t>Miller Weighted of Period 1 (€) Increase Price (€) Increase Price (€) (€)</w:t>
        <w:br/>
        <w:t>1 45.5 32 5.3 49 9.5 14.8</w:t>
        <w:br/>
        <w:t>2 51 31 4.5 45 8.5 13</w:t>
        <w:br/>
        <w:t>3 52.3 31 3.3 44 7.3 10.6</w:t>
        <w:br/>
        <w:t>4 46 29 4.3 42 7.7 12</w:t>
        <w:br/>
        <w:t>5 48.7 32 4.7 49 8.5 13.2</w:t>
        <w:br/>
        <w:t>6 48.5 29 3.9 40 9.1 13</w:t>
        <w:br/>
        <w:t>7 43.9 29 3.5 40 9.6 13.1</w:t>
        <w:br/>
        <w:t>8 49.4 28 4.6 41 8.7 13.3</w:t>
        <w:br/>
        <w:t>9 50 30 4 43 10.4 14.4</w:t>
        <w:br/>
        <w:t>10 50.8 31 3.5 41 10.3 13.8</w:t>
        <w:br/>
        <w:t>11 48.8 27 2.6 42 8.5 11.1</w:t>
        <w:br/>
        <w:t>12 48 27 4.4 40 8.7 13.1</w:t>
        <w:br/>
        <w:t>13 56.1 27 3.5 40 12.3 15.8</w:t>
        <w:br/>
        <w:t>14 51.2 8* 3.6 10* 11.7 15.3</w:t>
        <w:br/>
        <w:t>15 42.1 8* 7.9 10* 13 20.9</w:t>
        <w:br/>
        <w:t>Average 48.8 4.2 9.6 13.8</w:t>
        <w:br/>
        <w:t>*: month of the increase</w:t>
        <w:br/>
        <w:t>201. It is observed that the increases could have occurred at different times (but still within a limited time frame) as orders and price renegotiations are made at the discretion of sales visits. As many millers have pointed out, bakers are not "visited" at the same time. As Moulins Joseph Nicot indicated in its observations in response: "Representatives establish very close relationships with bakers and announce themselves the evolution of product prices, whether increases or decreases are announced, either orally or in writing. This is why, on the one hand, there is a lag between the announcements of increases or decreases and their implementation and, on the other hand, these announcements are not made during the summer period, as the baker and/or the representative are on leave during this time."</w:t>
        <w:br/>
        <w:t>202. The analysis of the evolution of the weighted average prices of wheat flour shows that 13 of the 16 millers involved implemented a price increase between weeks 27 and 32 and that on average this first price increase was 4.2 euros per quintal. They also all implemented a price increase between weeks 40 and 49 of an average amount of 9.6 euros per quintal. In total, over the entire studied period, from January 2007 (week 1) to June 2008 (week 78), the average increase in the price of wheat flour was 13.8 euros per quintal.</w:t>
        <w:br/>
        <w:t>5. ELEMENTS OF MONITORING</w:t>
        <w:br/>
        <w:t>203. It follows from the documents seized during the operation of June 26, 2008, as well as from the elements transmitted by Minoterie Forest and Minoterie Céard, that certain millers monitored the increases implemented by competitors.</w:t>
      </w:r>
    </w:p>
    <w:p>
      <w:r>
        <w:t>204. The minutes of the management committee of Minoterie Forest dated July 10, 2007, indicate: "Increase in flours: going well except for the Nicot mills which for the moment apply an increase of 3€ even with partial customers."</w:t>
        <w:br/>
        <w:t>205. The daily report dated July 19, 2007, from Mr. Yannick 9..., sales representative of Minoterie Céard, also indicates: "scandal over the increase of 5€, Storione increases by 2€."</w:t>
        <w:br/>
        <w:t>206. An email dated September 18, 2007, sent by Mr. 10..., sales director of Grands Moulins de Paris, to Mr. Jean-François H..., further states: "Good evening, I have several attacks from your teams at my clients. Could you contact me to avoid an unnecessary and devastating 'war' for our margins?"</w:t>
        <w:br/>
        <w:t>D. THE NOTIFIED CHARGE</w:t>
        <w:br/>
        <w:t>207. By letter dated February 5, 2013, the general rapporteur of the Authority notified the following charge to the parties:</w:t>
        <w:br/>
        <w:t>"Given all the elements analyzed above, the following is charged to:</w:t>
        <w:br/>
        <w:t>The company Nutrixo SAS and its subsidiaries Euromill SAS, Grand Moulins de Paris SA, Euromill Nord SA, Grands Moulins Storione SA and Inter-Farine SA;</w:t>
        <w:br/>
        <w:t>The company A.RI.A.N.E. SA and its subsidiaries Axiane groupe SAS, Axiane meunerie and Minoteries Cantin SAS;</w:t>
        <w:br/>
        <w:t>The company Moulins Soufflet SA;</w:t>
        <w:br/>
        <w:t>The company Les Grands Moulins de Strasbourg SA and its subsidiary the company SA Estager (for Minoterie Estager);</w:t>
        <w:br/>
        <w:t>The company Nicot meunerie SAS and its subsidiary the company Moulins Joseph Nicot SAS;</w:t>
        <w:br/>
        <w:t>The company Dijon Céréales Meunerie SA;</w:t>
        <w:br/>
        <w:t>The company Minoterie Forest SAS;</w:t>
        <w:br/>
        <w:t>The company Minoterie du Trièves Corréard et fils SARL;</w:t>
        <w:br/>
        <w:t>The company SAS Céard (for Moulin Céard);</w:t>
        <w:br/>
        <w:t>The company SARL Minoterie Batigne;</w:t>
        <w:br/>
        <w:t>The company Moulin de Sauret SAS;</w:t>
        <w:br/>
        <w:t>of having determined in 2007 in a concerted manner a price increase objective for flour to be proposed in two stages to artisanal bakeries. These increases, implemented by the millers between July 2, 2007, and December 9, 2007, allowed for a price level that does not result from the free play of competition. The economic effects of this practice persist to this day. This practice, which aims to obstruct price setting through the exercise of competition, is contrary to the provisions of Articles L. 420-1 of the Commercial Code and 101§1 of the Treaty."</w:t>
      </w:r>
    </w:p>
    <w:p>
      <w:r>
        <w:rPr>
          <w:b/>
        </w:rPr>
        <w:t>[Pages 34–36]</w:t>
      </w:r>
    </w:p>
    <w:p>
      <w:r>
        <w:t>rapporteur général, ce qui n’était pas le cas en l’espèce.</w:t>
      </w:r>
    </w:p>
    <w:p>
      <w:r>
        <w:t>2. SUR LA DURÉE EXCESSIVE DE LA PROCÉDURE</w:t>
        <w:br/>
        <w:t>Arguments des parties</w:t>
        <w:br/>
        <w:t>229. Les parties mises en cause soutiennent que la durée de la procédure a été excessive, ce qui aurait porté atteinte à leurs droits de la défense. Elles font valoir que la procédure a duré plus de deux ans sans qu’aucune décision n’ait été rendue.</w:t>
      </w:r>
    </w:p>
    <w:p>
      <w:r>
        <w:t>Réponse de l’Autorité</w:t>
        <w:br/>
        <w:t>230. L’Autorité rappelle que la durée de la procédure doit être appréciée au regard de la complexité de l’affaire et des diligences mises en œuvre. En l’espèce, la procédure a été marquée par des échanges d’écrits entre les parties et l’Autorité, ainsi que par des demandes de pièces et des auditions.</w:t>
      </w:r>
    </w:p>
    <w:p>
      <w:r>
        <w:t>231. De plus, l’Autorité souligne que la durée de la procédure ne saurait, à elle seule, constituer une violation des droits de la défense, dès lors que les parties ont eu la possibilité de présenter leurs observations et de se défendre tout au long de la procédure.</w:t>
      </w:r>
    </w:p>
    <w:p>
      <w:r>
        <w:t>3. SUR LA DISJONCTION ET LE VERSEMENT DE PIÈCES ISSUES D’UN AUTRE DOSSIER</w:t>
        <w:br/>
        <w:t>Arguments des parties</w:t>
        <w:br/>
        <w:t>232. Les parties mises en cause contestent la disjonction de l’affaire et le versement de pièces issues d’un autre dossier, arguant que cela a pu nuire à leur droit à un procès équitable.</w:t>
      </w:r>
    </w:p>
    <w:p>
      <w:r>
        <w:t>Réponse de l’Autorité</w:t>
        <w:br/>
        <w:t>233. L’Autorité rappelle que la disjonction est une pratique courante qui permet de traiter des affaires distinctes de manière séparée. En l’espèce, la disjonction a été justifiée par la nécessité de traiter les questions soulevées de manière distincte et efficace.</w:t>
      </w:r>
    </w:p>
    <w:p>
      <w:r>
        <w:t>234. Concernant le versement de pièces issues d’un autre dossier, l’Autorité précise que ces pièces étaient pertinentes pour l’analyse de l’affaire en cours et que leur versement a été effectué dans le respect des droits de la défense.</w:t>
      </w:r>
    </w:p>
    <w:p>
      <w:r>
        <w:t>4. SUR LA VIOLATION DU SECRET DES AFFAIRES</w:t>
        <w:br/>
        <w:t>Arguments des parties</w:t>
        <w:br/>
        <w:t>235. Les parties mises en cause allèguent que des informations confidentielles ont été divulguées, portant atteinte au secret des affaires.</w:t>
      </w:r>
    </w:p>
    <w:p>
      <w:r>
        <w:t>Réponse de l’Autorité</w:t>
        <w:br/>
        <w:t>236. L’Autorité conteste cette allégation, affirmant que toutes les mesures nécessaires ont été prises pour garantir la confidentialité des informations sensibles. Elle souligne que les parties ont été informées des règles de confidentialité applicables et que les informations divulguées ne portaient pas atteinte au secret des affaires.</w:t>
      </w:r>
    </w:p>
    <w:p>
      <w:r>
        <w:t>5. SUR LES PRINCIPES DE LOYAUTÉ ET D’IMPARTIALITÉ DE L’INSTRUCTION</w:t>
        <w:br/>
        <w:t>Arguments des parties</w:t>
        <w:br/>
        <w:t>237. Les parties mises en cause soutiennent que l’instruction a été menée de manière partiale et que les principes de loyauté n’ont pas été respectés.</w:t>
      </w:r>
    </w:p>
    <w:p>
      <w:r>
        <w:t>Réponse de l’Autorité</w:t>
        <w:br/>
        <w:t>238. L’Autorité rejette ces allégations, affirmant que l’instruction a été conduite de manière impartiale et dans le respect des droits des parties. Elle rappelle que les enquêteurs ont agi conformément aux règles déontologiques et que toutes les parties ont eu la possibilité de faire valoir leurs arguments.</w:t>
      </w:r>
    </w:p>
    <w:p>
      <w:r>
        <w:t>6. SUR LE RESPECT DU CONTRADICTOIRE</w:t>
        <w:br/>
        <w:t>Arguments des parties</w:t>
        <w:br/>
        <w:t>239. Les parties mises en cause affirment que le principe du contradictoire n’a pas été respecté, en raison de l’ajout d’éléments nouveaux au cours de la procédure.</w:t>
      </w:r>
    </w:p>
    <w:p>
      <w:r>
        <w:t>Réponse de l’Autorité</w:t>
        <w:br/>
        <w:t>240. L’Autorité souligne que le principe du contradictoire a été respecté tout au long de la procédure. Elle rappelle que les parties ont été informées des éléments nouveaux et ont eu l’opportunité de présenter leurs observations à ce sujet.</w:t>
      </w:r>
    </w:p>
    <w:p>
      <w:r>
        <w:t>241. En conséquence, les arguments soulevés par les parties mises en cause concernant le déroulement de la procédure doivent être écartés.</w:t>
      </w:r>
    </w:p>
    <w:p>
      <w:r>
        <w:rPr>
          <w:b/>
        </w:rPr>
        <w:t>[Pages 37–39]</w:t>
      </w:r>
    </w:p>
    <w:p>
      <w:r>
        <w:t>reporter general, this proposal thus constituting the necessary prerequisite, and moreover legally provided for, for the ex officio referral of the Council.</w:t>
      </w:r>
    </w:p>
    <w:p>
      <w:r>
        <w:t>229. This analysis was upheld by the Paris Court of Appeal in a judgment of November 27, 2014 (No. 2013/22 215), which stated that "in the case at hand, submitted to the former Article L. 462-5 of the Commercial Code, the opening of the procedure was initiated by a request for leniency, at the initiative of a company in the relevant sector; that within the framework of this procedure, it is on the proposal of the reporter general that the Competition Council, which has become the Competition Authority, issues its leniency opinion; that these provisions have not been modified by the ordinance of November 13, 2008; that consequently, the ex officio referral is merely a necessary modality to allow the transfer of the facts concerned by the denunciation to the Competition Authority, and to enable the initiation of the investigation of the case."</w:t>
      </w:r>
    </w:p>
    <w:p>
      <w:r>
        <w:t>230. Consequently, the arguments put forward by the companies involved, aiming to recognize the irregularity of the self-referral in this case, must be dismissed.</w:t>
      </w:r>
    </w:p>
    <w:p>
      <w:r>
        <w:t>2. ON THE DURATION OF THE PROCEDURE</w:t>
      </w:r>
    </w:p>
    <w:p>
      <w:r>
        <w:t>Arguments of the parties</w:t>
      </w:r>
    </w:p>
    <w:p>
      <w:r>
        <w:t>231. Some parties contest the duration of the investigation, which they consider excessive. According to them, the period that elapsed between the ex officio referral of April 23, 2008, and the notification of objections concerning practices in the artisanal bakery sector is far too long and would not be justified either by the complexity of the case or by the number of parties. They argue that the investigation of the artisanal bakery case did not truly resume, with the sending of new requests for information and the organization of new hearings, until after the notification of objections on February 15, 2010, concerning the case of packaged flours registered under No. 08/0040 F.</w:t>
      </w:r>
    </w:p>
    <w:p>
      <w:r>
        <w:t>232. Grands Moulins de Strasbourg adds that its rights of defense are irreparably compromised by the late notification of objections since it appears from this notification that the evidence of its participation in the meeting held among millers on June 11, 2007, is based on the supposed presence at this meeting of René N..., who passed away on November 25, 2012.</w:t>
      </w:r>
    </w:p>
    <w:p>
      <w:r>
        <w:t>Response of the Authority</w:t>
      </w:r>
    </w:p>
    <w:p>
      <w:r>
        <w:t>233. The reasonableness of the duration of the procedure guaranteed by Article 6, paragraph 1, of the European Convention on Human Rights and Fundamental Freedoms is assessed in light of the complexity and scope of the case in question as well as the behavior of the competent authorities (Cass. com., March 6, 2007, Demathieu et Bard SA, No. 06-13501, p. 13 and CA Paris, January 26, 2012, Beauté prestige international, cited above, p. 18).</w:t>
      </w:r>
    </w:p>
    <w:p>
      <w:r>
        <w:t>234. Furthermore, the sanction attached to the violation of the obligation for the Authority to rule within a reasonable time is not the annulment of the procedure or its reform, but the compensation for the damage resulting possibly from the excessive delay, provided that this delay has not caused each of the parties, formulating a grievance in this regard, a personal, effective, and irreparable infringement of its right to defend itself (Cass. com., March 6, 2007, cited above, and Cass. com., November 23, 2010, No. 09-72031, p. 5).</w:t>
      </w:r>
    </w:p>
    <w:p>
      <w:r>
        <w:t>235. In this case, the duration of the procedure that led to the present decision results from the number of parties involved, the number of documents submitted to the file (more than 145,000 items), and the complexity of the sector in question. The investigation required conducting numerous hearings, sending multiple questionnaires, and meticulously analyzing the responses and data provided (sometimes necessitating follow-ups with certain parties). The duration of the procedure is therefore not excessive given the scope of the case.</w:t>
      </w:r>
    </w:p>
    <w:p>
      <w:r>
        <w:t>236. Moreover, the length of the procedure has not deprived the parties of the normal exercise of their rights of defense. In this regard, it should be noted that it is the responsibility of each party involved to provide evidence of a concrete, effective, and irreparable violation of its rights of defense. On the contrary, it appears from the length and detailed nature of the parties' observations that they have been able to fully exercise their rights of defense.</w:t>
      </w:r>
    </w:p>
    <w:p>
      <w:r>
        <w:t>237. Furthermore, it is the responsibility of each company to ensure the proper preservation of its documents as well as all elements allowing for the tracing of the legality of its practices in the event of judicial or administrative action (Cass. com., November 23, 2010, cited above and CA Paris, January 26, 2012, cited above, p. 19). However, the parties involved do not demonstrate that the duration of the procedure would have deprived them of the opportunity to defend themselves effectively against the grievance they are accused of.</w:t>
      </w:r>
    </w:p>
    <w:p>
      <w:r>
        <w:t>238. Regarding the specific case of the death of René N... invoked by Grands Moulins de Strasbourg as a circumstance likely to harm its defense, Grands Moulins de Strasbourg does not explain how the absence of this person prevents it from defending itself since it is not conceivable that René N... could have organized meetings in the Paris offices of the company without the knowledge of all other employees of the company and his superiors. The Authority cannot consider that the rights of defense of a company are infringed "in a personal, effective, and irreparable manner" when a person who implemented an agreement has passed away or simply left the company. Indeed, the jurisprudence of the Union has dismissed the argument that invoking the death of an employee would be sufficient to justify an infringement of the rights of defense (EU Tribunal, June 27, 2012, Bolloré v. Commission, Case T-372/10, ECLI:EU:T:2012:325, paragraph 182).</w:t>
      </w:r>
    </w:p>
    <w:p>
      <w:r>
        <w:t>239. Therefore, the parties involved are not justified in contesting the duration of the procedure that led to the adoption of the present decision.</w:t>
      </w:r>
    </w:p>
    <w:p>
      <w:r>
        <w:t>3. ON THE DISJOINTING AND THE SUBMISSION OF DOCUMENTS FROM ANOTHER FILE</w:t>
      </w:r>
    </w:p>
    <w:p>
      <w:r>
        <w:t>Arguments of the parties</w:t>
      </w:r>
    </w:p>
    <w:p>
      <w:r>
        <w:t>240. The parties involved believe that the disjointing decision dated January 26, 2010, is irregular because it is not justified. As for the companies that were not involved in the previous file registered under No. 08/0040 F, they consider that they are deprived of access to the entire file in that - unlike the other recipients of the notification of objections who were already involved in the previous file - they can only consult the documents submitted in file 10/0001 F relating to practices in the artisanal bakery sector, resulting from the disjointing.</w:t>
      </w:r>
    </w:p>
    <w:p>
      <w:r>
        <w:t>Response of the Authority</w:t>
      </w:r>
    </w:p>
    <w:p>
      <w:r>
        <w:t>241. According to Article R.463-3 of the Commercial Code: "The reporter general or a deputy reporter general may (...) proceed to the disjointing of the investigation of a referral into several cases." The Paris Court of Appeal has ruled that the decisions made under this text constitute decisions that are not subject to appeal, and that the means aimed at contesting the disjointing carried out are inadmissible in support of an appeal directed against the substantive decision of the Competition Council (CA Paris, June 29, 2004, Syndicat des professionnels européens de l’automobile, confirmed by Cass. com, January 17, 2006, No. 04-19092).</w:t>
      </w:r>
    </w:p>
    <w:p>
      <w:r>
        <w:t>242. Regarding the documents from file 08/0040 F submitted in file 10/0001 F relating to the artisanal bakery sector, it is specified that the submission following a disjointing decision does not need to be justified. In this case, these are the documents listed by the minutes of submission of documents dated September 17, 2010, and March 7, 8, and 9, 2012.</w:t>
      </w:r>
    </w:p>
    <w:p>
      <w:r>
        <w:t>243. It follows from the above that the decisions of disjointing and the submission of documents from one file to another are merely internal preparatory measures carried out "for the proper administration of justice," which do not need to be justified and are not subject to appeal (in this sense, see Cass. com., June 17, 2011, cited in paragraph 212 of this decision; see also decision No. 07-D-15 of May 9, 2007, relating to practices implemented in public markets concerning high schools in Île-de-France, paragraph 211). Thus, the parties involved are neither justified in criticizing the disjointing decision dated January 26, 2010, nor the submission of documents.</w:t>
      </w:r>
    </w:p>
    <w:p>
      <w:r>
        <w:t>4. ON THE VIOLATION OF TRADE SECRETS</w:t>
      </w:r>
    </w:p>
    <w:p>
      <w:r>
        <w:t>244. Some parties involved invoke a violation of trade secrets in that the downgrading of documents carried out before the sending of the notification of objections was neither selective nor proportionate, affecting almost all the documents concerning them.</w:t>
      </w:r>
    </w:p>
    <w:p>
      <w:r>
        <w:t>245. However, the sanction that is generally attached to the violation of trade secrets is not the nullity of the procedure, but the possible payment of compensation, in the event that the disclosure of such information would be likely to create direct and certain harm to the companies concerned (see in particular the decision of the Council No. 07-D-50 of December 20, 2007, relating to practices implemented in the toy distribution sector, paragraph 470). The nullity of the procedure is only incurred if the violation of trade secrets causes an irreparable and concrete infringement of the rights of defense of the company concerned, with the burden on it to provide evidence thereof (CA Paris, September 23, 2010, Orange Caraïbe, p. 11).</w:t>
      </w:r>
    </w:p>
    <w:p>
      <w:r>
        <w:t>246. In this case, the parties do not explain in any way how the alleged violation of their right to protection of trade secrets would have infringed their rights of defense by preventing them from responding effectively to the grievance that has been notified to them.</w:t>
      </w:r>
    </w:p>
    <w:p>
      <w:r>
        <w:t>247. It follows from the above that the arguments raised by the parties claiming that violations of trade secrets would have hindered their rights of defense must be dismissed.</w:t>
      </w:r>
    </w:p>
    <w:p>
      <w:r>
        <w:rPr>
          <w:b/>
        </w:rPr>
        <w:t>[Pages 40–42]</w:t>
      </w:r>
    </w:p>
    <w:p>
      <w:r>
        <w:t>5. ON THE PRINCIPLES OF FAIRNESS AND IMPARTIALITY OF THE INVESTIGATION</w:t>
      </w:r>
    </w:p>
    <w:p>
      <w:r>
        <w:t>Arguments of the parties</w:t>
      </w:r>
    </w:p>
    <w:p>
      <w:r>
        <w:t>248. The parties involved first argue that the procedure followed by the investigation services would be unfair in that an investigation report from the DGCCRF of Aude, which they claim contradicts the grievance, was dismissed.</w:t>
      </w:r>
    </w:p>
    <w:p>
      <w:r>
        <w:t>249. They further invoke the incompleteness of the file, in that a hearing report, presented as being in their favor, was irregularly removed from the file.</w:t>
      </w:r>
    </w:p>
    <w:p>
      <w:r>
        <w:t>250. They finally claim that these elements would be likely to taint the procedure with unfairness due to a bias of the investigation services.</w:t>
      </w:r>
    </w:p>
    <w:p>
      <w:r>
        <w:t>Response of the Authority</w:t>
      </w:r>
    </w:p>
    <w:p>
      <w:r>
        <w:t>251. At the outset, it should be recalled that subjective impartiality is presumed until proven otherwise (see, in this sense, the judgments of the European Court of Human Rights of October 26, 1984, De Cubber v. Belgium, No. 9186/80, paragraph 25, and of October 1, 1982, Piersack v. Belgium, No. 8692/79, paragraph 30) and that objective bias must be demonstrated, but not merely alleged.</w:t>
      </w:r>
    </w:p>
    <w:p>
      <w:r>
        <w:t>252. Regarding, first, the investigation report from the DGCCRF of Aude mentioned by the parties, while it is indeed established that the reporters did not use this document to conduct their analysis, it remains that this element was included in the file and that the parties involved were able to make all observations they deemed useful in this regard, within the framework of the adversarial debate.</w:t>
      </w:r>
    </w:p>
    <w:p>
      <w:r>
        <w:t>253. Moreover, the panel, which is not bound by the reporters' analysis to assess whether the notified grievance is established, bases its decision on all the elements that were submitted to the adversarial debate. Therefore, the parties involved cannot effectively invoke the alleged unfairness of the procedure solely on the grounds that the reporters excluded a document from their analysis, especially since, on the one hand, it is established case law that reporters base the notification of grievances on the facts that they consider likely to establish its validity and have discretion regarding the conduct of their investigations (see in this sense, decision No. 08-D-30 of December 4, 2008, concerning practices implemented by the companies Shell Petroleum, Esso SAF, Chevron Global Aviation, Total Outre Mer, and Total Réunion, paragraph 204) and, on the other hand, that this document is included in the file submitted for the panel's consideration.</w:t>
      </w:r>
    </w:p>
    <w:p>
      <w:r>
        <w:t>254. Regarding, secondly, the late submission to the file of a hearing report - isolated - of the representatives of bakers, which the parties involved present as a potentially exculpatory element, it should be considered that this document is in any case not likely to modify or challenge the notified grievance, but only to influence, if applicable, the assessment that the panel might make regarding the extent of an anticompetitive practice that would have been previously established.</w:t>
      </w:r>
    </w:p>
    <w:p>
      <w:r>
        <w:t>255. Furthermore, since the parties involved were not only able to discuss the disputed report during the session before the Authority but were also allowed to submit notes in deliberation regarding this hearing report within a reasonable time after the session (see above, paragraph 12), it cannot subsequently be reproached to the panel for not having taken into account, in the present decision, this document which is included in the file submitted for its consideration.</w:t>
      </w:r>
    </w:p>
    <w:p>
      <w:r>
        <w:t>256. It follows from the above that the arguments presented by the companies involved, aiming to assert a violation of the principles of fairness and impartiality of the investigation, must be dismissed.</w:t>
      </w:r>
    </w:p>
    <w:p>
      <w:r>
        <w:t>6. ON THE RESPECT OF THE ADVERSARIAL PRINCIPLE</w:t>
      </w:r>
    </w:p>
    <w:p>
      <w:r>
        <w:t>Arguments of the parties</w:t>
      </w:r>
    </w:p>
    <w:p>
      <w:r>
        <w:t>257. The parties involved claim that the adversarial principle would have been violated, in that new accusations would have been added at the report stage.</w:t>
      </w:r>
    </w:p>
    <w:p>
      <w:r>
        <w:t>Response of the Authority</w:t>
      </w:r>
    </w:p>
    <w:p>
      <w:r>
        <w:t>258. It follows from the adversarial nature of the procedure that the analysis made in the report may evolve compared to that developed in the statement of objections (see, in this regard, the decision of the Competition Council No. 07-D-23 of July 12, 2007, point 52). By analogy, the Paris Court of Appeal admits that any evidence that has been subject to adversarial debate may be used, including when it is presented after the notification of grievances (CA Paris, September 13, 2005, OGF company). It has also ruled that a company may be sanctioned for a grievance for which the reporter proposed partial abandonment at the report stage, without the rights of the defense being disregarded (CA Paris, June 19, 2007, Philips France).</w:t>
      </w:r>
    </w:p>
    <w:p>
      <w:r>
        <w:t>259. In the present case, it must be noted that the grievance, as summarized, has not undergone any modification between the notification of grievance and the report.</w:t>
      </w:r>
    </w:p>
    <w:p>
      <w:r>
        <w:t>260. It follows from the above that the argument based on the non-respect of the adversarial principle due to a supposed modification of the grievance during the procedure is factually unfounded and must be dismissed.</w:t>
      </w:r>
    </w:p>
    <w:p>
      <w:r>
        <w:t>B. ON THE APPLICABLE LAW</w:t>
      </w:r>
    </w:p>
    <w:p>
      <w:r>
        <w:t>1. PRINCIPLES</w:t>
      </w:r>
    </w:p>
    <w:p>
      <w:r>
        <w:t>261. Article 101 TFEU states: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r>
    </w:p>
    <w:p>
      <w:r>
        <w:t>262. According to the consistent case law of the European courts, the notion of affecting trade between Member States is interpreted broadly, in that "to be capable of affecting trade between Member States, a decision, agreement or practice must, based on a set of factual and legal elements, allow for a sufficient degree of probability that it may exert a direct or indirect, actual or potential influence on the flow of trade between Member States, in such a way as to raise concerns that it may hinder the establishment of a single market between Member States" (ECJ, December 15, 1994, DLG, Case C-250/92, Rec. p. I-5641, point 54, ECJ, October 25, 2001, Ambulanz Glöckner, Case C-475/99, Rec. p. I-8089, point 48). This approach is reiterated by the Paris Court of Appeal (see, most recently, CA Paris, July 4, 2013, Orange Caraïbe e. a., No. 2012/5160, notably p. 11).</w:t>
      </w:r>
    </w:p>
    <w:p>
      <w:r>
        <w:t>263. Based on the consistent case law of the Union, and in light of the European Commission's communication on guidelines regarding the notion of affecting trade as set out in Articles 81 and 82 of the Treaty [now Articles 101 and 102 TFEU] (OJEC C 101, April 27, 2004, p. 81), the Authority consistently considers that three elements must be met for practices to be likely to significantly affect trade between Member States: the existence of trade between Member States concerning the products or services in question, the existence of practices likely to affect this trade, and the sensitive nature of this possible effect.</w:t>
      </w:r>
    </w:p>
    <w:p>
      <w:r>
        <w:t>264. The fact that agreements or abuses of a dominant position are committed only within the territory of a single Member State does not prevent the fulfillment of the first two conditions. In this regard, the Court of Cassation ruled, in a judgment of January 31, 2012, that the terms "capable of affecting" as stated in Articles 101 and 102 TFEU "imply that the agreement or abusive practice in question allows, based on a set of objective legal or factual elements, to envisage with a sufficient degree of probability that it may exert a direct or indirect, actual or potential influence on the flow of trade between Member States, without requiring the establishment of an effect realized on intra-Community trade" (Cass. com., January 31, 2012, Orange Caraïbe e.a., No. 10-25.772, p. 6).</w:t>
      </w:r>
    </w:p>
    <w:p>
      <w:r>
        <w:t>265. Regarding the third element, according to the aforementioned judgment of January 31, 2012, the Court of Cassation further ruled that "the sensitive nature of the direct or indirect, potential or actual effect on intra-Community trade results from a set of criteria, among which are the nature of the practices, the nature of the products concerned, and the market position of the companies involved" (p. 6; in this sense, see also CA Paris, March 28, 2013, Shell Petroleum Company e. a., No. 2011/18 245, CA Paris, July 4, 2013, cited above, and lastly, Cass. com., January 20, 2015, Chevron Products Company e. a., No. 13-16.745).</w:t>
      </w:r>
    </w:p>
    <w:p>
      <w:r>
        <w:t>266. Paragraph 52 of the aforementioned guidelines refers to two cumulative thresholds below which an agreement is presumed, from the perspective of the European Commission, not to significantly affect trade between Member States:</w:t>
        <w:br/>
        <w:t>• the total market share of the parties in the affected Community market does not exceed 5%;</w:t>
        <w:br/>
        <w:t>• and, in the case of horizontal agreements, the average annual turnover achieved in the Union by the companies involved with the products concerned by the agreement does not exceed 40 million euros.</w:t>
      </w:r>
    </w:p>
    <w:p>
      <w:r>
        <w:t>2. APPLICATION TO THE CASE AT HAND</w:t>
      </w:r>
    </w:p>
    <w:p>
      <w:r>
        <w:t>267. In this case, the notified grievance was made with regard to both Article 101 TFEU and Article L. 420-1 of the Commercial Code. Several elements indeed allow for the consideration that the practice in question is likely to significantly affect trade between Member States of the European Union.</w:t>
      </w:r>
    </w:p>
    <w:p>
      <w:r>
        <w:t>268. First, the millers involved are distributed across the entire territory. The parties that participated in the alleged practice also represent a substantial share of flour production in France.</w:t>
      </w:r>
    </w:p>
    <w:p>
      <w:r>
        <w:rPr>
          <w:b/>
        </w:rPr>
        <w:t>[Pages 43–45]</w:t>
      </w:r>
    </w:p>
    <w:p>
      <w:r>
        <w:t>269. Secondly, the average annual turnover achieved in the European Union by the companies involved with the products covered by the agreement exceeds 40 million euros. Without needing to state the turnover achieved in the European Union by all parties, this threshold is lower than the turnover of certain of the companies involved in the artisanal bakery sector (see above, paragraphs 37 and following).</w:t>
      </w:r>
    </w:p>
    <w:p>
      <w:r>
        <w:t>270. Thirdly and finally, the decision of the parties involved to set a price increase target through the implementation of two similar price increases for flour at nearby dates during the year 2007, on the grounds of a sudden rise in global wheat prices, constitutes an anti-competitive agreement that is considered by nature as a significant restriction of competition. In this regard, the courts of the Union indeed consider that an agreement extending across the entire territory of a Member State has, by its very nature, the effect of consolidating national barriers, thereby hindering interpenetration.</w:t>
      </w:r>
    </w:p>
    <w:p>
      <w:r>
        <w:t>271. It follows from the above that the practice in question must be examined not only in light of the provisions of national law, notably Article L. 420-1 of the Commercial Code, but also in light of Union law, and in particular Article 101 of the TFEU.</w:t>
      </w:r>
    </w:p>
    <w:p>
      <w:r>
        <w:t>C. ON THE DELIMITATION OF THE RELEVANT MARKET</w:t>
      </w:r>
    </w:p>
    <w:p>
      <w:r>
        <w:t>1. PRINCIPLES</w:t>
      </w:r>
    </w:p>
    <w:p>
      <w:r>
        <w:t>272. In order to define the market for products or services, it is necessary to determine whether the products or services in question are considered by buyers "as interchangeable or substitutable due to their characteristics, price, and use" (in this regard, see for example Cass. com., July 13, 2010, Vedettes inter-îles vendéennes, No. 09-67439, p. 5).</w:t>
      </w:r>
    </w:p>
    <w:p>
      <w:r>
        <w:t>273. In the same vein, the European Commission recalled in its communication No. 97/C 372/03 of December 9, 1997, on the definition of the relevant market, that the market for products "includes all products and/or services that the consumer considers as interchangeable or substitutable due to their characteristics, price, and intended use" (OJEC C 372 of December 9, 1997, p. 5, point 7).</w:t>
      </w:r>
    </w:p>
    <w:p>
      <w:r>
        <w:t>274. The geographic market, for its part, includes: "the territory on which the companies concerned are engaged in the supply of the goods and services in question, where the conditions of competition are sufficiently homogeneous and which can be distinguished from neighboring geographic areas because, in particular, the conditions of competition differ appreciably" (Commission communication on the definition of the relevant market cited above, point 8).</w:t>
      </w:r>
    </w:p>
    <w:p>
      <w:r>
        <w:t>275. It follows from case law that the obligation to delimit the relevant market in a decision adopted under Article 101 of the TFEU arises only when, without such delimitation, it is not possible to determine whether the agreement, the decision of an association of companies, or the concerted practice in question is likely to affect trade between Member States and has as its object or effect the prevention, restriction, or distortion of competition within the internal market (judgment of the Court of September 12, 2007, William Prym/Commission, case T-30/05, Rec. p. II-107, point 86, and the cited case law).</w:t>
      </w:r>
    </w:p>
    <w:p>
      <w:r>
        <w:t>276. Similarly, under domestic law, when the practices in question are examined under the prohibition of horizontal agreements, as is the case here, it is not necessary to define the market precisely as long as the sector has been sufficiently identified to qualify the observed practices and allow them to be attributed to the operators who implemented them (decision No. 05-D-27 of June 15, 2005, regarding practices identified in the white tuna sector, point 28, and decision No. 13-D-12 of May 28, 2013, regarding practices implemented in the chemical commodities marketing sector, point 575; see also CA Paris, September 26, 2013, société Roland Vlaemynck, No. 2012/08948, p. 6).</w:t>
      </w:r>
    </w:p>
    <w:p>
      <w:r>
        <w:t>2. APPLICATION TO THE CASE AT HAND</w:t>
      </w:r>
    </w:p>
    <w:p>
      <w:r>
        <w:t>277. Regarding the products in question, it has been found that "the market for products is that of soft wheat flour delivered in bulk or in packaging of more than 20 kg to artisanal bakeries. The flour sold to artisanal bakers most often corresponds to flour of type 55 or 65 (but other types of flour are concerned). This market includes mixes intended for the production of pastries or other baked goods sold in bakeries" (paragraph 326 of the statement of objections).</w:t>
      </w:r>
    </w:p>
    <w:p>
      <w:r>
        <w:t>278. It is a common consumer product that is not substitutable for any other product, not even for durum wheat flour, corn, or chestnut flour, which could not be used in the composition of the same products (breads, pastries, baked goods).</w:t>
      </w:r>
    </w:p>
    <w:p>
      <w:r>
        <w:t>279. In this market, the suppliers are the millers and the buyers are the artisanal bakers who source flour for the final consumer.</w:t>
      </w:r>
    </w:p>
    <w:p>
      <w:r>
        <w:t>280. Regarding the geographical dimension of this market, in their responses to the report, some parties argue that it must be defined precisely, notably on the grounds that there are regional varieties of bread.</w:t>
      </w:r>
    </w:p>
    <w:p>
      <w:r>
        <w:t>281. The delimitation of a product market, according to consistent case law, is understood in a defined geographic area, either because the analysis of demand behavior is only valid in this geographic area, or because it is the geographic area within which buyers procure or can procure the product or service in question.</w:t>
      </w:r>
    </w:p>
    <w:p>
      <w:r>
        <w:t>282. In this case, the homogeneity of uses and consumption habits across the entire national territory and the presence, throughout the national territory, of certain large groups result in a homogeneity of competitive conditions across the entire national territory. Even if, due to transportation costs, it is not excluded that artisanal bakeries primarily turn to millers located in relative proximity, it remains that the competitive conditions being homogeneous across the entire territory, a national geographic market can be retained to qualify the observed practices and attribute them to the companies that implemented them.</w:t>
      </w:r>
    </w:p>
    <w:p>
      <w:r>
        <w:t>283. The circumstance mentioned by some parties that the flour processed by artisanal bakers is sold under different forms or names depending on the regions is of little importance regarding the national character of the demand for flour and consequently on the national dimension of this market.</w:t>
      </w:r>
    </w:p>
    <w:p>
      <w:r>
        <w:t>284. It follows from the above that the market concerned by the practices can be defined in this case as that of the marketing to artisanal bakeries of soft wheat flour delivered in bulk or in packaging of more than 20 kg and mixes intended for the production of pastries or other baked goods sold in bakeries for consumption primarily in France.</w:t>
      </w:r>
    </w:p>
    <w:p>
      <w:r>
        <w:t>D. ON THE MERITS OF THE COMPLAINT</w:t>
      </w:r>
    </w:p>
    <w:p>
      <w:r>
        <w:t>285. The complaint accuses the parties involved "of having concertedly determined in 2007 a price increase target for flour to be proposed in two stages to artisanal bakeries."</w:t>
      </w:r>
    </w:p>
    <w:p>
      <w:r>
        <w:t>286. Under Article 101, paragraph 1, of the TFEU, all agreements between companies, all decisions of associations of companies, and all concerted practices that are likely to affect trade between Member States and that have as their object or effect the prevention, restriction, or distortion of competition within the internal market are incompatible with the internal market and prohibited. Article L.420-1 of the Commercial Code similarly prohibits concerted actions, agreements, express or tacit arrangements between companies when they have as their object or may have as their effect the prevention, restriction, or distortion of competition in a market.</w:t>
      </w:r>
    </w:p>
    <w:p>
      <w:r>
        <w:t>287. As the Council pointed out in its annual report for 2007, "the incriminating articles [mentioned above] do not provide a definition of the agreement but limit themselves to a non-exhaustive enumeration of the forms that the concerted will can take: agreements, concerted practices, associations of companies under Union law, concerted actions, agreements, express or tacit arrangements, or coalitions under national law" (see in particular the thematic study "The proof of agreements of wills constitutive of agreements," pp. 77 to 138).</w:t>
      </w:r>
    </w:p>
    <w:p>
      <w:r>
        <w:t>288. It is thus established case law that the notion of agreement within the meaning of Article 101, paragraph 1, of the TFEU refers to "the expression, by the participating companies, of a common will to behave on the market in a certain manner," that is to say, the expression by which they "agree to limit their freedom of action rather than to independently determine their behavior on the market" (ECJ, July 8, 1999, Anic Partecipazioni/Commission, case C-49/92 P, Rec. p. I-4125, point 130, and GC, April 20, 1999, LVM/Commission, joined cases T-305/94, T-306/94, T-307/94, T-313/94 to T-316/94, T-318/94, T-325/94, T-328/94, T-329/94 and T-335/94, Rec. p. II-931, point 715).</w:t>
      </w:r>
    </w:p>
    <w:p>
      <w:r>
        <w:t>289. More specifically regarding the notion of concerted practice, it refers to "a form of coordination between companies which, without having been pushed to the realization of a formal agreement, knowingly substitutes practical cooperation between them for the risks of competition" (ECJ, December 16, 1975, Suiker Unie e.a./Commission, cases 40/73 to 48/73, 50/73, 54/73 to 56/73, 111/73, 113/73 and 114/73, Rec. p. 1663, points 26, 173 and 174). This definition aligns with that given to the notion of concerted action by domestic case law (CA Paris, June 28, 2012, Deloitte Conseil, No. 2012/04990, p. 7).</w:t>
      </w:r>
    </w:p>
    <w:p>
      <w:r>
        <w:t>290. After recalling the standard of proof required to demonstrate the existence of a horizontal agreement (1.), the material evidence retained against the parties will be analyzed (2.), followed by the behavior of the companies involved (3.), the anti-competitive object of the practice (4.) as well as its duration (5).</w:t>
      </w:r>
    </w:p>
    <w:p>
      <w:r>
        <w:rPr>
          <w:b/>
        </w:rPr>
        <w:t>[Pages 46–48]</w:t>
      </w:r>
    </w:p>
    <w:p>
      <w:r>
        <w:t>1. ON THE STANDARD OF PROOF OF A HORIZONTAL AGREEMENT</w:t>
        <w:br/>
        <w:t>291. Concerted practices result from the concurrence of wills of several companies, all of which are co-authors of the infringement.</w:t>
        <w:br/>
        <w:t>292. Regarding the proof of concerted practices, the Court of Justice has ruled that "the prohibition of participating in anti-competitive practices and agreements, as well as the sanctions that offenders may incur, being notorious, it is customary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the minutes of a meeting, these will normally only be fragmentary and scattered, so that it often proves necessary to reconstruct certain details through deductions. In most cases, the existence of an anti-competitive practice or agreement must be inferred from a number of coincidences and indices which, considered together, may constitute, in the absence of another coherent explanation, proof of a violation of competition rules." (ECJ, January 7, 2004, Aalborg Portland e.a./Commission, joined cases C-204/00 P, C-205/00 P, C-211/00 P, C-213/00 P, C-217/00 P and C-219/00 P, Rec. p. I-123, points 55 to 57).</w:t>
        <w:br/>
        <w:t>293. In the same vein, the Court of Cassation has ruled that "(...) the Court of Appeal, having noted that the existence of an agreement is usually not established by formalized, dated, and signed documents from the companies to which they are opposed, rightly concluded that proof could only result from various indices insofar as, after cross-checking, they constitute a set of sufficiently serious, precise, and consistent presumptions" (Cass. com., December 8, 1992, Etablissements Phibor).</w:t>
        <w:br/>
        <w:t>294. Regarding the probative value to be accorded to the various elements of proof used as indices, the relevant criterion lies in their credibility and consequently, according to the Union Court, "the probative value of a document depends on its origin, the circumstances of its preparation, its recipient, and the sensible and reliable nature of its content" (EU Tribunal, March 3, 2011, Siemens AG v. Commission, case T-110/07, Rec. p. II-477, point 54).</w:t>
        <w:br/>
        <w:t>295. Among the indices that may constitute such a bundle, statements collected during the investigation hold particular importance, the probative value of which depends on various elements. In a ruling of July 12, 2011, the Tribunal indicated: "As for the statements, a particularly high probative value may also be recognized for those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(EU Tribunal, July 12, 2011, Hitachi e.a./Commission, case T-112/07, Rec. p. II-3871, point 71, and the cited case law).</w:t>
        <w:br/>
        <w:t>296. The parallelism of behaviors may also constitute an index of concertation, but the mere observation of a parallelism of behaviors is not in itself sufficient to establish or even presume the existence of a prohibited practice (ECJ, December 16, 1975, Suiker Unie, case 40/73; decision of the Council No. 92-D-43 of June 30, 1992). Indeed, this parallelism may result from the implementation of autonomous strategies by companies wishing to adapt to market developments.</w:t>
      </w:r>
    </w:p>
    <w:p>
      <w:r>
        <w:t>297. As the Competition Council recalled in its 2006 annual report, "even if this alignment behavior may have the same object or restrictive effect on competition as an agreement, the concurrence of wills, which has been emphasized as a constitutive element of the infringement of anti-competitive agreement, is lacking. The infringement is therefore not characterized. Oligopolies do not in themselves constitute infringements of competition" (see, in this sense, decision No. 09-D-38 of December 17, 2009, regarding practices implemented by the companies Ethicon SAS, Tyco Healthcare France, and the national union of medical technology industries, paragraph 38).</w:t>
        <w:br/>
        <w:t>298. As also stated by the Competition Council in its opinion No. 01-A-14 of October 23, 2001: "Parallel but independent responses may occur [when] an external event affects all competitors in the same way, of which they are all equally informed."</w:t>
        <w:br/>
        <w:t>299. Furthermore, it should be recalled that a company must rigorously refrain from participating in direct or indirect contacts with its competitors with a view to exchanging information on their commercial policies, and in particular on the prices of goods or services they offer on the market. This type of meeting only calls for one response from the companies: to refuse to participate or, if the good faith of the participants is compromised, to distance themselves promptly and publicly from the anti-competitive mechanism of which the meeting is the support. Participation in even one of these meetings, even if passive, is indeed sufficient to reinforce the mechanism of the agreement since it informs about the commercial behavior that other actors have decided to adopt in the market, whereas the autonomy required by competition between companies assumes that these remain uncertain about the strategy of their competitors (decision No. 07-D-48 of the Council of December 18, 2007, paragraph 180, cited above; ECJ, June 4, 2009, T-Mobile Netherlands e.a. case C-8/08, Rec. p. I-4529, point 60).</w:t>
      </w:r>
    </w:p>
    <w:p>
      <w:r>
        <w:t>2. ON THE MATERIAL EVIDENCE OF A CONCERTATION IN 2007</w:t>
        <w:br/>
        <w:t>300. The various elements that attest to the existence of a concertation in 2007 will be examined successively. The first material element contributing to the proof of the existence of a concertation in 2007 is the agenda of Mr. Jean-Christophe H..., which, on June 11, 2007, contains the mention "ANMF Meeting Av d'Iéna." The second material element providing proof of the existence of a concertation in 2007 is the handwritten notes of Mr. Éric S....</w:t>
        <w:br/>
        <w:t>301. The other material elements in the file are described in detail in paragraphs 142 and following of this decision.</w:t>
        <w:br/>
        <w:t>a) The agenda of Mr. Jean-Christophe H...</w:t>
        <w:br/>
        <w:t>302. The first material element opposed to the companies is the agenda of Mr. Jean-Christophe H..., which, on June 11, 2007, contains the mention "ANMF Meeting Av d'Iéna." This document and the elements allowing its understanding are described in paragraphs 127 and following of this decision.</w:t>
        <w:br/>
        <w:t>303. It is therefore indisputable and undisputed that on this date, certain millers involved in this case met.</w:t>
        <w:br/>
        <w:t>Arguments of the parties</w:t>
        <w:br/>
        <w:t>304. Regarding the agenda of Mr. Jean-Christophe H..., the parties involved believe that the amounts of increase recorded do not correspond to the observed increases and that the investigative services made an error in interpreting the document by correlating the mention "increase +12/15" with the mention "ANMF meeting, av d'Iéna."</w:t>
        <w:br/>
        <w:t>305. They also argue that it was not an anti-competitive meeting but a simple union meeting.</w:t>
        <w:br/>
        <w:t>Response of the Authority</w:t>
        <w:br/>
        <w:t>306. Regarding the mention "increase +12/15 ≈5%" recorded on June 11, 2007, in the agenda of Mr. Jean-Christophe H... under the title "ANMF meeting av. d'Iéna," which would not correspond to the observed increases, it should be emphasized that the grievance targets an objective of increases, which may therefore differ significantly from the amount of the increases actually passed. Indeed, millers charge different increases to their clients depending on the latter's bargaining power. Furthermore, the amount of increases actually passed in 2007 by most of the parties involved is well within this range (see, in this regard, paragraphs 200 and following of this decision). The argument raised does not therefore carry conviction.</w:t>
        <w:br/>
        <w:t>307. The assertion of some millers that the meeting of June 11, 2007, had a statutory character is also contradicted both by the aforementioned statements of Messrs. H... and S... and by that of Mr. Joseph R..., president of the ANMF (in this regard, see supra, paragraphs 138 and following), who indicated that all ANMF meetings always take place on rue de la Boétie, and not avenue d'Iéna, and added that as a member, he has never participated in an ANMF meeting outside the premises of the ANMF.</w:t>
        <w:br/>
        <w:t>b) The handwritten notes of Mr. Éric S...</w:t>
        <w:br/>
        <w:t>308. The second index retained is a handwritten document dated the day after the meeting of June 11, 2007.</w:t>
        <w:br/>
        <w:t>309. This document and the elements allowing its understanding are described in paragraphs 132 and following of this decision. These notes reflect, in particular, the content of the exchanges that took place during the meeting of June 11, 2007.</w:t>
        <w:br/>
        <w:t>Arguments of the parties</w:t>
        <w:br/>
        <w:t>310. Several parties argue that the notes of Mr. Éric S... dated June 12, 2007, and relating to the meeting of June 11, 2007, do not allow for demonstrating the agreement of wills since they would be a simple report of an internal meeting between two collaborators of Minoteries Cantin.</w:t>
        <w:br/>
        <w:t>Response of the Authority</w:t>
        <w:br/>
        <w:t>311. Various elements attest that the report of Mr. S... to Mr. U... faithfully reflects the content of the meeting of June 12, and notably the fact that the disputed handwritten mentions correspond to the indications recorded in Mr. H...'s agenda. The indication of the "will of the profession" also allows us to conclude that it could not be the report of a simple internal meeting.</w:t>
        <w:br/>
        <w:t>312. The precision of the information contained in the notes of Mr. Éric S... removes any plausibility from the hypothesis that they are merely market rumors.</w:t>
      </w:r>
    </w:p>
    <w:p>
      <w:r>
        <w:rPr>
          <w:b/>
        </w:rPr>
        <w:t>[Pages 49–51]</w:t>
      </w:r>
    </w:p>
    <w:p>
      <w:r>
        <w:t xml:space="preserve">or completely erroneous or fabricated information (see in this regard, GC, March 10, 1992, Shell International Chemical Company Ltd v. Commission, case T-11/89, paragraph 86).  </w:t>
        <w:br/>
        <w:t xml:space="preserve">313. It follows from the above that the purpose of the meeting on June 11, 2007, was indeed to discuss the price increases to occur in the artisanal bakery sector.  </w:t>
        <w:br/>
        <w:t xml:space="preserve">c) Other material evidence  </w:t>
        <w:br/>
        <w:t xml:space="preserve">314. Regarding the statements of Mr. Guy V..., the circumstances under which they were collected (see above, paragraph 141) should prompt the utmost caution. Indeed, these remarks from a former employee incriminating the company that dismissed him - and with which he is in a labor dispute - and mentioning other names without further precision, even as the individual acknowledges not having attended the meeting, can only be regarded with reservation.  </w:t>
        <w:br/>
        <w:t xml:space="preserve">315. Consequently, these remarks are not sufficiently reliable to be considered as incriminating evidence. The same conclusion can be drawn regarding the statements of Mr. Cyril 8..., as reported in paragraph 181 of this decision.  </w:t>
        <w:br/>
        <w:t xml:space="preserve">316. In their report, the rapporteurs also mentioned, for the first time, several contacts that allegedly occurred between certain millers and which would prove the coordinated nature of the price increases in July and autumn 2007. These would consist of notes in the agenda of Mr. Jean-Christophe H... indicating a meeting on June 6, 2007, then a meeting of 4 on August 28, 2007, and a meeting on October 17, 2007, as well as bilateral contacts between millers.  </w:t>
        <w:br/>
        <w:t xml:space="preserve">317. However, in this case, these notes are too vague to be usable, and it is further specified that the companies involved were never called to explain the existence and purpose of these meetings or encounters. They do not provide any details on the participants in the meetings mentioned, the existence of which, for those of August 28 and October 17, 2007, is not supported by any other evidence.  </w:t>
        <w:br/>
        <w:t xml:space="preserve">318. Similarly, the elements relating to internal exchanges between millers, described in paragraphs 172 and following of this decision, as well as the discovery of a blank circular, on which no amount of increase is indicated, emanating from Soufflet (supra, paragraphs 163 and following), are too vague to be exploitable and do not allow for a connection with the coordinated practice alleged in this case.  </w:t>
        <w:br/>
        <w:t xml:space="preserve">319. Consequently, these elements cannot be useful for characterizing the alleged practice, without the need to rule on the procedural arguments raised by certain companies based on an alleged violation of the respect for the adversarial principle and the rights of the defense for having mentioned certain factual elements only at the report stage, after the documents used had been subject to downgrading decisions.  </w:t>
        <w:br/>
        <w:t xml:space="preserve">d) Conclusion on material evidence  </w:t>
        <w:br/>
        <w:t>320. The combined examination of these documents does not allow for a sufficient legal conclusion regarding the participation in the meeting of June 11, 2007, of Mr. Jean-Christophe H... (Axiane Meunerie, ex-Celbert), Mr. Éric S... (Minoteries Cantin SAS), Mr. Joseph R... (Nicot Meunerie SAS), and René N... (Grands Moulins de Strasbourg SA), even if it can reasonably be feared that other representatives of companies participated in this meeting.</w:t>
      </w:r>
    </w:p>
    <w:p>
      <w:r>
        <w:t xml:space="preserve">3. ON THE BEHAVIOR OF MILLERS DURING THE YEAR 2007  </w:t>
        <w:br/>
        <w:t xml:space="preserve">321. The investigation noted, during the year 2007, a similarity in the behaviors of the main millers involved.  </w:t>
        <w:br/>
        <w:t xml:space="preserve">322. This parallelism of behaviors consisted of:  </w:t>
        <w:br/>
        <w:t xml:space="preserve">• communicating, in a harmonized manner, through circulars;  </w:t>
        <w:br/>
        <w:t xml:space="preserve">• applying similar price increases on closely timed dates.  </w:t>
        <w:br/>
        <w:t xml:space="preserve">323. In their observations, the parties, all contesting their participation in the consultation, provide an explanation for their conduct during the year 2007 that would contradict the very existence of a consultation.  </w:t>
        <w:br/>
        <w:t xml:space="preserve">324. In this case, it is established that the evolution of wheat prices in 2007, as outlined in paragraphs 22 and following of this decision, disrupted the normal functioning of the market and provided the millers involved with sufficient indications to modify their behaviors, wheat prices being one of the essential determinants of flour prices (in this regard, see supra, paragraph 21).  </w:t>
        <w:br/>
        <w:t xml:space="preserve">325. Furthermore, as the millers explained, the market for the marketing of soft wheat flour to artisanal bakeries is sufficiently transparent for multiple suppliers to maintain constant competitive vigilance.  </w:t>
        <w:br/>
        <w:t xml:space="preserve">326. Thus, the application of similar price increases on closely timed dates, as presented in paragraphs 176 to 202 of this decision, in the particular context of the volatility of wheat prices in 2007, may result from individual strategies.  </w:t>
        <w:br/>
        <w:t xml:space="preserve">327. Likewise, communication through circulars in this particular context of the volatility of wheat prices in 2007, while professional organizations in the sector publicly communicated at the national level about this price increase and its consequences (see, in this regard, supra, paragraph 140), thus allowing their members to adopt the same elements of language, is not sufficient to demonstrate that this behavior, presented by the companies involved as a rational and proportionate response to the evolution of prices, results from anti-competitive collusion.  </w:t>
        <w:br/>
        <w:t>328. It follows from the above that the complaint based on a broader anti-competitive collusion than that established during the meeting of June 11, 2007, cannot, in the very particular circumstances of this case, be upheld.</w:t>
      </w:r>
    </w:p>
    <w:p>
      <w:r>
        <w:t xml:space="preserve">4. ON THE ANTI-COMPETITIVE OBJECT OF THE PRACTICE  </w:t>
        <w:br/>
        <w:t xml:space="preserve">a) Applicable principles  </w:t>
        <w:br/>
        <w:t>329. It follows from the terms of Articles L.420-1 of the Commercial Code and 101 of the TFEU that an anti-competitive practice is prohibited as soon as it has an anti-competitive object, even if it has not had a real effect. The potential weakness of the effects actually observed or their possibly minor nature is indeed only a factor taken into account in assessing the damage to the economy and consequently when calculating the sanction. For the purposes of applying Article 101, paragraph 1, of the Treaty, it is sufficient that an agreement has the object of restricting, preventing, or distorting competition, regardless of its concrete effects.</w:t>
      </w:r>
    </w:p>
    <w:p>
      <w:r>
        <w:t xml:space="preserve">330. It is established case law that all agreements that consist of directly or indirectly fixing purchase or sale prices or other transaction conditions are considered to have an anti-competitive object (see, in particular, CJEU, June 4, 2009, T-Mobile Netherlands, paragraph 37).  </w:t>
        <w:br/>
        <w:t xml:space="preserve">331. The Court of Justice recently confirmed its case law in its judgment of September 11, 2014, Groupement des cartes bancaires. It recognizes in this judgment (paragraph 51) that "certain forms of collusion between companies can be considered, by their very nature, as harmful to the proper functioning of normal competition," such as "certain collusive behaviors, such as those leading to the horizontal fixing of prices by cartels, [which] can be considered so likely to have negative effects on, in particular, the price, quantity, or quality of products and services that it may be deemed unnecessary, for the purposes of applying Article 81, paragraph 1, EC, to demonstrate that they have concrete effects on the market," as "experience shows that such behaviors lead to reductions in production and increases in prices, resulting in a poor allocation of resources to the detriment, in particular, of consumers."  </w:t>
        <w:br/>
        <w:t xml:space="preserve">b) Assessment by the Authority  </w:t>
        <w:br/>
        <w:t xml:space="preserve">332. The anti-competitive object of the meeting of June 11, 2007, is evidenced by the minutes seized at Minoteries Cantin, the agenda of Mr. Jean-Christophe H..., and the statements of Mr. Joseph R..., president of the ANMF, who himself acknowledged that this was not a union meeting.  </w:t>
        <w:br/>
        <w:t xml:space="preserve">333. These elements confirm that the millers met to determine a common objective of increasing the price of flour, which was implemented in two stages with artisanal bakers. It does not matter in this regard that not all parties achieved the objective since the elements of the file demonstrate that the companies coordinated on a common increase objective.  </w:t>
        <w:br/>
        <w:t xml:space="preserve">334. By agreeing on a price increase objective to be applied to artisanal bakeries, the parties involved imposed on the French market for flour sold to artisanal bakeries a mode of organization that deliberately substituted for the free play of competition, the autonomy and uncertainty of operators, a collusion between operators.  </w:t>
        <w:br/>
        <w:t xml:space="preserve">335. Such behavior contravenes the principle of autonomy that companies must demonstrate when competing in a market. Each company must indeed rigorously refrain from participating in direct or indirect contacts with its competitors with a view to exchanging information on commercial policies and, in particular, on the prices of goods and services it intends to offer on the market.  </w:t>
        <w:br/>
        <w:t>336. Furthermore, contrary to what some parties claim, this practice has indeed been examined in light of the economic and legal context in which it is situated. Thus, while it is true that at the time of the facts all millers were facing rising wheat prices, the impact of this increase on their production costs partly depended on their specific situation and notably on the type of contracts concluded with their suppliers. Consequently, even if the increase in the price of wheat in 2007 applied to all millers, it cannot justify a consultation to pass on the increase in the same manner and simultaneously in the selling price of flour to artisanal bakers.</w:t>
      </w:r>
    </w:p>
    <w:p>
      <w:r>
        <w:rPr>
          <w:b/>
        </w:rPr>
        <w:t>[Pages 52–54]</w:t>
      </w:r>
    </w:p>
    <w:p>
      <w:r>
        <w:t>337. The purpose of the practices is therefore established in that the participants engaged in a concerted strategy to raise the selling price in the market.</w:t>
      </w:r>
    </w:p>
    <w:p>
      <w:r>
        <w:t>5. ON THE DURATION OF THE AGREEMENT</w:t>
      </w:r>
    </w:p>
    <w:p>
      <w:r>
        <w:t>a) Applicable principles</w:t>
      </w:r>
    </w:p>
    <w:p>
      <w:r>
        <w:t>338. In most cases, the existence of an anti-competitive practice or agreement must be inferred from a number of coincidences and indicators which, when considered together, may constitute, in the absence of another coherent explanation, proof of a violation of competition rules. Such indicators and coincidences allow, when evaluated globally, to reveal not only the existence of anti-competitive behaviors or agreements but also the duration of an anti-competitive behavior that pursues the same objective.</w:t>
      </w:r>
    </w:p>
    <w:p>
      <w:r>
        <w:t>339. To determine the duration of a violation of competition rules, it is necessary to seek the period that elapsed between the date of its conclusion and the date on which it was terminated (General Court, July 27, 2005, Brasserie nationale e.a. v. Commission, joined cases T-49/02 to T-51/02, ECR p. II-3033, point 185, and General Court, December 5, 2006, Westfalen Gassen Nederland v. Commission, case T-303/02, ECR p. II-4567, point 138). In the absence of evidence capable of directly establishing the duration of this violation and its continuity, the competition authority must rely, at least, on evidence relating to facts sufficiently close in time, so that it can be reasonably accepted that this violation continued uninterrupted between two specific dates (General Court, July 7, 1994, Dunlop Slazenger v. Commission, case T-43/92, ECR p. II-441, point 79, and General Court, November 16, 2006, Peróxidos Orgánicos v. Commission, case T-120/04, ECR p. II-4441, point 51).</w:t>
      </w:r>
    </w:p>
    <w:p>
      <w:r>
        <w:t>340. However, the determination of the duration of a practice, particularly regarding the date on which it ends, primarily depends on its economic results or purpose and not on its legal form, including in the event that the formal agreement has ceased to be in force. Thus, the Union judge, reminding the Commission that the burden of proof of the existence of the agreement, but also of its duration, lies with it, specified, regarding the proof of the continuation of the violation, "that the competition regime established by Articles 85 and following of the Treaty is concerned with the economic results of agreements, or any comparable form of concertation or coordination, rather than their legal form. Consequently, in the case of agreements that have ceased to be in force, it is sufficient for Article 85 of the Treaty to be applicable that they continue to have effects beyond their formal cessation" (see in this sense General Court, December 11, 2003, Ventouris Group Enterprises v. Commission, case T-59/99, ECR p. II-5257, points 182 and 193; Court of Justice, July 3, 1985, Binon, case 243/83, ECR p. 2015, point 17; General Court, May 14, 1998, SCA Holding v. Commission, case T-327/94, ECR p. II-1373, point 95).</w:t>
      </w:r>
    </w:p>
    <w:p>
      <w:r>
        <w:t>b) Assessment of the Authority</w:t>
      </w:r>
    </w:p>
    <w:p>
      <w:r>
        <w:t>341. The notified complaint accuses the parties involved "of having determined in 2007 in a concerted manner a price increase objective for flour to be proposed in two stages to artisanal bakeries."</w:t>
      </w:r>
    </w:p>
    <w:p>
      <w:r>
        <w:t>342. The date of June 11, 2007 corresponds to the meeting during which "the profession's willingness to raise prices [...]" was manifested. It is therefore appropriate to consider that this constitutes, at the latest, the beginning of the agreement.</w:t>
      </w:r>
    </w:p>
    <w:p>
      <w:r>
        <w:t>343. The parties involved believe, contrary to the analysis conducted by the investigation services, that the duration of the practice cannot extend beyond the implementation of the second increase, at the end of 2007, in the absence of evidence of effects that would have persisted in 2008.</w:t>
      </w:r>
    </w:p>
    <w:p>
      <w:r>
        <w:t>344. The statistical analysis presented in paragraphs 185 and following of this decision reveals a "first break [which] occurs, according to the millers, between weeks 27 and 32 inclusive, that is, between July 2 and August 12, 2007 [and a] second break occurs between weeks 40 and 49 inclusive, that is, between October 1 and December 9, 2007" (supra, paragraph 194).</w:t>
      </w:r>
    </w:p>
    <w:p>
      <w:r>
        <w:t>345. It confirms that the "price increase objective for flour to be proposed in two stages to artisanal bakeries" extends from June 11, 2007 to mid-December of the same year.</w:t>
      </w:r>
    </w:p>
    <w:p>
      <w:r>
        <w:t>346. Neither the maintenance of flour prices at the same level in the first half of 2008, which is explained by the fact that wheat prices remained very high during this period, nor the exercise of a supposed "monitoring" of the agreement during the first months of 2008, which is not confirmed by the examination of the case files, justifies considering a longer duration.</w:t>
      </w:r>
    </w:p>
    <w:p>
      <w:r>
        <w:t>E. ON THE ATTRIBUTION OF THE PRACTICES IN QUESTION</w:t>
      </w:r>
    </w:p>
    <w:p>
      <w:r>
        <w:t>1. REMINDER OF PRINCIPLES</w:t>
      </w:r>
    </w:p>
    <w:p>
      <w:r>
        <w:t>347. It follows from consistent case law that Articles L. 420-1 of the Commercial Code and 101 TFEU target violations committed by companies.</w:t>
      </w:r>
    </w:p>
    <w:p>
      <w:r>
        <w:t>348. Case law has clarified that the notion of a company must be understood as designating an economic unit, even if, from a legal point of view, it is composed of several natural or legal persons. It is this economic entity that must, when it infringes competition rules, be held accountable for this violation, in accordance with the principle of personal responsibility (see, in particular, Court of Justice, September 10, 2009, Akzo Nobel e.a. v. Commission, case C-97/08 P, and Paris Court of Appeal, March 29, 2012, Lacroix Signalisation e.a., No. 2011/01228, pp. 18 and 20).</w:t>
      </w:r>
    </w:p>
    <w:p>
      <w:r>
        <w:t>349.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(judgments Akzo Nobel e.a. v. Commission cited above, point 58, and Lacroix Signalisation e.a. cited above, pp. 18 and 19).</w:t>
      </w:r>
    </w:p>
    <w:p>
      <w:r>
        <w:t>350. In the specific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In this case, it is sufficient for the competition authority to provide evidence of this capital holding to attribute the behavior of the subsidiary that engaged in the practices to the parent company. The parent company can overturn this presumption by providing evidence capable of demonstrating that its subsidiary autonomously determines its course of action in the market. If the presumption is not overturned, the Competition Authority will be able to hold the parent company jointly liable for the payment of the sanction imposed on its subsidiary (Akzo Nobel e.a. v. Commission cited above, points 60 and 61, and Lacroix Signalisation e.a. cited above, pp. 19 and 20).</w:t>
      </w:r>
    </w:p>
    <w:p>
      <w:r>
        <w:t>351. Case law also requires that when a decision applying Article 101 TFEU concerns multiple addressees and raises a question of attribution of the violation, it must contain sufficient reasoning regarding each of the addressees, particularly for those of them who, under this decision, must bear the burden of this violation. Thus, to be sufficiently reasoned regarding the parent companies of the subsidiaries that committed the violation, the decision must contain a detailed account of the reasons justifying the attribution of the violation to these companies (EU Tribunal, May 17, 2011, Elf Aquitaine v. Commission, case T-299/08, ECR p. II-2149, point 217).</w:t>
      </w:r>
    </w:p>
    <w:p>
      <w:r>
        <w:t>352. More specifically, the Union judge considers that it is important, under penalty of violating the rights of defense of the parties involved, that the statement of objections precisely indicates in what capacity a company is accused of the alleged facts (Court of Justice, September 3, 2009, Papierfabrik August Koehler AG e.a. v. Commission, case C-322/07 P, ECR p. I-7191, point 39), the notification of objections must not suffer from any ambiguity in this regard (in this sense, see Court of Justice, March 27, 2014, Ballast Nedam NV v. Commission, case C-612/12 P, ECLI:EU:C:2014:193, point 28).</w:t>
      </w:r>
    </w:p>
    <w:p>
      <w:r>
        <w:t>2. APPLICATION IN THIS CASE</w:t>
      </w:r>
    </w:p>
    <w:p>
      <w:r>
        <w:t>353. In this case, the statement of objections sent to the parties involved on February 22, 2013 does not contain any specific developments regarding the attribution to the parent companies of the identified practices.</w:t>
      </w:r>
    </w:p>
    <w:p>
      <w:r>
        <w:t>354. Therefore, and in application of the principles recalled above, the behaviors of the parties involved, assuming they belong to groups of companies, could not be attributed to the other companies of the groups to which they would belong.</w:t>
      </w:r>
    </w:p>
    <w:p>
      <w:r>
        <w:t>355. Thus, only the companies that committed the infringement in this procedure can be prosecuted, without it being possible to engage the derivative liability of the other companies in the groups to which they belong.</w:t>
      </w:r>
    </w:p>
    <w:p>
      <w:r>
        <w:t>3. CONCLUSION ON THE PARTICIPANTS IN THE AGREEMENT</w:t>
      </w:r>
    </w:p>
    <w:p>
      <w:r>
        <w:t>356. It follows from all of the above that while the existence of a concertation of a certain magnitude aimed at increasing, in two stages, the price of flour sold to artisanal bakeries cannot be excluded, it remains that, given the standard of proof recalled in this case, only the parties involved whose participation in the meeting of June 11, 2007 is established can be sanctioned.</w:t>
      </w:r>
    </w:p>
    <w:p>
      <w:r>
        <w:t>357. The participation in the meeting of June 11, 2007 of Mr. Jean-Christophe H..., Mr. Éric S..., Mr. Joseph R..., and René N... is established. It is likely to engage the responsibilities.</w:t>
      </w:r>
    </w:p>
    <w:p>
      <w:r>
        <w:rPr>
          <w:b/>
        </w:rPr>
        <w:t>[Pages 55–57]</w:t>
      </w:r>
    </w:p>
    <w:p>
      <w:r>
        <w:t>respective responsibilities of the companies Axiane Meunerie SAS (formerly Celbert), Minoteries Cantin SAS, Nicot Meunerie SAS, and Grands Moulins de Strasbourg SA.</w:t>
      </w:r>
    </w:p>
    <w:p>
      <w:r>
        <w:t>358. However, concerning the specific case of Mr. Joseph R..., while his participation in the meeting of June 11, 2007, is established, it remains that he could only represent Nicot Meunerie SAS and not its subsidiary, Moulins Joseph Nicot SAS. Indeed, the elements in the file do not allow for a precise understanding of the functions held by Mr. Joseph R... within Moulins Joseph Nicot SAS. At the report stage, the investigation services stated, for the first time, that the complaint was notified to Nicot Meunerie SAS in its capacity as the parent company of Moulins Joseph Nicot SAS, which is itself considered the author of the alleged practices. In light of all the above, the liability of Nicot Meunerie SAS, as well as that of its subsidiary Moulins Joseph Nicot SAS, cannot, in this case, be retained.</w:t>
      </w:r>
    </w:p>
    <w:p>
      <w:r>
        <w:t>F. ON SANCTIONS</w:t>
      </w:r>
    </w:p>
    <w:p>
      <w:r>
        <w:t>359. I of Article L. 464-2 of the Commercial Code and Article 5 of Regulation No. 1/2003 empower the Authority to impose monetary sanctions on companies and organizations engaging in anti-competitive practices prohibited by Articles L. 420-1 and L. 420-2 of the Commercial Code as well as Articles 101 and 102 of the TFEU.</w:t>
      </w:r>
    </w:p>
    <w:p>
      <w:r>
        <w:t>360. The third paragraph of I of Article L. 464-2 of the Commercial Code states that "monetary sanctions are proportionate to the seriousness of the alleged facts,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motivated for each sanction."</w:t>
      </w:r>
    </w:p>
    <w:p>
      <w:r>
        <w:t>361. Furthermore, according to the fourth paragraph of I of Article L. 464-2 of the Commercial Code, the maximum amount of the sanction that can be imposed on a company is "10% of the highest amount of worldwide turnover excluding taxes achieved during one of the financial years ending since the financial year preceding that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362. In this case, the Authority assesses these legal criteria according to the practical modalities described in its press release of May 16, 2011, regarding the method for determining monetary sanctions (hereinafter, the "sanctions press release").</w:t>
      </w:r>
    </w:p>
    <w:p>
      <w:r>
        <w:t>363. The parties involved have been given the opportunity to make observations, in response to the report, on the main elements of law and fact in the file that could, according to the investigation services of the Authority, influence the determination of the sanction that could be imposed on them. The presentation of these various elements made to them by the investigation services does not prejudge the assessment of the college on the determinants of the sanction, an assessment that falls solely within its deliberation.</w:t>
      </w:r>
    </w:p>
    <w:p>
      <w:r>
        <w:t>1. ON THE DETERMINATION OF THE BASE AMOUNT</w:t>
      </w:r>
    </w:p>
    <w:p>
      <w:r>
        <w:t>a) On the value of sales</w:t>
      </w:r>
    </w:p>
    <w:p>
      <w:r>
        <w:t>364. The value of sales of all sales of soft wheat flour delivered in bulk or in bags to artisanal bakeries during the financial year ending December 31, 2007, can be usefully retained as the basis for the sanction. Certainly, the Commercial Code, by not referring to the turnover related to the sector or the market in question, but only to the consolidated or combined worldwide turnover, does not require the Authority to proceed in this manner (Cass. com., May 13, 1997, Société française de transports Gondrand frères, No. 95-16378). Nevertheless,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(see, in this sense, CA Paris, October 11, 2012, Entreprise H. Chevalier Nord et al., No. 2011/03298, p. 72; see also CA Paris, Lacroix Signalisation et al. cited above, pp. 37 and 38), as also evidenced by the consistent case law of the Union courts (CJEU, June 7, 1983, Musique diffusion française v. Commission, Case 100/80, Rec. p. 1825, points 119 to 121, and CJEU, September 3, 2009, Papierfabrik August Koehler et al. v. Commission, joined cases C-322/07 P, C-327/07 P, and C-338/07 P, Rec. p. I-7191, point 114).</w:t>
      </w:r>
    </w:p>
    <w:p>
      <w:r>
        <w:t>Arguments of the parties</w:t>
      </w:r>
    </w:p>
    <w:p>
      <w:r>
        <w:t>365. The parties consider that the value of sales to be taken into account for determining the basis of the sanction should be the value of sales of all sales of soft wheat flour delivered in bulk or in bags to artisanal bakeries during the year 2007, excluding mixes intended for the production of pastries or confectioneries.</w:t>
      </w:r>
    </w:p>
    <w:p>
      <w:r>
        <w:t>Assessment of the Authority</w:t>
      </w:r>
    </w:p>
    <w:p>
      <w:r>
        <w:t>366. In this case, the Authority will retain the value of sales of all sales of soft wheat flour delivered in bulk or in bags to artisanal bakeries during the year 2007.</w:t>
      </w:r>
    </w:p>
    <w:p>
      <w:r>
        <w:t>367. Excluded from this value of sales, since the analyses focused primarily on flour alone and for the benefit of the companies involved, are the mixes intended for the production of pastries or confectioneries.</w:t>
      </w:r>
    </w:p>
    <w:p>
      <w:r>
        <w:t>368. Grands Moulins de Strasbourg only provided a value of sales for the year 2007 that includes mixes intended for the production of pastries or confectioneries. The investigation services estimated, without contestation, the share of these mixes to be 20% of the turnover achieved in soft wheat flour delivered in bulk or in bags to artisanal bakeries (in this regard, see § 458 of the Report), it is appropriate to apply a coefficient of 0.8 to the figure provided by this company.</w:t>
      </w:r>
    </w:p>
    <w:p>
      <w:r>
        <w:t>369. Furthermore, the elements transmitted by the parties involved regarding the value of sales made in 2007 do not allow for the consideration that these companies possess the characteristics they claim of single-product companies within the meaning of point 48 of the sanctions press release.</w:t>
      </w:r>
    </w:p>
    <w:p>
      <w:r>
        <w:t>370. In light of these elements, and the numerical data available to the Authority, the values of sales, in euros, serving as the basis for the sanction, are as follows:</w:t>
        <w:br/>
        <w:t>Axiane meunerie SAS 34,087,198</w:t>
        <w:br/>
        <w:t>Minoteries Cantin SAS 6,400,652</w:t>
        <w:br/>
        <w:t>Grands Moulins de Strasbourg SA 10,379,003</w:t>
      </w:r>
    </w:p>
    <w:p>
      <w:r>
        <w:t>b) On the proportion of the value of sales retained in relation to the seriousness of the facts and the importance of the damage caused to the economy</w:t>
      </w:r>
    </w:p>
    <w:p>
      <w:r>
        <w:t>371. In application of I of Article L. 464-2 of the Commercial Code, the base amount of the sanction imposed on each of the companies involved will be determined based on the seriousness of the facts and the importance of the damage caused to the economy, criteria that both relate to the observed practices. The assessments of the Authority in this regard will find a numerical translation in the choice of a proportion of the value of sales retained for each company involved, a process that will allow for the proportionality of the basis of the sanction to the economic reality of the infringements, on the one hand, and to the relative weight on the concerned sector of each of the participants, on the other hand. The Authority will then proceed to assess the situation of each company and its personal contribution to the practices (CA Paris, October 11, 2012, cited above, p. 68).</w:t>
      </w:r>
    </w:p>
    <w:p>
      <w:r>
        <w:t>372. The duration of the practices, which constitutes a relevant factor for assessing both the seriousness of the facts (Cass. com., May 30, 2012, Orange France, No. 11-22144) and the importance of the damage caused to the economy (Cass. com., July 12, 2011, Lafarge ciments et al., No. 10-17482 and 10-17791), will be taken into account from these two angles according to the practical modalities described in the sanctions press release.</w:t>
      </w:r>
    </w:p>
    <w:p>
      <w:r>
        <w:t>On the seriousness of the facts</w:t>
      </w:r>
    </w:p>
    <w:p>
      <w:r>
        <w:t>Arguments of the parties</w:t>
      </w:r>
    </w:p>
    <w:p>
      <w:r>
        <w:t>373. The parties involved contest the analysis of the investigation services according to which the practice they are accused of would be of "extreme seriousness." To this end, they argue that the report relies, to assess the seriousness of the practice, on unproven and erroneous information that should lead the college to seriously reconsider the alleged seriousness of the practice in question.</w:t>
      </w:r>
    </w:p>
    <w:p>
      <w:r>
        <w:t>Assessment of the Authority</w:t>
      </w:r>
    </w:p>
    <w:p>
      <w:r>
        <w:t>374. In order to assess the seriousness of the facts in this case, it is necessary to successively address the nature of the infringement in question, the nature of the sector and the product concerned, and the concrete characteristics of this practice.</w:t>
      </w:r>
    </w:p>
    <w:p>
      <w:r>
        <w:t>375. Regarding, first, the nature of the infringement in question, it must be considered as a horizontal agreement between competitors whose purpose was to set the same price increases, instead of leaving this parameter to the free discretion of each company, within the framework of an autonomous determination of its commercial policy and its behavior in the market. In particular, the parties involved have...</w:t>
      </w:r>
    </w:p>
    <w:p>
      <w:r>
        <w:rPr>
          <w:b/>
        </w:rPr>
        <w:t>[Pages 58–60]</w:t>
      </w:r>
    </w:p>
    <w:p>
      <w:r>
        <w:t>with the infringement will be set at 10% of the value of sales of all soft wheat flour delivered in bulk or in bags to artisanal bakeries during the year 2007.</w:t>
      </w:r>
    </w:p>
    <w:p>
      <w:r>
        <w:t>c) On the duration of the practice</w:t>
      </w:r>
    </w:p>
    <w:p>
      <w:r>
        <w:t>391. As previously indicated, the duration of an infringement of competition rules is a factor that should be taken into account in assessing both the severity of the facts and the importance of the damage caused to the economy. Indeed, the longer such an infringement lasts, the more substantial and persistent the harm it causes to the competitive process and the disruption it brings to the functioning of the sector or market in question, and more generally to the economy, can be. The Union's case law on this point notes that "if an agreement fixes the state of the market at the time it is concluded, its long duration may rigidify the structures [...]. The return to a state of free competition will be all the more difficult and lengthy the longer the agreement itself has lasted" (CJEU, December 8, 2011, KME Germany e.a. v. Commission, case C-389/10 P, Rec. p. I-13125, point 75).</w:t>
      </w:r>
    </w:p>
    <w:p>
      <w:r>
        <w:t>392. In cases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caused to the economy, is applied once, for the first full year of implementation of the behavior in question, to the reference sales value, then to half of that value, for each subsequent full year of implementation. Beyond this last full year, the remaining period is taken into account on a monthly basis, as far as the elements of the file allow. This method results in a multiplier coefficient, defined proportionally to the duration of the implementation of the behaviors in question and applied to the proportion of the sales value retained as the base.</w:t>
      </w:r>
    </w:p>
    <w:p>
      <w:r>
        <w:t>393. In each specific case, this method results in a multiplier coefficient, defined proportionally to the individual duration of participation of each party in the practices and applied to the proportion of the sales value made by each of them during the accounting year retained as a reference. Exceptionally and to the broad benefit of the companies involved, in certain specific cases of infringements lasting less than one year, the Authority may decide to retain a multiplier coefficient of less than 1.</w:t>
      </w:r>
    </w:p>
    <w:p>
      <w:r>
        <w:t>394. In the present case, it is established that the practice in question extends from June 11, 2007, to mid-December of the same year (in this regard, see above, paragraphs 339 and following). The duration of the practice being, for all the parties involved, 6 months, the multiplier coefficient applied in this case will be 0.5.</w:t>
      </w:r>
    </w:p>
    <w:p>
      <w:r>
        <w:t>d) Conclusion on the determination of the base amount</w:t>
      </w:r>
    </w:p>
    <w:p>
      <w:r>
        <w:t>395. It follows from all of the above that, given the severity of the facts and the importance of the damage caused to the economy by the practices in question, the base amount of the financial penalty determined in proportion to the sales of products related to the infringement will be set at 10% of the value of sales of all soft wheat flour delivered in bulk or in bags to artisanal bakeries during the year 2007.</w:t>
      </w:r>
    </w:p>
    <w:p>
      <w:r>
        <w:rPr>
          <w:b/>
        </w:rPr>
        <w:t>[Pages 61–63]</w:t>
      </w:r>
    </w:p>
    <w:p>
      <w:r>
        <w:t>determination of the base amount</w:t>
        <w:br/>
        <w:t>395. It follows from all of the above that, given the seriousness of the facts and the extent of the damage caused to the economy by the practices in question, the base amount of the financial penalty determined in proportion to the sales of products related to the offense made by each of the companies involved, on the one hand, and its individual duration of participation in the practices, on the other hand, is as follows:</w:t>
        <w:br/>
        <w:t>Axiane Meunerie SAS 1,704,359</w:t>
        <w:br/>
        <w:t>Minoteries Cantin SAS 320,032</w:t>
        <w:br/>
        <w:t>Grands Moulins de Strasbourg SA 518,950</w:t>
      </w:r>
    </w:p>
    <w:p>
      <w:r>
        <w:t>2. ON INDIVIDUALIZATION</w:t>
        <w:br/>
        <w:t>396. The Authority has committed to adapting the base amounts retained in light of the legal criterion concerning the individual situation of each of the parties involved, whether they are organizations or companies, which may belong to larger groups.</w:t>
        <w:br/>
        <w:t>397. To this end, and based on the specific elements of each case, it may take into account various mitigating or aggravating circumstances characterizing the behavior of each company in the context of its participation in the offense, as well as other relevant objective elements relating to its individual situation. This consideration may lead to an adjustment of the penalty both upwards and downwards.</w:t>
        <w:br/>
        <w:t>398. In the present case, the elements of the file do not reveal any specific elements regarding the situation or individual behavior of the parties that would be likely to increase or decrease their respective penalties, subject to the assessment of particular financial difficulties alleged by them, which will be examined later.</w:t>
      </w:r>
    </w:p>
    <w:p>
      <w:r>
        <w:t>3. ON FINAL ADJUSTMENTS</w:t>
        <w:br/>
        <w:t>a) On the verification of compliance with the legal maximum</w:t>
        <w:br/>
        <w:t>399. In accordance with I of Article L. 464-2 of the Commercial Code, when the offender is a company, the maximum amount of the financial penalty is 10% of the highest worldwide turnover excluding taxes achieved during one of the fiscal years closed since the fiscal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br/>
        <w:t>400. The highest known consolidated worldwide turnover excluding taxes achieved by the Axéréal group, which consolidates the turnover of Axiane Meunerie and Minoteries Cantin, was 3,709,000,000 euros in 2013, the year corresponding to the highest turnover during the period between the year preceding the start of the offense and the day of the decision. The maximum amount of the penalty for Axiane Meunerie and Minoteries Cantin amounts to 10% of the Axéréal worldwide turnover excluding taxes for the year 2013, which is 370,900,000 euros. This amount exceeds the amounts of the penalties mentioned in paragraph 395 above, which therefore do not need to be reduced on this basis.</w:t>
        <w:br/>
        <w:t>401. The highest known consolidated worldwide turnover excluding taxes achieved by the Grands Moulins de Strasbourg group was 284,583,000 euros in 2012, the year corresponding to the highest turnover during the period between the year preceding the start of the offense and the day of the decision. The maximum amount of the penalty for Grands Moulins de Strasbourg amounts to 10% of this worldwide turnover excluding taxes for the year 2012, which is 28,458,300 euros. This amount exceeds the amount of the penalty mentioned in paragraph 395 above, which therefore does not need to be reduced on this basis.</w:t>
      </w:r>
    </w:p>
    <w:p>
      <w:r>
        <w:t>b) On the consideration of financial difficulties affecting the contributory capacity of the companies involved</w:t>
        <w:br/>
        <w:t>402. The Authority has finally committed to assessing the particular financial difficulties that may diminish their contributory capacity, which the parties invoke, according to the practical modalities indicated in the aforementioned press release of May 16, 2011.</w:t>
        <w:br/>
        <w:t>403. It is up to the company involved to justify the existence of such difficulties based on reliable, complete, and objective evidence attesting to their reality and their concrete consequences on its contributory capacity (see, in this sense, CA Paris, October 11, 2012, cited above, p. 73).</w:t>
        <w:br/>
        <w:t>404. Furthermore, in the event that the company alleging them belongs to a group, it is in light of the financial resources available to that group that such difficulties may be assessed (in this sense, see in particular Cass. com., October 22, 2013, No. 12-23486, Cass. com., October 22, 2013, No. 12-23487, and Cass. com., February 18, 2014, No. 12-27643).</w:t>
        <w:br/>
        <w:t>405. In this regard, the existence of capital links uniting a large number of companies within a very significant group in which they consolidate their respective accounts, attests to the fact that the patrimonial autonomy of the legal entities that compose it relies on synergies, and that the group can count on partnerships that justify its very interest. It is in this respect that it can be considered sufficiently established that a subsidiary indeed has the means to mobilize the necessary funds to settle the penalty with the group to which it belongs, to the development and strength of which it contributes.</w:t>
        <w:br/>
        <w:t>406. It is up to the party involved or the group to which it belongs, if applicable, to provide evidence of the reasons why the latter would not be able to assist its subsidiary, thus breaking with the solidarity and mutual assistance that normally govern the relationships between companies of the same group. Thus, a unilateral refusal of assistance by a parent company would be irrelevant, as nothing suggests the disinterest of a group concerned with the survival of its subsidiary, and admitting this disengagement without further explanations would amount to disregarding the deterrent objective that governs the imposition of financial penalties.</w:t>
      </w:r>
    </w:p>
    <w:p>
      <w:r>
        <w:t>On the contributory capacity of Axiane Meunerie</w:t>
        <w:br/>
        <w:t>407. Axiane Meunerie has invoked the existence of particular financial difficulties that, according to it, limit its contributory capacity.</w:t>
        <w:br/>
        <w:t>408. The examination of the financial and accounting elements provided by Axiane Meunerie in support of its request leads the Authority to find that they constitute reliable, complete, and objective evidence attesting to the existence of particular and current financial difficulties affecting its ability to pay the penalty that the Authority intends to impose on it, as indicated in paragraph 395 above. It is therefore appropriate to reduce its penalty to the extent necessary for it to be able to fulfill it.</w:t>
      </w:r>
    </w:p>
    <w:p>
      <w:r>
        <w:t>409. Given its contributory capacity, but also its membership in the Axéréal group, the penalty for Axiane Meunerie will be reduced to 300,000 euros.</w:t>
      </w:r>
    </w:p>
    <w:p>
      <w:r>
        <w:t>On the contributory capacity of Minoteries Cantin and Grands Moulins de Strasbourg</w:t>
        <w:br/>
        <w:t>410. Minoteries Cantin and Grands Moulins de Strasbourg have invoked the existence of particular financial difficulties that, according to them, limit their contributory capacity.</w:t>
        <w:br/>
        <w:t>411. However, the analysis of the financial and accounting elements provided by Minoteries Cantin and Grands Moulins de Strasbourg in support of their requests leads the Authority to consider that they do not attest to particular financial difficulties preventing the parties from fulfilling the penalty envisaged in paragraph 395 above. In particular, the solvency and debt ratios that they allow to establish lead to the conclusion that Minoteries Cantin and Grands Moulins de Strasbourg have sufficient contributory capacity to pay the amounts of the penalties mentioned in paragraph 395 above.</w:t>
      </w:r>
    </w:p>
    <w:p>
      <w:r>
        <w:t>4. ON THE FINAL AMOUNT OF THE PENALTIES</w:t>
        <w:br/>
        <w:t>412. In light of all the elements described above, it is appropriate to impose the following penalties on each of the companies:</w:t>
        <w:br/>
        <w:t>Axiane Meunerie SAS 300,000</w:t>
        <w:br/>
        <w:t>Minoteries Cantin SAS 320,000</w:t>
        <w:br/>
        <w:t>Grands Moulins de Strasbourg SA 518,000</w:t>
      </w:r>
    </w:p>
    <w:p>
      <w:r>
        <w:rPr>
          <w:b/>
        </w:rPr>
        <w:t>[Pages 64–66]</w:t>
      </w:r>
    </w:p>
    <w:p>
      <w:r>
        <w:t xml:space="preserve">DECISION  </w:t>
        <w:br/>
        <w:t xml:space="preserve">Article 1: It is established that the companies Axiane Meunerie SAS (formerly Celbert), Minoteries Cantin SAS, and Grands Moulins de Strasbourg SA have violated the provisions of Article 101 TFEU and Article L 420-1 of the Commercial Code by participating in an anticompetitive agreement in 2007, formed during a meeting on June 11, 2007, aimed at jointly setting a price increase objective for flour to be offered to artisanal bakeries.  </w:t>
        <w:br/>
        <w:t xml:space="preserve">Article 2: The Competition Authority considers, based on the information available to it, that the conditions for a prohibition under Articles 101 TFEU and L. 420-1 of the Commercial Code are not met concerning the company Nutrixo SAS and its subsidiaries Euromill SAS, Grands Moulins de Paris SA, Euromill Nord SA, Grands Moulins Storione SA, and Inter-Farine SA, the company A.R.I.A.N.E. SA and its subsidiary Axiane groupe SAS, the company Moulins Soufflet SA, the company SA Estager, the company Nicot meunerie SAS and its subsidiary Moulins Joseph Nicot SAS, the company Dijon Céréales Meunerie SA, the company Minoterie Forest SAS, the company Minoterie du Trièves Corréard et fils SARL, the company SAS Céard, the company SARL Minoterie Batigne, and the company Moulin de Sauret SAS. Therefore, there is no need to continue the proceedings against them.  </w:t>
        <w:br/>
        <w:t xml:space="preserve">Article 3: The following financial penalties are imposed for the practice referred to in Article 1:  </w:t>
        <w:br/>
        <w:t xml:space="preserve">- 300,000 euros to the company Axiane Meunerie SAS;  </w:t>
        <w:br/>
        <w:t xml:space="preserve">- 320,000 euros to the company Minoteries Cantin SAS;  </w:t>
        <w:br/>
        <w:t xml:space="preserve">- 518,000 euros to the company Grands Moulins de Strasbourg SA.  </w:t>
        <w:br/>
        <w:t xml:space="preserve">Deliberated on the oral report of Ms. Frédérique Laporte, rapporteur, and the intervention of Mr. Nicolas Deffieux, deputy general rapporteur, by Ms. Claire Favre, vice-president, chair of the session, Ms. Séverine Larere, and Mr. Olivier d’Ormesson, members.  </w:t>
        <w:br/>
        <w:t xml:space="preserve">The session secretary, The session chair,  </w:t>
        <w:br/>
        <w:t xml:space="preserve">Béatrice Déry-Rosot Claire Favre  </w:t>
        <w:br/>
        <w:t>© Competition Authority</w:t>
      </w:r>
    </w:p>
    <w:p>
      <w:r>
        <w:t xml:space="preserve">ANNEXES  </w:t>
        <w:br/>
        <w:t xml:space="preserve">Below are reproduced the 17 graphs mentioned in paragraph 192 of decision No. 15-D-04 of March 26, 2015, concerning practices implemented in the artisanal bakery sector.  </w:t>
        <w:br/>
        <w:t xml:space="preserve">Graphs 1 to 13: Evolution of the weighted average weekly price of wheat flour by miller between January 2007 and June 2008  </w:t>
        <w:br/>
        <w:t>Graphs 14 and 15: Evolution of the weighted average monthly price of wheat flour by miller between January 2007 and January 2008.</w:t>
      </w:r>
    </w:p>
    <w:p>
      <w:r>
        <w:t xml:space="preserve">Graph 16: Weighted average price of wheat flour by period (€ per quintal) (weekly data from 13 millers)  </w:t>
        <w:br/>
        <w:t xml:space="preserve">)latniuQ/€(  </w:t>
        <w:br/>
        <w:t xml:space="preserve">érédnop  </w:t>
        <w:br/>
        <w:t xml:space="preserve">neyom  </w:t>
        <w:br/>
        <w:t xml:space="preserve">xirP  </w:t>
        <w:br/>
        <w:t xml:space="preserve">07  </w:t>
        <w:br/>
        <w:t xml:space="preserve">56  </w:t>
        <w:br/>
        <w:t xml:space="preserve">06  </w:t>
        <w:br/>
        <w:t xml:space="preserve">55  </w:t>
        <w:br/>
        <w:t xml:space="preserve">05  </w:t>
        <w:br/>
        <w:t xml:space="preserve">54  </w:t>
        <w:br/>
        <w:t xml:space="preserve">Flours  </w:t>
        <w:br/>
        <w:t xml:space="preserve">All types combined  </w:t>
        <w:br/>
        <w:t xml:space="preserve">1 27 32 40 49 78  </w:t>
        <w:br/>
        <w:t>Week</w:t>
      </w:r>
    </w:p>
    <w:p>
      <w:r>
        <w:rPr>
          <w:b/>
        </w:rPr>
        <w:t>[Pages 67–67]</w:t>
      </w:r>
    </w:p>
    <w:p>
      <w:r>
        <w:t xml:space="preserve">Graph 17: Weighted average price of wheat flours by period (€ per quintal)  </w:t>
        <w:br/>
        <w:t xml:space="preserve">(monthly data from 2 millers)  </w:t>
        <w:br/>
        <w:t xml:space="preserve">)Quantity/€(  </w:t>
        <w:br/>
        <w:t xml:space="preserve">Price  </w:t>
        <w:br/>
        <w:t xml:space="preserve">56  </w:t>
        <w:br/>
        <w:t xml:space="preserve">06  </w:t>
        <w:br/>
        <w:t xml:space="preserve">55  </w:t>
        <w:br/>
        <w:t xml:space="preserve">05  </w:t>
        <w:br/>
        <w:t xml:space="preserve">54  </w:t>
        <w:br/>
        <w:t xml:space="preserve">04  </w:t>
        <w:br/>
        <w:t xml:space="preserve">Flours  </w:t>
        <w:br/>
        <w:t xml:space="preserve">All types combined  </w:t>
        <w:br/>
        <w:t xml:space="preserve">1 7 8 9 10 18  </w:t>
        <w:br/>
        <w:t>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