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https://www.autoritedelaconcurrence.fr/fr/decision/relative-des-pratiques-mises-en-oeuvre-dans-le-secteur-de-la-collecte-et-de-la</w:t>
      </w:r>
    </w:p>
    <w:p>
      <w:r>
        <w:t>Pages translated : 25</w:t>
      </w:r>
    </w:p>
    <w:p/>
    <w:p>
      <w:r>
        <w:rPr>
          <w:b/>
        </w:rPr>
        <w:t>[Pages 1–3]</w:t>
      </w:r>
    </w:p>
    <w:p>
      <w:r>
        <w:t xml:space="preserve">FRENCH REPUBLIC  </w:t>
        <w:br/>
        <w:t xml:space="preserve">Decision No. 17-D-26 of December 21, 2017  </w:t>
        <w:br/>
        <w:t xml:space="preserve">regarding practices implemented in the sector of collection  </w:t>
        <w:br/>
        <w:t>and recovery of ordinary business waste</w:t>
      </w:r>
    </w:p>
    <w:p>
      <w:r>
        <w:t xml:space="preserve">The Competition Authority (section III),  </w:t>
        <w:br/>
        <w:t xml:space="preserve">Having regard to the letter of April 19, 2013, registered under number 13/0025 F, by which the Federation of Recycling Companies ("FEDEREC") referred to the Competition Authority practices implemented by the La Poste Group in the sector of collection and recovery of ordinary business waste;  </w:t>
        <w:br/>
        <w:t xml:space="preserve">Having regard to Article 102 of the Treaty on the Functioning of the European Union ("TFEU");  </w:t>
        <w:br/>
        <w:t xml:space="preserve">Having regard to Book IV of the Commercial Code;  </w:t>
        <w:br/>
        <w:t xml:space="preserve">Having regard to the opinions of the Regulatory Authority for Electronic Communications and Posts ("ARCEP") of April 14, 2015, and October 5, 2017;  </w:t>
        <w:br/>
        <w:t xml:space="preserve">Having regard to the business secrecy decisions No. 15-DSA-33 of January 20, 2015, No. 15-DSA-37 of January 26, 2015, No. 15-DSA-134 of March 19, 2015, No. 15-DSA-139 of March 24, 2015, No. 15-DSA-184 of April 30, 2015, No. 15-DSA-353 of November 2, 2015, No. 15-DSA-393 of November 30, 2015, No. 16-DSA-104 of April 29, 2016, No. 16-DSA-304 of September 26, 2016, No. 16-DSA-306 of September 27, 2016, No. 16-DSA-317 of October 5, 2016, No. 17-DEC-198 of May 11, 2017, and No. 17-DECR-201 of May 11, 2017;  </w:t>
        <w:br/>
        <w:t xml:space="preserve">Having regard to the preliminary assessment transmitted to the parties and to the Government Commissioner on July 27, 2017;  </w:t>
        <w:br/>
        <w:t xml:space="preserve">Having regard to the commitments proposed by the La Poste Group on August 7, 2017, and published online on September 5, 2017, on the website of the Competition Authority for a market test and the modifications proposed on December 4, 2017;  </w:t>
        <w:br/>
        <w:t xml:space="preserve">Having regard to the observations presented by the Government Commissioner, by the company Véolia, and by FEDEREC on October 5, 2017;  </w:t>
        <w:br/>
        <w:t xml:space="preserve">Having regard to the other documents in the file;  </w:t>
        <w:br/>
        <w:t xml:space="preserve">The rapporteurs, the deputy general rapporteur, the Government Commissioner, and the representatives of the La Poste Group and FEDEREC heard during the session of November 22, 2017;  </w:t>
        <w:br/>
        <w:t>Adopts the following decision:</w:t>
      </w:r>
    </w:p>
    <w:p>
      <w:r>
        <w:t xml:space="preserve">Summary1  </w:t>
        <w:br/>
        <w:t xml:space="preserve">In the decision below, the Competition Authority accepts the commitments of the La Poste Group and closes the substantive procedure, opened following a complaint from FEDEREC, concerning practices of the La Poste Group regarding collection and recycling services for ordinary business waste.  </w:t>
        <w:br/>
        <w:t xml:space="preserve">In their preliminary assessment, the investigation services identified competition concerns related to a risk of confusion between the means of collecting ordinary business waste for recovery and the activities of the La Poste Group related to the universal postal service, on the one hand, and to pricing practices, on the other hand.  </w:t>
        <w:br/>
        <w:t xml:space="preserve">Following this preliminary assessment, the La Poste Group presented a series of commitments. Regarding non-tariff aspects, the La Poste Group commits to:  </w:t>
        <w:br/>
        <w:t xml:space="preserve">- Prevent the risk of confusion between the collection offers for the recovery of ordinary business waste and the offers of the universal postal service by:  </w:t>
        <w:br/>
        <w:t xml:space="preserve">  developing national communications on the collection offers of ordinary business waste that avoid any confusion with the offers related to the universal postal service;  </w:t>
        <w:br/>
        <w:t xml:space="preserve">  developing commercial proposals (quotations, estimates) related to the collection offers on a medium that avoids any confusion with the offers related to the universal postal service;  </w:t>
        <w:br/>
        <w:t xml:space="preserve">  implementing awareness-raising actions for personnel in commercial relations with the clientele of the collection offers;  </w:t>
        <w:br/>
        <w:t xml:space="preserve">- And more specifically, to:  </w:t>
        <w:br/>
        <w:t xml:space="preserve">  remove any reference to the notion of swearing in postal workers in the tools and materials used in the context of the commercial promotion of collection offers;  </w:t>
        <w:br/>
        <w:t xml:space="preserve">  not implement a policy aimed at promoting or selling collection offers during incoming customer contacts regarding offers of the universal postal service;  </w:t>
        <w:br/>
        <w:t xml:space="preserve">Regarding pricing aspects, the La Poste Group commits to:  </w:t>
        <w:br/>
        <w:t xml:space="preserve">- develop a cost allocation methodology ensuring compliance with competition law, notably by valuing the use of universal postal service means for the promotion, marketing, and execution of collection offers for the recovery of ordinary business waste;  </w:t>
        <w:br/>
        <w:t xml:space="preserve">- use this methodology for price setting;  </w:t>
        <w:br/>
        <w:t xml:space="preserve">- implement a profitability monitoring system.  </w:t>
        <w:br/>
        <w:t xml:space="preserve">Finally, the La Poste Group commits to establish specific training on compliance with competition law in the event of diversification of its activities into other sectors, particularly regarding pricing aspects, for the relevant personnel.  </w:t>
        <w:br/>
        <w:t>1 This summary is strictly informative. Only the reasons for the decision numbered below are authoritative.</w:t>
      </w:r>
    </w:p>
    <w:p>
      <w:r>
        <w:t xml:space="preserve">TABLE OF CONTENTS  </w:t>
        <w:br/>
        <w:t xml:space="preserve">I. Findings .................................................................................... 5  </w:t>
        <w:br/>
        <w:t xml:space="preserve">A. THE REFERRAL ...................................................................................................................................... 5  </w:t>
        <w:br/>
        <w:t xml:space="preserve">B. THE RELEVANT SECTOR ............................................................................................................ 5  </w:t>
        <w:br/>
        <w:t xml:space="preserve">C. THE ENTITIES INVOLVED ...................................................................................................... 6  </w:t>
        <w:br/>
        <w:t xml:space="preserve">1. FEDEREC ...................................................................................................................... 6  </w:t>
        <w:br/>
        <w:t xml:space="preserve">2. THE LA POSTE GROUP ......................................................................................................... 6  </w:t>
        <w:br/>
        <w:t xml:space="preserve">a) Public service missions ............................................................................ 6  </w:t>
        <w:br/>
        <w:t xml:space="preserve">b) Other activities .............................................................................................. 7  </w:t>
        <w:br/>
        <w:t xml:space="preserve">D. THE CONDEMNED PRACTICES ................................................................................................... 8  </w:t>
        <w:br/>
        <w:t xml:space="preserve">II. The implementation of the commitments procedure .................... 8  </w:t>
        <w:br/>
        <w:t xml:space="preserve">A. THE PRELIMINARY ASSESSMENT .............................................................................................. 8  </w:t>
        <w:br/>
        <w:t xml:space="preserve">1. THE DEFINITION OF THE RELEVANT MARKETS AND THE POSITION OF THE LA POSTE GROUP ..... 8  </w:t>
        <w:br/>
        <w:t xml:space="preserve">a) Postal markets ........................................................................................... 8  </w:t>
        <w:br/>
        <w:t xml:space="preserve">b) Markets for the management of ordinary business waste ........................... 9  </w:t>
        <w:br/>
        <w:t xml:space="preserve">   The markets for waste collection ................................................................. 9  </w:t>
        <w:br/>
        <w:t xml:space="preserve">   The market for the recovery of paper and cardboard waste ........................ 10  </w:t>
        <w:br/>
        <w:t xml:space="preserve">c) The existence of a connection between these different markets .................. 10  </w:t>
        <w:br/>
        <w:t xml:space="preserve">d) Conclusion ......................................................................................................... 11  </w:t>
        <w:br/>
        <w:t xml:space="preserve">2. COMPETITION CONCERNS ....................................................................... 11  </w:t>
        <w:br/>
        <w:t xml:space="preserve">a) The use of non-reproducible advantages related to the universal postal service  </w:t>
        <w:br/>
        <w:t xml:space="preserve">................................................................................................................................. 11  </w:t>
        <w:br/>
        <w:t xml:space="preserve">   The use of the swearing in of postal workers, related to the universal postal service,  </w:t>
        <w:br/>
        <w:t xml:space="preserve">as a confidentiality guarantee ..................................................................... 12  </w:t>
        <w:br/>
        <w:t xml:space="preserve">   The use of incoming contacts from postal customers of the Group for the  </w:t>
        <w:br/>
        <w:t xml:space="preserve">promotion and sale of Recy’go offers ............................................................. 13  </w:t>
        <w:br/>
        <w:t xml:space="preserve">b) On the prices of the Recy’go Paper offer ........................................................... 13  </w:t>
        <w:br/>
        <w:t xml:space="preserve">   Reminder of the principles ........................................................................................... 13  </w:t>
        <w:br/>
        <w:t xml:space="preserve">   Analysis of the cost and price elements provided by the La Poste Group ....... 15  </w:t>
        <w:br/>
        <w:t xml:space="preserve">   Other indicators ...................................................................................................... 15  </w:t>
        <w:br/>
        <w:t xml:space="preserve">B. THE COMMITMENTS PROPOSED BY THE LA POSTE GROUP ON AUGUST 7, 2017 ........ 15  </w:t>
        <w:br/>
        <w:t xml:space="preserve">C. THE MARKET TEST ................................................................................................................ 17  </w:t>
        <w:br/>
        <w:t xml:space="preserve">1. ON THE COEXISTENCE OF THE COMMITMENTS PROCEDURE AND NOTIFICATION UNDER  </w:t>
        <w:br/>
        <w:t xml:space="preserve">MERGER REGULATIONS ................................................................................................ 17  </w:t>
        <w:br/>
        <w:t xml:space="preserve">2. ON NON-TARIFF COMMITMENTS ................................................................. 17  </w:t>
        <w:br/>
        <w:t xml:space="preserve">3. ON TARIFF COMMITMENTS .................................................................................. 18  </w:t>
        <w:br/>
        <w:t>4. ON THE MONITORING OF COMMITMENTS...................................................................................... 18</w:t>
      </w:r>
    </w:p>
    <w:p>
      <w:r>
        <w:rPr>
          <w:b/>
        </w:rPr>
        <w:t>[Pages 4–6]</w:t>
      </w:r>
    </w:p>
    <w:p>
      <w:r>
        <w:t xml:space="preserve">III. Discussion ..................................................................................... 19  </w:t>
        <w:br/>
        <w:t xml:space="preserve">A. ON THE COEXISTENCE OF COMMITMENT PROCEDURES AND CONTROL UNDER MERGER REGULATIONS ........................................................................................................ 19  </w:t>
        <w:br/>
        <w:t xml:space="preserve">B. ON NON-TARIFF COMMITMENTS ................................................ 19  </w:t>
        <w:br/>
        <w:t xml:space="preserve">1. ON THE COMMUNICATION OF THE LA POSTE GROUP ........................................................... 20  </w:t>
        <w:br/>
        <w:t xml:space="preserve">2. ON THE POSSIBILITIES OF SALES AND COMMERCIAL PROMOTION DURING INCOMING POSTAL CONTACTS ............................................................................................................... 20  </w:t>
        <w:br/>
        <w:t xml:space="preserve">3. ON THE USE OF THE MAIL DATABASE AND ACCESS TO THE NETWORK OF THE LA POSTE GROUP BY ITS COMPETITORS ........................................................................ 21  </w:t>
        <w:br/>
        <w:t xml:space="preserve">C. ON TARIFF COMMITMENTS .......................................................... 21  </w:t>
        <w:br/>
        <w:t xml:space="preserve">1. ON THE PRICING POSITIONING OF THE "SERVICES" ............................................. 21  </w:t>
        <w:br/>
        <w:t xml:space="preserve">2. ON THE DEGREE OF PRECISION OF THE COMMITMENTS ........................................................... 23  </w:t>
        <w:br/>
        <w:t xml:space="preserve">3. ON THE USE OF REGULATORY ACCOUNTING FOR THE IDENTIFICATION AND VALUATION OF COST ITEMS ................................................................................... 23  </w:t>
        <w:br/>
        <w:t xml:space="preserve">D. ON THE MONITORING OF COMMITMENTS ....................................................................................... 23  </w:t>
        <w:br/>
        <w:t xml:space="preserve">E. THE FINAL COMMITMENTS MADE BY THE LA POSTE GROUP ........................... 24  </w:t>
        <w:br/>
        <w:t xml:space="preserve">F. CONCLUSION ................................................................................................................................ 24  </w:t>
        <w:br/>
        <w:t>DECISION ......................................................................................................................... 25</w:t>
      </w:r>
    </w:p>
    <w:p>
      <w:r>
        <w:t xml:space="preserve">I. Findings  </w:t>
        <w:br/>
        <w:t xml:space="preserve">A. THE REFERRAL  </w:t>
        <w:br/>
        <w:t xml:space="preserve">1. On April 19, 2013, the Federation of Recycling Companies ("FEDEREC") referred to the Competition Authority ("the Authority") a complaint, registered under number 13/0025 F, concerning alleged practices of abuse of dominant position by La Poste and its subsidiary Nouvelle Attitude in the sector of collection and recycling services for ordinary business waste. In five supplementary notes dated November 6, 2013, February 25, 2014, March 2, 2016, March 27, 2017, and July 7, 2017, FEDEREC elaborated on the elements contained in its initial complaint and raised new arguments.  </w:t>
        <w:br/>
        <w:t xml:space="preserve">2. Consulted in accordance with the provisions of Article R. 463-9 of the Commercial Code, ARCEP issued its opinion No. 2015-0345 on April 14, 2015.  </w:t>
        <w:br/>
        <w:t xml:space="preserve">B. THE RELEVANT SECTOR  </w:t>
        <w:br/>
        <w:t xml:space="preserve">3. The referral concerns the services of collection and recycling of ordinary business waste.  </w:t>
        <w:br/>
        <w:t xml:space="preserve">4. Article L. 541-1-II of the Environmental Code defines waste as "any residue from a production, transformation, or use process, any substance, material, product, or more generally any movable property abandoned or intended for abandonment by its holder." An ordinary waste is a waste whose treatment can be carried out in the same facilities as household waste, provided it does not present hazardous characteristics. This may include cardboard, glass, kitchen waste, packaging, and textile waste.  </w:t>
        <w:br/>
        <w:t xml:space="preserve">5. Decree No. 2016-288 of March 10, 2016, concerning various adaptation and simplification provisions in the field of waste prevention and management, codified in Articles D. 543-278 to D. 543-287 of the Environmental Code, imposes two types of obligations on companies and administrations producing paper, metal, plastic, glass, and wood waste, in cases where these wastes are not treated on-site or are not collected by the local authority for entities managing less than 1,100 liters of waste per week:  </w:t>
        <w:br/>
        <w:t xml:space="preserve">- an obligation to sort at the source and recover paper, metal, plastic, and glass waste;  </w:t>
        <w:br/>
        <w:t>- an obligation to sort at the source and recover office paper waste, according to a staggered schedule from July 1, 2016, to January 1, 2018, for companies and administrations with more than 20 employees.</w:t>
      </w:r>
    </w:p>
    <w:p>
      <w:r>
        <w:t xml:space="preserve">C. THE ENTITIES CONCERNED  </w:t>
        <w:br/>
        <w:t xml:space="preserve">1. FEDEREC  </w:t>
        <w:br/>
        <w:t xml:space="preserve">6. FEDEREC, established in 1945, brings together more than 1,300 establishments, from small businesses to large groups, spread across the entire French territory, whose activity consists of the collection, sorting, and recovery of industrial and household waste or the trading/brokerage of recycling raw materials.  </w:t>
        <w:br/>
        <w:t xml:space="preserve">7. The "paper-cardboard" sector constitutes an important branch of FEDEREC in terms of the number of members, some of whom are large companies such as Veolia, Suez, or Paprec.  </w:t>
        <w:br/>
        <w:t xml:space="preserve">2. THE LA POSTE GROUP  </w:t>
        <w:br/>
        <w:t xml:space="preserve">8. La Poste SA is the historical postal operator in France. A public limited company since 2010, La Poste SA is the parent company of a multi-activity group. In addition to its historical postal activities, La Poste SA is present, directly or through its subsidiaries, in the sectors of parcels, banking, mobile telephony, communication and marketing, as well as personal services.  </w:t>
        <w:br/>
        <w:t xml:space="preserve">a) Public service missions  </w:t>
        <w:br/>
        <w:t xml:space="preserve">9. The legislator has entrusted La Poste SA with four public service missions: (i) the universal postal service, (ii) the transport and distribution of the press, (iii) the contribution to regional planning, and (iv) banking accessibility. The conditions and framework for the exercise of these various public service missions are defined in a multi-year contract binding La Poste SA and the State since 2001, the current version of which covers the period 2013-2017.  </w:t>
        <w:br/>
        <w:t xml:space="preserve">10. In accordance with Article 2 of the Postal and Electronic Communications Code ("CPCE"), La Poste SA has been designated as the provider of the universal postal service in France, for a duration of fifteen years starting from January 1, 2011. The tariffs for the services of the universal postal service are regulated by the regulator through the establishment of a price ceiling, which is regularly discussed between La Poste and ARCEP. In a situation of accelerated decline in postal volumes, this ceiling must indeed allow La Poste SA to ensure the financing of the universal service by providing stability in the margin rate of the universal service offerings during the regulatory period.  </w:t>
        <w:br/>
        <w:t xml:space="preserve">11. To carry out its other public service missions, La Poste SA (or its subsidiaries) receives several compensations directly from the State, which do not, however, cover all the net costs incurred by its various missions:  </w:t>
        <w:br/>
        <w:t xml:space="preserve">- regarding the distribution of the press, the State partially compensates the difference between the revenue resulting from the application of "advantageous" tariffs and that which would result from the application of "normal" tariffs;  </w:t>
        <w:br/>
        <w:t xml:space="preserve">- regarding its mission of regional planning, La Poste benefits from local tax reductions;  </w:t>
        <w:br/>
        <w:t>- regarding its mission of banking accessibility, La Banque Postale also receives specific remuneration.</w:t>
      </w:r>
    </w:p>
    <w:p>
      <w:r>
        <w:rPr>
          <w:b/>
        </w:rPr>
        <w:t>[Pages 7–9]</w:t>
      </w:r>
    </w:p>
    <w:p>
      <w:r>
        <w:t>12. The current contract binding La Poste and the State is set to expire at the end of 2017, and a new contract is being prepared for the period 2018-2022. This has notably been the subject of a public consultation from July 17 to September 15, 2017.</w:t>
      </w:r>
    </w:p>
    <w:p>
      <w:r>
        <w:t>b) Other activities</w:t>
      </w:r>
    </w:p>
    <w:p>
      <w:r>
        <w:t>13. In order to compensate for the decline in the volume of its historical activities, La Poste SA has adopted a diversification strategy since the early 2000s around three main axes:</w:t>
        <w:br/>
        <w:t>- the development of financial services;</w:t>
        <w:br/>
        <w:t>- the development of parcel transport and express messaging in France and internationally;</w:t>
        <w:br/>
        <w:t>- the development of new proximity services.</w:t>
      </w:r>
    </w:p>
    <w:p>
      <w:r>
        <w:t>14. Among these new services, La Poste SA launched in November 2011 (and generalized in October 2012) a collection and recycling offer for office paper waste, based on the principle of reverse logistics, in which postal workers, during their mail delivery rounds, collect paper waste from clients' offices for recycling.</w:t>
      </w:r>
    </w:p>
    <w:p>
      <w:r>
        <w:t>15. This offer, named Recy’go, results from a collaboration between La Poste SA and its subsidiary Nouvelle Attitude, with which it forms a single entity under competition law, at least since 2013. The said economic unit, for the purposes of this case, will hereinafter be referred to as the "La Poste Group."</w:t>
      </w:r>
    </w:p>
    <w:p>
      <w:r>
        <w:t>16. Through its Recy’go offers, the La Poste Group is active at several levels of the recycling value chain, particularly in the collection, sorting, and recovery of office paper waste in flow (Recy’go Paper offer), that is to say, the "set of papers consumed and discarded by a company or an administration" (Convention of February 6, 2012, on the voluntary commitment of professional actors and institutional partners in the collection and recycling of office papers, references 68 to 83).</w:t>
      </w:r>
    </w:p>
    <w:p>
      <w:r>
        <w:t>17. The La Poste Group also offers other services under the Recy’go brand, such as the collection of paper waste resulting from de-archiving (Recy’go De-archiving), the collection of particularly confidential paper documents (Kadna’box), the collection of paper in small quantities according to a frequency chosen by the company (Recy’go Freedom), and the collection of cardboard (option collection &amp; recycling cardboard).</w:t>
      </w:r>
    </w:p>
    <w:p>
      <w:r>
        <w:t>18. In the session, the La Poste Group indicated that it currently collects about 6,000 of the 100,000 tons represented by office paper waste from the "diffuse" segment, which, according to the convention of February 6, 2012, on the voluntary commitment of professional actors and institutional partners in the collection and recycling of office papers, are those produced in small quantities at a company level or on an isolated site. This figure has not been contested by FEDEREC.</w:t>
      </w:r>
    </w:p>
    <w:p>
      <w:r>
        <w:t>D. THE CONDEMNED PRACTICES</w:t>
      </w:r>
    </w:p>
    <w:p>
      <w:r>
        <w:t>19. In its initial submission and its five supplementary notes, FEDEREC denounces a series of behaviors that the La Poste Group is alleged to have adopted, which can be summarized as follows:</w:t>
        <w:br/>
        <w:t>(i) practices of disparagement of its competitors in the office paper waste collection sector;</w:t>
        <w:br/>
        <w:t>(ii) non-compliance with environmental legislation, due to the La Poste Group's failure to request a prefectural authorization obligation for its office paper waste collection and recycling activities;</w:t>
        <w:br/>
        <w:t>(iii) unfair use of its customer database developed in the context of its postal activities;</w:t>
        <w:br/>
        <w:t>(iv) refusal of access to an essential infrastructure for waste collection, which would consist, according to FEDEREC, of its network of postal workers and its distribution platforms;</w:t>
        <w:br/>
        <w:t>(v) practices of cross-subsidization between the mail activities stemming from the former postal monopoly and the collection and recycling activities of ordinary business waste; and</w:t>
        <w:br/>
        <w:t>(vi) predatory pricing practices and exclusionary pricing practices.</w:t>
      </w:r>
    </w:p>
    <w:p>
      <w:r>
        <w:t>20. According to FEDEREC, each of these six practices would constitute an abuse of a dominant position, prohibited by Articles L. 420-2 of the Commercial Code and 102 of the TFEU.</w:t>
      </w:r>
    </w:p>
    <w:p>
      <w:r>
        <w:t>II. Implementation of the commitment procedure</w:t>
      </w:r>
    </w:p>
    <w:p>
      <w:r>
        <w:t>A. PRELIMINARY ASSESSMENT</w:t>
      </w:r>
    </w:p>
    <w:p>
      <w:r>
        <w:t>21. By letter dated July 27, 2017, the rapporteurs informed the parties and the Government Commissioner of their preliminary assessment of the practices in question.</w:t>
      </w:r>
    </w:p>
    <w:p>
      <w:r>
        <w:t>1. DEFINITION OF RELEVANT MARKETS AND THE POSITION OF THE LA POSTE GROUP</w:t>
      </w:r>
    </w:p>
    <w:p>
      <w:r>
        <w:t>a) Postal markets</w:t>
      </w:r>
    </w:p>
    <w:p>
      <w:r>
        <w:t>22. The postal service activities offered by the La Poste Group cover correspondence shipments, parcel shipments, distribution of press to subscribers, and distribution of unaddressed printed materials.</w:t>
      </w:r>
    </w:p>
    <w:p>
      <w:r>
        <w:t>23. Regarding mail, the Authority identified a market for correspondence shipments in decision no. 04-D-65 of November 30, 2004, concerning practices implemented by La Poste within the framework of its commercial contract.</w:t>
      </w:r>
    </w:p>
    <w:p>
      <w:r>
        <w:t>24. In its opinion no. 2015-0345 of April 14, 2015, ARCEP indicated that, "La Poste remains today in a quasi-monopoly on the market for the distribution of postal shipments, with a market share close to [&gt;90]% on addressed mail in 2014."</w:t>
      </w:r>
    </w:p>
    <w:p>
      <w:r>
        <w:t>25. Regarding parcel messaging, the Authority distinguishes a very large number of segments based on the nature of the clients, professionals or individuals, the weight of the parcels, delivery times, and the level of guarantee on service conditions (see in particular decisions no. 14-DCC-105 of July 16, 2014, concerning the exclusive control of Ciblex by European Healthcare Distribution Holding and no. 12-DCC-153 of November 12, 2012, concerning the exclusive control of certain assets of Sernam Services SNC by Calberson SNC).</w:t>
      </w:r>
    </w:p>
    <w:p>
      <w:r>
        <w:t>26. In the aforementioned opinion, ARCEP reports that "regarding parcel delivery services, La Poste estimates that it holds about 66% market share in 2014 in the segment of deliveries between businesses and individuals (B to C and C to B)." The sector regulator noted that "[La Poste] thus occupies a key position in the market for the transport and distribution of parcels and small goods."</w:t>
      </w:r>
    </w:p>
    <w:p>
      <w:r>
        <w:t>27. Finally, regarding the distribution of printed materials, the Authority's decision-making practice identifies a market for the distribution of unaddressed printed materials, which includes brochures, leaflets, printed materials, and advertising newspapers (see decision no. 11-DCC-114 of July 12, 2011, concerning the exclusive control of the group l’Est Républicain by the Banque Fédérative du Crédit Mutuel). La Poste is present in this market through its subsidiary Mediapost, which presents itself as "the leading operator of distribution of advertising printed materials (unaddressed) in France" (see reference document 2016, Annual financial report, page 22).</w:t>
      </w:r>
    </w:p>
    <w:p>
      <w:r>
        <w:t>28. In light of these elements, the La Poste Group is likely to hold a dominant position in several of these national markets.</w:t>
      </w:r>
    </w:p>
    <w:p>
      <w:r>
        <w:t>b) Markets for the management of ordinary business waste</w:t>
      </w:r>
    </w:p>
    <w:p>
      <w:r>
        <w:t>29. The definition of markets related to waste management can remain open and be presented succinctly as long as the market power on which the La Poste Group would rely in implementing the behaviors that raised competition concerns only concerns postal markets.</w:t>
      </w:r>
    </w:p>
    <w:p>
      <w:r>
        <w:t>30. Waste management includes two main stages: collection and treatment, with treatment consisting either of waste disposal (landfilling or incineration) or its recovery in the broad sense (material or energy).</w:t>
      </w:r>
    </w:p>
    <w:p>
      <w:r>
        <w:t>The markets for waste collection</w:t>
      </w:r>
    </w:p>
    <w:p>
      <w:r>
        <w:t>31. From a material perspective, French and European decision-making practice distinguishes, among the waste collections of businesses, a specific market for the collection of so-called ordinary waste, on which the La Poste Group offers its various waste collection services.</w:t>
      </w:r>
    </w:p>
    <w:p>
      <w:r>
        <w:t>32. Among ordinary waste, and although office paper waste is still often collected as part of a mixed collection (as opposed to a single-product collection), a specific market for the collection of this waste could be isolated, to the extent that the recycling obligation for office paper waste resulting from decree no. 2016-288 gradually imposes on administrations and businesses.</w:t>
      </w:r>
    </w:p>
    <w:p>
      <w:r>
        <w:rPr>
          <w:b/>
        </w:rPr>
        <w:t>[Pages 10–12]</w:t>
      </w:r>
    </w:p>
    <w:p>
      <w:r>
        <w:t>a sorting principle at the source and the organization of the collection of office paper waste separately from other waste.</w:t>
      </w:r>
    </w:p>
    <w:p>
      <w:r>
        <w:t>33. Within the collection of office paper waste, a particular segment consists of the "deposit" of so-called "diffuse" waste, which, according to the convention of February 6, 2012, on the voluntary commitment of professional actors and institutional partners in the collection and recycling of office papers, are those produced in small quantities at a company level or on an isolated site.</w:t>
      </w:r>
    </w:p>
    <w:p>
      <w:r>
        <w:t>34. These are markets of national, or even subnational, dimension.</w:t>
      </w:r>
    </w:p>
    <w:p>
      <w:r>
        <w:t>The market for the recovery of paper and cardboard waste</w:t>
      </w:r>
    </w:p>
    <w:p>
      <w:r>
        <w:t>35. The sorting of these wastes, particularly for recovery purposes, is carried out either at the collection level (selective collection) or at the treatment level (see in particular, decision no. 10-DCC-114 of September 10, 2010, regarding the exclusive control of the company ISS Environnement by the company Paprec France, paragraph 19; decision of the Commission of June 5, 1997, COMP IV/M.916 Lyonnaise des eaux/Suez, paragraph 23).</w:t>
      </w:r>
    </w:p>
    <w:p>
      <w:r>
        <w:t>36. Regarding the markets for the recovery of waste, the decision-making practice considers that there are as many markets for the recovery of waste as there are types of materials to be recovered (scrap metal, glass, paper and cardboard, wood, etc.) (decision no. 12-DCC-04 of January 16, 2012, regarding the exclusive control of the company Financière Massart by the company Guy Dauphin Environnement, paragraph 8; Commission, decision of June 25, 2014, EDF/DALKIA in France, aff. COMP/M.7137, paragraph 168).</w:t>
      </w:r>
    </w:p>
    <w:p>
      <w:r>
        <w:t>37. From a geographical perspective, the recovery markets have a national dimension insofar as (i) the economic value of certain materials can justify transportation costs, (ii) the local coverage of treatment facilities is insufficient, and (iii) the competitive conditions are homogeneous across French territory (letter from the minister of January 23, 2008, C2007-168 Veolia Propreté/Bartin, page 12; Commission, decision of June 25, 2014, Edf/Dalkia in France, COMP/M.7137, paragraph 173). For these reasons, such a dimension was retained by the Authority in its decision no. 10-DCC-114 of September 10, 2010, concerning the market for the recovery of paper and cardboard (decision no. 10-DCC-114 of September 10, 2010, regarding the exclusive control of the company ISS Environnement by the company Paprec France, paragraph 27).</w:t>
      </w:r>
    </w:p>
    <w:p>
      <w:r>
        <w:t>38. Thus, the market for the recovery in question could be defined as the national market for the recovery of paper and cardboard waste.</w:t>
      </w:r>
    </w:p>
    <w:p>
      <w:r>
        <w:t>c) The existence of a connection between these different markets</w:t>
      </w:r>
    </w:p>
    <w:p>
      <w:r>
        <w:t>39. In light of the case law, both community and national, a dominant company in a given market may be accused of an abuse whose effects affect other markets, provided that its behavior has a causal link with its dominant position and that the market in which it is held and those on which the abuse has effects are sufficiently connected (see in particular, decision no. 17-D-08 of June 1, 2017, regarding practices implemented in the passenger transport sector, paragraph 107).</w:t>
      </w:r>
    </w:p>
    <w:p>
      <w:r>
        <w:t>40. A connection may arise from certain common characteristics of the markets concerned, such as the identity of suppliers, the identity of demanders, the identity of operation, their vertical integration (see in particular decision no. 04-D-32 of July 8, 2004, regarding the referral of the company More groupe France against the practices of the Decaux group, confirmed by a ruling of the Court of Appeal of February 22, 2005, Société JCDecaux; decision no. 03-D-09 of February 14, 2003, regarding the referral of the company Tuxedo against practices observed in the market for the distribution of the press in the airport public domain). The strategy implemented by the dominant company may also establish a connection between the two markets (see in particular, decision no. 00-D-50 of March 5, 2001, regarding practices implemented by the Française des jeux in the sectors of IT maintenance and counter furniture).</w:t>
      </w:r>
    </w:p>
    <w:p>
      <w:r>
        <w:t>41. In the context of the offers developed by La Poste, waste collection services and postal services are provided to the same clients, during the same contact, during the mail carrier's route to deliver mail. Furthermore, their execution and marketing both rely on the use of the mail carrier network. Waste collection services are therefore related services to postal services.</w:t>
      </w:r>
    </w:p>
    <w:p>
      <w:r>
        <w:t>42. There is also a connection between waste collection services and the recovery services of said waste, as collection constitutes an upstream market for recovery.</w:t>
      </w:r>
    </w:p>
    <w:p>
      <w:r>
        <w:t>d) Conclusion</w:t>
      </w:r>
    </w:p>
    <w:p>
      <w:r>
        <w:t>43. In light of the above, the La Poste Group would be able to use the market power it holds in postal markets to develop in the related markets of waste collection and recovery.</w:t>
      </w:r>
    </w:p>
    <w:p>
      <w:r>
        <w:t>2. COMPETITION CONCERNS</w:t>
      </w:r>
    </w:p>
    <w:p>
      <w:r>
        <w:t>44. The Authority has repeatedly stated that in order to assess the behavior of a dominant company, all relevant factual circumstances of the case must be taken into account (judgment of the Court of Justice of April 19, 2012, Tomra e.a., aff. C-549/10 P, paragraph 18; judgment of October 6, 2015, Post Danmark, aff. C-23/14, paragraph 50). For example, "when the existence of a dominant position originates from a former legal monopoly, this circumstance must be taken into account" (judgment of the Court of Justice of March 27, 2012, Post Danmark, aff. C-209/10, paragraph 23). A relevant element is that the dominant company uses means that it does not possess due to its capacity for innovation or investment but which are simply the result of a historical situation acquired by a former legal monopoly.</w:t>
      </w:r>
    </w:p>
    <w:p>
      <w:r>
        <w:t>45. The investigating services considered that all of the following behaviors constituted competition concerns: the use of non-reproducible advantages related to the universal postal service enjoyed by the La Poste Group (a) and the pricing policy of the La Poste Group regarding ordinary business waste (b).</w:t>
      </w:r>
    </w:p>
    <w:p>
      <w:r>
        <w:t>a) The use of non-reproducible advantages related to the universal postal service</w:t>
      </w:r>
    </w:p>
    <w:p>
      <w:r>
        <w:t>46. The Authority has repeatedly stated that the diversification strategies of operators in monopoly, formerly holders of a monopoly or holders of exclusive rights are not in themselves contrary to competition law, as long as they can stimulate competition by the arrival of a new player in one or more markets. However, the Authority has also emphasized that the diversification of these operators carries a number of risks that require particular precautions to preserve effective and fair competition in the various concerned markets (see, in this sense, decision no. 13-D-16 of June 27, 2013, regarding a request for interim measures concerning practices implemented by the SNCF group in the passenger transport sector, paragraph 140).</w:t>
      </w:r>
    </w:p>
    <w:p>
      <w:r>
        <w:t>47. In this case, without questioning the possibility for the La Poste Group to diversify, the investigating services found that the Recy’go activity had been established by the La Poste Group using certain means that it possesses due to its activities related to the universal postal service. To the extent that some of these means could constitute non-reproducible advantages by its competitors, their use by La Poste would be likely to produce anti-competitive effects.</w:t>
      </w:r>
    </w:p>
    <w:p>
      <w:r>
        <w:t>The use of the swearing-in of mail carriers, related to the universal postal service, as a guarantee of confidentiality</w:t>
      </w:r>
    </w:p>
    <w:p>
      <w:r>
        <w:t>48. In accordance with Article 2 of Decree No. 93-1229 of November 10, 1993, relating to the professional oath taken by La Poste personnel, they must take an oath upon entering into service. In doing so, they commit to "scrupulously respect the integrity of the items deposited by users and the confidentiality due to correspondence [and] information concerning private life" throughout their career.</w:t>
      </w:r>
    </w:p>
    <w:p>
      <w:r>
        <w:t>49. The elements in the file indicate that the communication of the La Poste Group regarding the Recy’go offers systematically emphasizes the fact that its mail carriers are sworn agents. Their swearing-in is thus highlighted in press releases, in advertisements related to these offers (references 115, 117, 130, 770, 774, 2724, 2743, 2746, and 2755) and in training materials intended for sales forces (references 121, 122, 127, 1156, 1159, 1201, and 1206). It is also directly referenced during contacts with commercial prospects (references 968, 970, 1219, 1221, 1344, 1367, 1371, 1616, 2701, 2731, 2765, 2767, and 2771). Finally, the swearing-in is mentioned on the La Poste Group's website (references 1430 and 1439).</w:t>
      </w:r>
    </w:p>
    <w:p>
      <w:r>
        <w:t>50. In promoting its office paper waste collection offers, the La Poste Group highlights the swearing-in of its mail carriers to meet the confidentiality needs expressed by clients.</w:t>
      </w:r>
    </w:p>
    <w:p>
      <w:r>
        <w:t>51. However, according to the elements in the file, confidentiality is one of the primary criteria on which clients, particularly very small enterprises, small and medium-sized enterprises, and small administrations, newly subject to an obligation to recycle office paper waste (see paragraph 32), base their choice of a service provider (references 38, 74, and 6260).</w:t>
      </w:r>
    </w:p>
    <w:p>
      <w:r>
        <w:t>52. Given its specificity and its attachment to the universal postal service, the swearing-in of mail carriers, which is provided for by regulatory text, is not reproducible by the competitors of the La Poste Group in the office waste collection sector. To the extent that it offers clients, and particularly SMEs and administrations that constitute the "diffuse deposit," a strong guarantee that the La Poste Group will ensure the confidentiality of collected documents, the preliminary assessment considered that the swearing-in of mail carriers could constitute an advantage that does not result from the inherent merits of the La Poste Group and would thus be likely to produce an anti-competitive effect on the markets in question.</w:t>
      </w:r>
    </w:p>
    <w:p>
      <w:r>
        <w:rPr>
          <w:b/>
        </w:rPr>
        <w:t>[Pages 13–15]</w:t>
      </w:r>
    </w:p>
    <w:p>
      <w:r>
        <w:t>The use of incoming contacts from postal customers of the Group for the promotion and sale of Recy’go offers</w:t>
      </w:r>
    </w:p>
    <w:p>
      <w:r>
        <w:t>53. Several elements in the file show that the La Poste Group uses its incoming contacts to promote and sell its Recy’go Papers offer (reference 1693). These commercial practices cannot constitute an infringement in themselves but must be analyzed in concreto.</w:t>
      </w:r>
    </w:p>
    <w:p>
      <w:r>
        <w:t>54. Regarding, first, incoming telephone calls, the La Poste Group uses a unique customer service number, 3634, for "business" offers, whether they fall under the universal postal service or other sectors, such as the collection for the recycling of office paper waste. Calls made to this number are directed to a single platform of tele-advisors. However, in two "sales memos" related to the Recy’go Papers offer, used by teleoperators (reference 1700), for the first, before October 2013, and for the second, from October 2013 until November 17, 2014, it is stated: "Incoming Call: La Poste 3634, Business Specialists, 'First Name + Last Name', Hello! Mr. Customer, you wish... (initial need + DAC). Beyond your request, have you heard about La Poste's new offer, Recy'go, which allows you to easily recycle your office papers and communicate with your clients and partners about this commitment. Do you have a few moments to spare so I can present it to you?" (references 1217, 1807, and 2003).</w:t>
      </w:r>
    </w:p>
    <w:p>
      <w:r>
        <w:t>55. Regarding, secondly, incoming physical contacts, there are opportunities for selling and promoting Recy’go offers. When a mail customer enters a sales area or when the mail carrier delivers mail (see notably, references 781 to 782 and 1692 to 1693), La Poste Group personnel can use this situation to spontaneously promote and market Recy’go products, without the customer having previously taken the initiative to inquire about the existence of a collection offer for the recovery of waste within the La Poste Group.</w:t>
      </w:r>
    </w:p>
    <w:p>
      <w:r>
        <w:t>56. To the extent that the exploitation of these contacts relies notably on the significant incoming traffic generated by the universal postal service (presence of customers in La Poste Group sales areas, incoming calls related to universal postal service offerings, presence of the mail carrier in the company, etc.), it is not replicable by La Poste Group's competitors.</w:t>
      </w:r>
    </w:p>
    <w:p>
      <w:r>
        <w:t>57. Consequently, the preliminary assessment considered that the exploitation of these contacts could constitute an advantage for the La Poste Group in the collection markets that could produce an anti-competitive effect.</w:t>
      </w:r>
    </w:p>
    <w:p>
      <w:r>
        <w:t>b) On the prices of the Recy’go Papers offer</w:t>
      </w:r>
    </w:p>
    <w:p>
      <w:r>
        <w:t>Reminder of principles</w:t>
      </w:r>
    </w:p>
    <w:p>
      <w:r>
        <w:t>58. Under both domestic and European law (judgment of the Court of Justice of March 27, 2012, Post Danmark, cited above, paragraph 27 and judgments of the Paris Court of Appeal of November 6, 2014, SNCF, no. 2013/01128, page 47 and July 28, 2016, Société Direct Energie SA, no. 2016/11253 pages 8 and 9), the implementation of the cost test, whether to assess the existence of a predatory price or a practice having an exclusionary effect, is generally structured as follows:</w:t>
        <w:br/>
        <w:t>- white zone: when the prices charged by the dominant company are above the average total costs (ATC, defined as the average of all costs incurred by a company) in the case of a single-product company, the practice may be presumed lawful. The price indeed covers the long-term cost, so that the company whose cost is being examined can be profitable. The standard of average incremental cost (AIC, usually defined as the average of all costs that could have been avoided by not producing a specific product at all) can be an adequate substitute for the average total cost standard in the case of a multi-product company;</w:t>
        <w:br/>
        <w:t>- black (or red) zone: when the prices charged by the dominant company are below the average avoidable costs (AAC, defined as the average of the costs that could have been avoided if the company had not produced the quantity of product subject to analysis), in principle, the practice may be presumed abusive. Indeed, the price does not cover the AAC, that is to say, the short-term cost, so that the company whose cost is being examined incurs an additional loss for every sale;</w:t>
        <w:br/>
        <w:t>- gray zone: when prices are below the long-term cost standard (ATC/AIC) but above the short-term cost standard (AAC in principle), the practice must be considered abusive if it can be proven either that the prices are set within a plan aimed at eliminating one or more competitors, or that the prices are likely to cause potential or actual exclusionary effects. This proof can be provided, notably but not exclusively, from documentary evidence attesting to an anti-competitive strategy on the part of the dominant company (predation). This proof can also be provided from the existence of cross-subsidization, in that it attests that the dominant company is able to maintain for a long period prices below its long-term costs and therefore exclude its competitors (predation or exclusion effect).</w:t>
      </w:r>
    </w:p>
    <w:p>
      <w:r>
        <w:t>59. Furthermore, in the presence of a competitive activity backed by an activity related to a public service mission, the implementation of a cost test requires ensuring that there is no over-dimensioning of the resources allocated to the public service mission, as such over-dimensioning would allow for financing artificially low prices for the competitive activity (judgment of the Court of Cassation of July 13, 2010, "Vedettes inter-îles vendéennes," no. 09/67439). In the presence of over-dimensioning, part of the cost of the resources allocated to the public service mission, but used to carry out the competitive activity, must be taken into account in determining the cost of this latter activity.</w:t>
      </w:r>
    </w:p>
    <w:p>
      <w:r>
        <w:t>60. Finally, the cost test must be conducted to determine whether the pricing practice of the dominant company produces or does not produce an anti-competitive effect. In this perspective, the decision-making practice, as well as the case law, consider that the scope of products or services to be examined is generally constituted by all those provided by the dominant company to the extent that the analysis is based on the principle that competitors must at least be able to profitably replicate the offer of the dominant company (Commission decision of July 4, 2007, Wanadoo España/Telefónica, case COMP/38.784, paragraph 388; judgment of the Court of First Instance of April 10, 2008, Deutsche Telekom AG/Com., case T-271/03, paragraphs 204 and 186-193).</w:t>
      </w:r>
    </w:p>
    <w:p>
      <w:r>
        <w:t>Analysis of cost and price elements provided by the La Poste Group</w:t>
      </w:r>
    </w:p>
    <w:p>
      <w:r>
        <w:t>61. The La Poste Group has communicated various cost data regarding its collection activity for the recovery of office paper waste for third parties, that is to say, both the Recy’go Papers collection offer and the recovery of office paper waste with paper manufacturers. However, the profitability analysis of the Recy’go Papers activity conducted by the investigation services revealed that the La Poste Group retains an incremental cost standard that does not seem to comply with the definition retained in competition law.</w:t>
      </w:r>
    </w:p>
    <w:p>
      <w:r>
        <w:t>62. First, the La Poste Group does not value several inputs on the grounds that their use for Recy’go Papers does not directly generate any additional financial flow (reference 3334). However, from an economic perspective, a cost can be related to the use of inputs that do not directly generate any additional financial flow, either because these inputs are resized for all the company's activities to allow for the launch of the Recy’go Papers activity (there is then an indirect financial flow), or because they were oversized for postal activity, so that it is appropriate to integrate part of their cost into the incremental cost of the Recy’go Papers activity.</w:t>
      </w:r>
    </w:p>
    <w:p>
      <w:r>
        <w:t>63. Next, the La Poste Group does not account for several other cost items, including those related to the promotion of offers by mail carriers (distribution of leaflets, etc.) or the use of communication supports for postal activities, such as the publication of articles in the Group's specialized magazines and newspapers (Solution Courrier, Solutions Business, Business Direct, Posteo, etc.) (see, notably, references 1972, 2866 to 2875 and 6801 to 6806).</w:t>
      </w:r>
    </w:p>
    <w:p>
      <w:r>
        <w:t>64. The analysis of the data communicated by the La Poste Group, in light of the incremental cost standard as defined in competition law, shows that its collection activity for the recovery of office paper waste is likely not to cover the related incremental cost over the examined period (2012-2015) (references 6911 to 6913).</w:t>
      </w:r>
    </w:p>
    <w:p>
      <w:r>
        <w:t>Other indicators</w:t>
      </w:r>
    </w:p>
    <w:p>
      <w:r>
        <w:t>65. The La Poste Group has established processes for setting and monitoring its prices that do not allow it to ensure that it sets its prices in compliance with competition rules. As mentioned above, the La Poste Group establishes its profitability analyses both ex ante and ex post based on cost standards that do not correspond to those retained in competition law nor can they constitute an adequate approximation.</w:t>
      </w:r>
    </w:p>
    <w:p>
      <w:r>
        <w:t>66. The preliminary assessment has therefore considered that the La Poste Group is likely to offer prices that could lead to the exclusion of competitors due to not having the tools to avoid such prices or, at the very least, to quickly correct its behavior.</w:t>
      </w:r>
    </w:p>
    <w:p>
      <w:r>
        <w:t>B. THE COMMITMENTS PROPOSED BY THE LA POSTE GROUP ON AUGUST 7, 2017</w:t>
      </w:r>
    </w:p>
    <w:p>
      <w:r>
        <w:t>67. On August 7, 2017, the La Poste Group submitted to the Authority a first proposal of commitments aimed at addressing the competition concerns raised by the investigation services in their preliminary assessment. The La Poste Group thus proposed three types of commitments.</w:t>
      </w:r>
    </w:p>
    <w:p>
      <w:r>
        <w:rPr>
          <w:b/>
        </w:rPr>
        <w:t>[Pages 16–18]</w:t>
      </w:r>
    </w:p>
    <w:p>
      <w:r>
        <w:t>68. First, non-tariff commitments (commitment no. 1), which focus on preventing the risk of confusion between the means of waste collection and recycling offers (hereinafter, the "offers") and the offers of the universal postal service.</w:t>
      </w:r>
    </w:p>
    <w:p>
      <w:r>
        <w:t>69. The La Poste Group has proposed to:</w:t>
        <w:br/>
        <w:t>- develop national communications regarding the "offers" to avoid any confusion with the offers related to the universal postal service;</w:t>
        <w:br/>
        <w:t>- create commercial proposals (quotations, estimates) related to the "offers" on a medium that avoids any confusion with the offers related to the universal postal service;</w:t>
        <w:br/>
        <w:t>- implement awareness-raising actions for personnel in commercial relations with the clientele of the "offers";</w:t>
        <w:br/>
        <w:t>- and more specifically, to:</w:t>
        <w:br/>
        <w:t>remove any reference to the notion of swearing in postal workers in the tools and materials used in the context of the commercial promotion of the "offers";</w:t>
        <w:br/>
        <w:t>not to implement a policy aimed at promoting or selling "offers" during the receipt of incoming telephone calls from clients regarding offers of the universal postal service;</w:t>
        <w:br/>
        <w:t>not to implement a policy aimed at promoting or selling "offers" during physical contacts that initially fall under the universal postal service with clients or professional prospects.</w:t>
        <w:br/>
        <w:t>- If the La Poste Group provides commented delivery by its postal workers for its own "offers," it also commits to offering this service to any competing offer, subject to a valuation to be defined.</w:t>
      </w:r>
    </w:p>
    <w:p>
      <w:r>
        <w:t>70. Next, the La Poste Group proposed the following tariff commitments (commitments no. 2 and 3):</w:t>
        <w:br/>
        <w:t>- develop a cost allocation methodology ensuring compliance with competition law and notably the valuation of the use of universal postal service resources for the promotion, marketing, and execution of the "offers" (commitment no. 2a);</w:t>
        <w:br/>
        <w:t>- use this methodology for setting the prices of the "offers" (commitment no. 2b);</w:t>
        <w:br/>
        <w:t>- establish monitoring of the profitability of the "offers" (commitment no. 3).</w:t>
      </w:r>
    </w:p>
    <w:p>
      <w:r>
        <w:t>71. The La Poste Group also proposed to implement specific training on compliance with competition law in the event of diversification, including its tariff aspects (commitment no. 4).</w:t>
      </w:r>
    </w:p>
    <w:p>
      <w:r>
        <w:t>72. Finally, the La Poste Group proposed that:</w:t>
        <w:br/>
        <w:t>- these commitments apply to La Poste SA and all companies that, together with it, are within its tax integration scope;</w:t>
        <w:br/>
        <w:t>- from the notification of the Authority's decision, the commitments be implemented within six months and for a duration of five years;</w:t>
        <w:br/>
        <w:t>- the monitoring and verification of compliance with the commitments be entrusted to an independent representative.</w:t>
      </w:r>
    </w:p>
    <w:p>
      <w:r>
        <w:t>C. THE MARKET TEST</w:t>
      </w:r>
    </w:p>
    <w:p>
      <w:r>
        <w:t>73. As part of this procedure, the market test on the commitments proposed by the parties was submitted to the concerned third parties between September 5 and October 5, 2017. In accordance with the provisions of Article L. 5-8 of the CPCE, ARCEP was also seized on September 5, 2017, with a request for an opinion regarding said commitments (reference 6992).</w:t>
      </w:r>
    </w:p>
    <w:p>
      <w:r>
        <w:t>74. The proposal for commitments was subject to observations from the government commissioner, FEDEREC, and Véolia. ARCEP also communicated to the Authority its opinion no. 2017-1168 on the matter in question.</w:t>
      </w:r>
    </w:p>
    <w:p>
      <w:r>
        <w:t>75. The various observations concern the coexistence of the present case with the project to create a joint venture between Suez and La Poste (1), on non-tariff commitments (2), on tariff commitments (3), and on the monitoring of commitments (4).</w:t>
      </w:r>
    </w:p>
    <w:p>
      <w:r>
        <w:t>1. ON THE COEXISTENCE OF THE COMMITMENT PROCEDURE AND NOTIFICATION UNDER MERGER REGULATIONS</w:t>
      </w:r>
    </w:p>
    <w:p>
      <w:r>
        <w:t>76. FEDEREC first argues that it is necessary to assess the commitments taking into account the project to create a joint venture between La Poste and Suez as announced on September 5, 2017.</w:t>
      </w:r>
    </w:p>
    <w:p>
      <w:r>
        <w:t>77. The government commissioner noted that the commitments undertaken by the La Poste Group in this case must continue to be implemented regardless of any developments that may result from the project to create the joint venture.</w:t>
      </w:r>
    </w:p>
    <w:p>
      <w:r>
        <w:t>2. ON NON-TARIFF COMMITMENTS</w:t>
      </w:r>
    </w:p>
    <w:p>
      <w:r>
        <w:t>78. FEDEREC believes that the La Poste Group should commit, in its commercial communication, to refrain from using any themes directly or indirectly associated with the universal postal service and to have the advertising campaigns that will be implemented for the benefit of the Recy’go offers in the future funded by the joint venture or, failing that, by a subsidiary of La Poste specifically dedicated to its waste collection offers.</w:t>
      </w:r>
    </w:p>
    <w:p>
      <w:r>
        <w:t>79. FEDEREC also believes that in order to prevent any practice of selling or promoting through incoming telephone contacts, the La Poste Group should commit to having a customer service distinct from the postal customer service exclusively dedicated to business offers not falling under the universal postal service (including the Recy’go offers). According to FEDEREC, the La Poste Group should also expressly commit that its agents do not promote the Recy’go offers to professional postal clients and do not sell said offers, including through commented deliveries (which consist, during the delivery of a letter, of having the postal worker relay a communication campaign or provide a personalized comment to the visited client).</w:t>
      </w:r>
    </w:p>
    <w:p>
      <w:r>
        <w:t>80. Finally, FEDEREC argues that the La Poste Group should commit to providing non-discriminatory access to the material, human, and logistical resources it holds under the universal postal service, as well as to all statistical data it collects in the context of its postal activities and uses in the marketing of its Recy’go offers.</w:t>
      </w:r>
    </w:p>
    <w:p>
      <w:r>
        <w:t>81. Véolia indicates, for its part, that in order to avoid a risk of confusion between the Recy’go offer and the offers related to the postal service, the La Poste Group should formulate a commitment related to the use of customer and prospect files from postal activities.</w:t>
      </w:r>
    </w:p>
    <w:p>
      <w:r>
        <w:t>3. ON TARIFF COMMITMENTS</w:t>
      </w:r>
    </w:p>
    <w:p>
      <w:r>
        <w:t>82. The government commissioner believes that the profitability analyses that the La Poste Group commits to establish could be usefully refined by identifying the main cost components involved, in order to ensure that there is no oversizing of the resources allocated to the public service mission that would allow for artificially low prices for the competitive waste paper collection activity.</w:t>
      </w:r>
    </w:p>
    <w:p>
      <w:r>
        <w:t>83. FEDEREC argues that prices should be above the average incremental cost to cover a share of the common costs with the activity related to the universal postal service not included in the cost defined by applying the classic incremental cost standard of an equally efficient competitor.</w:t>
      </w:r>
    </w:p>
    <w:p>
      <w:r>
        <w:t>84. FEDEREC also argues that the La Poste Group should not determine its costs based on its regulatory accounting audited and validated by ARCEP given the difference between costs in the sense of regulatory accounting and costs in the sense of competition law.</w:t>
      </w:r>
    </w:p>
    <w:p>
      <w:r>
        <w:t>85. Véolia considers that the avoidable cost standard would not be appropriate and that the incremental cost standard option would be the most relevant, in order to take into account the capacities of other competing operators in the markets for collection and recovery of ordinary business waste, and not solely the position of La Poste, which has the particularity of also being present in postal markets. It also believes that the commitments should be more precise to ensure that indirect costs related to billing, personnel management, or promotion are taken into account in the pricing of offers by La Poste.</w:t>
      </w:r>
    </w:p>
    <w:p>
      <w:r>
        <w:t>86. Finally, ARCEP specifies in its opinion that the methodology for determining the relevant costs that the La Poste Group will follow could be more precise to facilitate the monitoring of their implementation.</w:t>
      </w:r>
    </w:p>
    <w:p>
      <w:r>
        <w:t>4. ON THE MONITORING OF COMMITMENTS</w:t>
      </w:r>
    </w:p>
    <w:p>
      <w:r>
        <w:t>87. The government commissioner argues that La Poste should commit to regularly providing the Authority with its profitability analyses, as well as the elements justifying the discrepancies between the ex ante assumptions and the ex post observed costs.</w:t>
      </w:r>
    </w:p>
    <w:p>
      <w:r>
        <w:t>88. ARCEP emphasizes in its opinion that the representative responsible for monitoring the commitments should be different from the approved auditor, in accordance with 6° of Article L. 5-2 of the CPCE, for the purpose of certifying La Poste's regulatory accounts (reference 7037).</w:t>
      </w:r>
    </w:p>
    <w:p>
      <w:r>
        <w:rPr>
          <w:b/>
        </w:rPr>
        <w:t>[Pages 19–21]</w:t>
      </w:r>
    </w:p>
    <w:p>
      <w:r>
        <w:t xml:space="preserve">III. Discussion  </w:t>
        <w:br/>
        <w:t xml:space="preserve">89. According to the provisions of I of Article L. 464-2, the Competition Authority may "accept commitments proposed by companies or organizations that are likely to address its competition concerns that may constitute prohibited practices referred to in Articles L. 420-1, L. 420-2, and L. 420-5."  </w:t>
        <w:br/>
        <w:t xml:space="preserve">A. ON THE COEXISTENCE OF COMMITMENT PROCEDURES AND CONTROL UNDER MERGER REGULATIONS  </w:t>
        <w:br/>
        <w:t xml:space="preserve">90. On September 4, 2017, La Poste and Suez announced their project to create a joint venture in the sector of collection and recovery of ordinary business waste. The assessment of this operation under merger control was referred by the European Commission to the Authority. This project is subject to authorization decision no. 17-DCC-209 of December 21, 2017.  </w:t>
        <w:br/>
        <w:t xml:space="preserve">91. The examination of these cases led to the adoption of two distinct series of commitments that address the specific objectives of each of these procedures. On the one hand, to prevent the risks of creating or strengthening a dominant position identified during the prospective analysis conducted in the case of merger control. On the other hand, to address competition concerns raised by past or present behaviors that may constitute anti-competitive practices.  </w:t>
        <w:br/>
        <w:t xml:space="preserve">92. This examination was carried out with respect for the autonomy inherent to each procedure. In particular, the Suez group, a third party to this case, did not make any direct commitments, or through its partner La Poste, within the framework of the commitment procedure. As for the effects that may result from the creation of the joint venture on different markets, they were not considered by the Authority in the context of the examination of anti-competitive practices.  </w:t>
        <w:br/>
        <w:t xml:space="preserve">93. However, given that the two files partially concern the same markets and the same companies, the Authority ensured that the commitments adopted in the context of this decision by the La Poste Group would not be rendered ineffective by the execution of the concentration operation.  </w:t>
        <w:br/>
        <w:t xml:space="preserve">B. ON NON-TARIFF COMMITMENTS  </w:t>
        <w:br/>
        <w:t xml:space="preserve">94. As indicated by the Paris Court of Appeal, "the commitment procedure is one of the tools that allows a competition authority to fulfill its mission of ensuring the functioning of competition in the markets, this mission of defending the economic public order empowering said authority to make commitment decisions, not to satisfy the request of a complaining party but to put an end to situations that may be harmful to competition" (judgment of the Paris Court of Appeal of December 19, 2013, Cogent, no. 2012-19484).  </w:t>
        <w:br/>
        <w:t xml:space="preserve">95. In this case, the investigating services estimated that two non-tariff behaviors were likely to produce anti-competitive effects: the use of the swearing-in of factors related to the universal postal service in response to the confidentiality needs expressed by customers and the use of incoming contacts from customers and postal prospects of the La Poste Group.  </w:t>
        <w:br/>
        <w:t xml:space="preserve">1. ON THE COMMUNICATION OF THE LA POSTE GROUP  </w:t>
        <w:br/>
        <w:t xml:space="preserve">96. The non-tariff commitments related to the commercial communication on the collection offers proposed by the La Poste Group aim to prevent the use in communication campaigns and commercial approaches of the swearing-in of factors, linked to the exercise of the universal postal service mission. They concern both the development of national communications and commercial proposals, the implementation of awareness-raising actions, which involves the revision of all promotional materials and tools, and specific commitments regarding incoming contacts (physical and telephone). Finally, these commitments provide for the dissemination of instructions at the local level. The commitments of the La Poste Group thus satisfactorily and proportionately address the competition concerns identified in the context of the preliminary assessment.  </w:t>
        <w:br/>
        <w:t xml:space="preserve">97. The proposals made by FEDEREC aiming to prohibit the La Poste Group (i) from conducting advertising campaigns other than through a specially dedicated subsidiary and (ii) from referring to anything that touches "directly or indirectly (...) on the image of mail" (reference 7001) appear disproportionate in relation to the identified competition concerns, which only target the risk of using non-reproducible advantages by competitors as a source of potential anti-competitive effect.  </w:t>
        <w:br/>
        <w:t xml:space="preserve">2. ON THE POSSIBILITIES OF SALES AND COMMERCIAL PROMOTION DURING INCOMING POSTAL CONTACTS  </w:t>
        <w:br/>
        <w:t xml:space="preserve">98. The situation referred to by the investigating services in the context of their competition concerns relates to the sale and promotion of an offer from the La Poste Group that does not fall under a universal postal service provision to a customer or prospect making contact (physically or by phone) with La Poste for offers of the universal postal service.  </w:t>
        <w:br/>
        <w:t xml:space="preserve">99. The commitments proposed by La Poste cover this situation, in particular as they aim at both "the reception of incoming telephone calls from customers regarding offers of the universal postal service" and "contacts initially related to the universal postal service with customers or professional prospects" (reference 6973).  </w:t>
        <w:br/>
        <w:t xml:space="preserve">100. Since no risk of confusion in the minds of customers between what would fall under the universal postal service and what would fall under the waste collection activity has been identified, there is no need to require La Poste to make additional commitments such as reserving its telephone customer service (3634) for offers related to the universal postal service.  </w:t>
        <w:br/>
        <w:t xml:space="preserve">101. Regarding more specifically the commented delivery service, the La Poste Group has committed to valorizing it according to the principles of competition law, and to offering it to all competitors. Provided that this service is marketed under equivalent conditions for all companies, there is no need to prohibit it.  </w:t>
        <w:br/>
        <w:t xml:space="preserve">3. ON THE USE OF THE MAIL DATABASE AND ACCESS TO THE NETWORK OF THE LA POSTE GROUP BY ITS COMPETITORS  </w:t>
        <w:br/>
        <w:t xml:space="preserve">102. First, the documents in the file and the exchanges that took place during the session did not establish that the "mail" databases held by the La Poste Group constituted, by their content and quality, a non-reproducible competitive advantage for its competitors. Their use by the La Poste Group for commercial prospecting for the waste collection activity would therefore not be likely to produce anti-competitive effects.  </w:t>
        <w:br/>
        <w:t xml:space="preserve">103. Secondly, it has not been established that the network of the La Poste Group constituted an essential infrastructure or that there was a wholesale market for postal distribution. On the contrary, the presence in the market for collection for the recycling of waste from businesses of various sizes (Paprec or companies from the social and solidarity economy) that use their own network or alternative networks to collect waste in the "diffuse" segment demonstrates that access to the infrastructure of the La Poste Group (essentially the network constituted by the postal workers) is not essential to carry out this activity.  </w:t>
        <w:br/>
        <w:t xml:space="preserve">104. Similarly, the exchanges that took place during the session revealed that companies collect waste on average twice a month. In these circumstances, it cannot be argued that offering a daily collection frequency, as allowed by the daily rounds of postal workers over six days, would constitute an indispensable condition for accessing the market for the collection of office waste.  </w:t>
        <w:br/>
        <w:t xml:space="preserve">105. Consequently, the fact that the La Poste Group diversifies its activity in the waste collection sector by relying on its network does not constitute, subject to fair valorization, a non-reproducible advantage for its competitors.  </w:t>
        <w:br/>
        <w:t xml:space="preserve">C. ON TARIFF COMMITMENTS  </w:t>
        <w:br/>
        <w:t xml:space="preserve">1. ON THE PRICING OF "SERVICES"  </w:t>
        <w:br/>
        <w:t xml:space="preserve">106. In its commitments, the La Poste Group proposed that the prices of its services "be higher than the avoidable cost ex ante, as determined by the implementation of the methodology defined (...)". The La Poste Group also committed to "establish an internal validation system by the authorized service in the event that the proposed price is lower than the incremental cost resulting from the implementation of the methodology (...)". Finally, the La Poste Group committed to monitoring its prices in these terms: "La Poste commits to establishing an effective internal monitoring process for the prices of 'services' allowing La Poste to ensure compliance with competition law rules. This internal monitoring process will be carried out annually by retrospectively applying the ex ante methodology for identifying relevant costs (...). La Poste also commits to taking into account in its ex ante analyses the lessons learned from its internal monitoring process."  </w:t>
        <w:br/>
        <w:t xml:space="preserve">107. It follows from the combination of these commitments with the fact that "La Poste commits to determining these costs reasonably as an operator placed in an equivalent situation" that:  </w:t>
        <w:br/>
        <w:t>- the La Poste Group cannot set ex ante prices lower than its avoidable cost;</w:t>
      </w:r>
    </w:p>
    <w:p>
      <w:r>
        <w:rPr>
          <w:b/>
        </w:rPr>
        <w:t>[Pages 22–24]</w:t>
      </w:r>
    </w:p>
    <w:p>
      <w:r>
        <w:t>- only a deviation from expectations that would have been reasonably adopted by an operator as efficient as La Poste could legitimize deviations observed ex post.</w:t>
      </w:r>
    </w:p>
    <w:p>
      <w:r>
        <w:t>108. It does not seem appropriate to require the La Poste Group to systematically set its prices at a level above the incremental cost (and even less than the total cost) as determined by its ex ante profitability analyses.</w:t>
      </w:r>
    </w:p>
    <w:p>
      <w:r>
        <w:t>109. First, prices set at a level below the incremental cost are anti-competitive only if it is established that they are set within a plan aimed at eliminating one or more competitors or that they are likely to cause potential or actual exclusion effects.</w:t>
      </w:r>
    </w:p>
    <w:p>
      <w:r>
        <w:t>110. Furthermore, as already indicated by the Authority, "the freedom (...) to set prices at a level potentially below the relevant long-term cost cannot be considered as recognition that [the company] can place itself outside the application of the decision-making practice and the case law regarding the legality conditions of pricing practices that have been recalled in this decision. It is simply not the Authority's role to set the market offer prices in place of [the company] (...)” (see decision no. 16-MC-01 of May 2, 2016, regarding a request for interim measures submitted by Direct Energie in the energy sector, paragraph 338, and decision no. 17-D-16 of September 7, 2017, regarding practices implemented by Engie in the energy sector, paragraph 130).</w:t>
      </w:r>
    </w:p>
    <w:p>
      <w:r>
        <w:t>111. Finally, the La Poste Group commits to establishing an internal monitoring process that should allow it to detect and correct situations that could be problematic in light of competition rules.</w:t>
      </w:r>
    </w:p>
    <w:p>
      <w:r>
        <w:t>112. Moreover, the argument that a standard of incremental cost adjusted to retain a share of all common costs would be the most appropriate to enable competitors to compete with the advantage that the La Poste Group has due to the economies of scale it achieves by using postal routes to collect waste is not relevant.</w:t>
      </w:r>
    </w:p>
    <w:p>
      <w:r>
        <w:t>113. Indeed, it emerges from both decision-making practice and case law that the cost test in cases of predatory practices, as well as in cases of exclusionary practices, must generally be conducted by examining the costs of the dominant company (see in particular the judgment of the Court of Justice of October 14, 2010, Deutsche Telekom AG/Com., case C-280/08 P, paragraphs 198-199; judgment of the Court of Justice of February 17, 2011, Konkurrencerådet/Teliasonera Sverige AB, case C-52/09, paragraph 43; judgment of the Court of Justice of March 27, 2012, Post Danmark A/S v. Konkurrencerådet, case C-209/10, paragraph 25; Commission, Guidelines on the priorities set by the Commission for the application of Article 82 of the EC Treaty to abusive exclusionary practices by dominant companies, February 24, 2009, paragraph 23).</w:t>
      </w:r>
    </w:p>
    <w:p>
      <w:r>
        <w:t>114. FEDEREC does not demonstrate why this principle should be set aside in a case characterized by the fact that the dominant company is the new entrant in an existing market. Indeed, several competitors are already present in the "diffuse" customer segment targeted by the La Poste Group, and other companies besides the La Poste Group are or could be able to compete with the low costs of the collection services it incurs (see paragraph 103).</w:t>
      </w:r>
    </w:p>
    <w:p>
      <w:r>
        <w:t>2. ON THE DEGREE OF PRECISION OF THE COMMITMENTS</w:t>
      </w:r>
    </w:p>
    <w:p>
      <w:r>
        <w:t>115. The La Poste Group specifies in its commitments that "La Poste commits to determining these costs reasonably as an operator would in an equivalent situation." Therefore, it is not necessary to require the La Poste Group to precisely define in the body of its commitments the different cost components it intends to retain for its profitability analyses. Similarly, the La Poste Group cannot be criticized for not having proposed indications regarding the proportion of cost components that should be included in the average avoidable cost or the average incremental cost.</w:t>
      </w:r>
    </w:p>
    <w:p>
      <w:r>
        <w:t>116. Indeed, it will be up to the Authority to verify, in the context of monitoring the commitments, that the La Poste Group has determined its avoidable and incremental costs as a reasonably efficient operator would have done, that is to say, as a competitor as efficient.</w:t>
      </w:r>
    </w:p>
    <w:p>
      <w:r>
        <w:t>117. In light of the above, the La Poste Group will take into account in the implementation of its commitments that:</w:t>
        <w:br/>
        <w:t>- the cost of a service in terms of competition law is determined by adopting an economic cost reasoning (opportunity cost) and not purely accounting terms;</w:t>
        <w:br/>
        <w:t>- in the event of an over-allocation of resources to the public service mission, part of the cost of the resources allocated to this mission but used to carry out competitive activity must be taken into account in determining the cost of that latter activity.</w:t>
      </w:r>
    </w:p>
    <w:p>
      <w:r>
        <w:t>3. ON THE USE OF REGULATORY ACCOUNTING FOR IDENTIFYING AND VALUING COST ITEMS</w:t>
      </w:r>
    </w:p>
    <w:p>
      <w:r>
        <w:t>118. Article 2 of the CPCE specifies that the La Poste Group must maintain "specific accounting for its activities within the scope of the universal service." As relevant as the regulatory accounting established by ARCEP in this context may be, it does not impose itself on either the Authority or the La Poste Group when it comes to the compliance of pricing practices with competition law rules.</w:t>
      </w:r>
    </w:p>
    <w:p>
      <w:r>
        <w:t>119. If the La Poste Group may be required to rely on data resulting from the application of sectoral rules to determine the cost of its services, it is only when such data constitutes an adequate approximation of the reality of the costs it incurs in terms of competition law. Therefore, it is in the calculation of costs and not in commitments that the La Poste Group may rely, when relevant, on regulatory accounting data, thus ensuring a factual consistency between competition law and sectoral regulation.</w:t>
      </w:r>
    </w:p>
    <w:p>
      <w:r>
        <w:t>D. ON THE MONITORING OF COMMITMENTS</w:t>
      </w:r>
    </w:p>
    <w:p>
      <w:r>
        <w:t>120. Waste collection offers are offers whose prices are relatively fixed and which rely on the use of inputs whose costs are relatively stable over time. Moreover, this type of service does not exhibit a marked seasonal character. It would therefore be disproportionate to require frequent study reports from the La Poste Group.</w:t>
      </w:r>
    </w:p>
    <w:p>
      <w:r>
        <w:t>121. If a low-price strategy over a short period were implemented by the La Poste Group, it could be detected by the representative who would then be able to request information from the La Poste Group to verify whether, during this particular period, it determined its costs as a competitor in an equivalent situation would have done and whether its prices were set at an adequate level in relation to its costs.</w:t>
      </w:r>
    </w:p>
    <w:p>
      <w:r>
        <w:t>122. It will be up to the La Poste Group to determine the appropriate frequency for determining its costs under the control of the representative who will report to the Authority.</w:t>
      </w:r>
    </w:p>
    <w:p>
      <w:r>
        <w:t>E. THE FINAL COMMITMENTS MADE BY THE LA POSTE GROUP</w:t>
      </w:r>
    </w:p>
    <w:p>
      <w:r>
        <w:t>123. In light of the above and the discussions that took place in the meeting, a new version of the commitments was submitted to the Authority on December 4, 2017, which is attached to this decision.</w:t>
      </w:r>
    </w:p>
    <w:p>
      <w:r>
        <w:t>F. CONCLUSION</w:t>
      </w:r>
    </w:p>
    <w:p>
      <w:r>
        <w:t>124. The Authority considers that the commitments of the La Poste Group, in their final version of December 4, 2017, address the competition concerns identified by the investigation services and present a substantial, credible, and verifiable nature. Therefore, they should be accepted, made mandatory, and the procedure should be closed.</w:t>
      </w:r>
    </w:p>
    <w:p>
      <w:r>
        <w:rPr>
          <w:b/>
        </w:rPr>
        <w:t>[Pages 25–25]</w:t>
      </w:r>
    </w:p>
    <w:p>
      <w:r>
        <w:t xml:space="preserve">DECISION  </w:t>
        <w:br/>
        <w:t xml:space="preserve">Article 1: The Competition Authority accepts the commitments made by the La Poste Group, which are an integral part of this decision to which they are annexed. These commitments are made mandatory as of the notification of the decision.  </w:t>
        <w:br/>
        <w:t xml:space="preserve">Article 2: The case registered under number 13/0025 F is closed.  </w:t>
        <w:br/>
        <w:t xml:space="preserve">Deliberated on the oral report of Ms. Elise Provost and Mr. Henry-Pierre Mélone, rapporteurs, and the intervention of Mr. Umberto Berkani, deputy general rapporteur, by Mr. Emmanuel Combe, vice-president, chair of the session, Ms. Laurence Idot, Ms. Reine-Claude Mader, and Ms. Carol Xueref, members.  </w:t>
        <w:br/>
        <w:t xml:space="preserve">The session secretary, The chair of the session,  </w:t>
        <w:br/>
        <w:t xml:space="preserve">Caroline Orsel Emmanuel Combe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