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https://www.autoritedelaconcurrence.fr/fr/decision/relative-des-pratiques-mises-en-oeuvre-dans-le-secteur-de-la-commercialisation-de-pieges</w:t>
      </w:r>
    </w:p>
    <w:p>
      <w:r>
        <w:t>Pages translated : 25</w:t>
      </w:r>
    </w:p>
    <w:p/>
    <w:p>
      <w:r>
        <w:rPr>
          <w:b/>
        </w:rPr>
        <w:t>[Pages 1–3]</w:t>
      </w:r>
    </w:p>
    <w:p>
      <w:r>
        <w:t xml:space="preserve">FRENCH REPUBLIC  </w:t>
        <w:br/>
        <w:t xml:space="preserve">Decision No. 18-D-03 of February 20, 2018  </w:t>
        <w:br/>
        <w:t xml:space="preserve">regarding practices implemented in the sector of  </w:t>
        <w:br/>
        <w:t xml:space="preserve">the marketing of termite traps based on biocides in  </w:t>
        <w:br/>
        <w:t xml:space="preserve">Réunion, the Antilles, and Guyana  </w:t>
        <w:br/>
        <w:t xml:space="preserve">The Competition Authority (section V),  </w:t>
        <w:br/>
        <w:t xml:space="preserve">Considering the letter dated November 4, 2015, registered under number 15/0104 F, by which the Minister of Economy, Industry, and Digital Affairs, based on Article L. 462-5 of the Commercial Code, referred to the Competition Authority a case regarding practices in the sector of marketing biocide bait traps against termites in Réunion;  </w:t>
        <w:br/>
        <w:t xml:space="preserve">Considering decision No. 16-SO-01 of March 15, 2016, registered under number 16/0026 F, by which the Competition Authority took up the matter of its own initiative in the sector of marketing termite traps in the Antilles and Guyana;  </w:t>
        <w:br/>
        <w:t xml:space="preserve">Considering the decision of March 25, 2016, by the Deputy General Rapporteur of the Competition Authority to join the investigations of referrals No. 15/0104 F and No. 16/0026 F;  </w:t>
        <w:br/>
        <w:t xml:space="preserve">Considering the decision of the General Rapporteur of the Competition Authority dated June 12, 2017, made pursuant to Article L. 463-3 of the Commercial Code, which states that the case will be subject to a decision by the Competition Authority without prior establishment of a report;  </w:t>
        <w:br/>
        <w:t xml:space="preserve">Considering the business secrecy decisions No. 17-DEC-211 of May 17, 2017, No. 17-DSA-071 of February 15, 2017, No. 17-DSA-080 of February 17, 2017, No. 16-DSA-43 of February 18, 2016, No. 17-DSA-183 of May 2, 2017;  </w:t>
        <w:br/>
        <w:t xml:space="preserve">Considering Book IV of the Commercial Code and in particular Articles L. 420-2-1, L. 420-2, and L. 420-4;  </w:t>
        <w:br/>
        <w:t xml:space="preserve">Considering the other documents in the file;  </w:t>
        <w:br/>
        <w:t xml:space="preserve">Considering the observations presented by the company Carib Termite Control, the companies Dow Agrosciences Export, Dow Agrosciences Distribution, Dow Agrosciences S.A.S. and Dow Agrosciences B.V. and the Government Commissioner;  </w:t>
        <w:br/>
        <w:t xml:space="preserve">The rapporteur, the Deputy General Rapporteur, the Government Commissioner, and the representatives of the companies Carib Termite Control, Emeraude Environnement, Hortibel Négoce, Dow Agrosciences Export, Dow Agrosciences Distribution, Dow Agrosciences S.A.S. and Dow Agrosciences B.V. heard during the session of the Competition Authority on December 6, 2017;  </w:t>
        <w:br/>
        <w:t>Adopts the following decision:</w:t>
      </w:r>
    </w:p>
    <w:p>
      <w:r>
        <w:t xml:space="preserve">Summary1:  </w:t>
        <w:br/>
        <w:t xml:space="preserve">In the following decision, the Competition Authority condemns the companies Dow Agrosciences Distribution, Dow Agrosciences Export as the author company and the companies Dow Agrosciences B.V. and Dow Agrosciences S.A.S., as parent companies of the author, for granting exclusive import rights on Sentri Tech products, an anti-termite process involving biocide-impregnated bait traps, to the company Emeraude Environnement, in the territory of Réunion, from March 22, 2013, to December 31, 2016, and to the company Carib Termite Control in the territory of the Antilles and Guyana from March 22, 2013, to June 16, 2017.  </w:t>
        <w:br/>
        <w:t xml:space="preserve">These rights were maintained after March 22, 2013, in violation of Article L. 420-2-1 of the Commercial Code, inserted by Law No. 2012-1270 of November 20, 2012, relating to economic regulation in overseas territories, known as the "Lurel" law, which prohibits agreements or concerted practices aimed at granting exclusive import rights to a company or a group of companies in overseas territories.  </w:t>
        <w:br/>
        <w:t xml:space="preserve">These agreements could not benefit from the exemption provided for in III of Article L. 420-4 of the Commercial Code due to the companies involved failing to demonstrate the existence of objective reasons based on economic efficiency that could justify the granting of unlimited exclusive import rights and failing to provide proof or, at the very least, an estimate of the benefit - qualitative or financial - that the consumer could derive from such exclusive import rights.  </w:t>
        <w:br/>
        <w:t xml:space="preserve">Consequently, the companies of the Dow Agrosciences group were sanctioned in the amount of 60,000 euros. As for the wholesale importers, Emeraude Environnement and Carib Termite Control, they were fined 5,000 euros.  </w:t>
        <w:br/>
        <w:t xml:space="preserve">Furthermore, the companies of the Dow Agrosciences group were ordered, within a period of 2 months, to remove any provision establishing exclusive import rights or any clause having an equivalent effect and to inform by mail all companies using the Sentri Tech process in overseas territories of this removal. These companies must also refrain from including any provision establishing exclusive import rights or any clause having an equivalent effect in their distribution contracts in overseas territories for a period of two years.  </w:t>
        <w:br/>
        <w:t xml:space="preserve">Moreover, Emeraude Environnement, the sole wholesale importer of Dow Agrosciences in Réunion until December 31, 2016, refused to supply Sentri Tech products to a company specialized in termite control. In this respect, it was sanctioned in the amount of 5,000 euros.  </w:t>
        <w:br/>
        <w:t>1 This summary is strictly indicative. Only the reasons for the decision numbered below are authoritative.</w:t>
      </w:r>
    </w:p>
    <w:p>
      <w:r>
        <w:t xml:space="preserve">SUMMARY  </w:t>
        <w:br/>
        <w:t xml:space="preserve">I. Findings .................................................................................... 4  </w:t>
        <w:br/>
        <w:t xml:space="preserve">A. THE PROCEDURE ............................................................................................................................. 4  </w:t>
        <w:br/>
        <w:t xml:space="preserve">B. THE RELEVANT SECTOR ............................................................................................................ 4  </w:t>
        <w:br/>
        <w:t xml:space="preserve">1. THE LEGISLATIVE AND REGULATORY FRAMEWORK FOR TERMITE CONTROL ............... 4  </w:t>
        <w:br/>
        <w:t xml:space="preserve">2. THE REGULATIONS RELATING TO BIOCIDES .................................................................... 5  </w:t>
        <w:br/>
        <w:t xml:space="preserve">3. THE GUARANTEES IMPOSED ON PROFESSIONALS AND COMPANIES IN THE SECTOR .... 5  </w:t>
        <w:br/>
        <w:t xml:space="preserve">C. THE ENTITIES INVOLVED ........................................................................................................... 6  </w:t>
        <w:br/>
        <w:t xml:space="preserve">1. THE ENTITIES OF THE DOW GROUP .................................................................................. 6  </w:t>
        <w:br/>
        <w:t xml:space="preserve">2. EMERAUDE ENVIRONNEMENT ............................................................................................ 7  </w:t>
        <w:br/>
        <w:t xml:space="preserve">3. HORTIBEL NÉGOCE ................................................................................................................ 7  </w:t>
        <w:br/>
        <w:t xml:space="preserve">4. CARIB TERMITE CONTROL ................................................................................................. 7  </w:t>
        <w:br/>
        <w:t xml:space="preserve">D. THE PRACTICES OBSERVED ...................................................................................................... 7  </w:t>
        <w:br/>
        <w:t xml:space="preserve">1. THE MARKETING OF SENTRI TECH PRODUCTS IN RÉUNION ........................................... 7  </w:t>
        <w:br/>
        <w:t xml:space="preserve">2. THE MARKETING OF SENTRI TECH PRODUCTS IN THE ANTILLES AND GUYANA .......... 9  </w:t>
        <w:br/>
        <w:t xml:space="preserve">3. THE BEHAVIOR OF EMERAUDE TOWARDS THE COMPANIES STOP INSECTES AND AUSTRAL MULTI-SERVICES .............................................................................................................. 9  </w:t>
        <w:br/>
        <w:t xml:space="preserve">E. THE NOTIFIED GRIEVANCES ....................................................................................................... 10  </w:t>
        <w:br/>
        <w:t xml:space="preserve">II. Discussion ..................................................................................... 12  </w:t>
        <w:br/>
        <w:t xml:space="preserve">A. ON EXCLUSIVE IMPORT RIGHTS ............................................................................................ 12  </w:t>
        <w:br/>
        <w:t xml:space="preserve">1. ON THE APPLICABILITY OF ARTICLE L 420-2-1 OF THE COMMERCIAL CODE ................ 12  </w:t>
        <w:br/>
        <w:t xml:space="preserve">2. THE EXISTENCE OF EXCLUSIVE IMPORT RIGHTS ................................................................ 13  </w:t>
        <w:br/>
        <w:t xml:space="preserve">3. THE COMPANIES INVOLVED IN THE EXCLUSIVE AGREEMENTS ........................................ 14  </w:t>
        <w:br/>
        <w:t xml:space="preserve">4. ON THE APPLICATION OF III OF ARTICLE L. 420-4 OF THE COMMERCIAL CODE ............ 14  </w:t>
        <w:br/>
        <w:t xml:space="preserve">B. ON THE PRACTICES IMPLEMENTED BY EMERAUDE IN RÉUNION .................................. 16  </w:t>
        <w:br/>
        <w:t xml:space="preserve">1. THE RELEVANT MARKET AND EMERAUDE'S POSITION IN THIS MARKET ....................... 16  </w:t>
        <w:br/>
        <w:t xml:space="preserve">2. THE ABUSIVE PRACTICE ....................................................................................................... 18  </w:t>
        <w:br/>
        <w:t xml:space="preserve">C. ON THE ATTRIBUTION OF PRACTICES .................................................................................. 19  </w:t>
        <w:br/>
        <w:t xml:space="preserve">1. ON THE APPLICABLE PRINCIPLES ......................................................................................... 19  </w:t>
        <w:br/>
        <w:t xml:space="preserve">2. ON THE APPLICATION TO THE CASE AT HAND .................................................................. 20  </w:t>
        <w:br/>
        <w:t xml:space="preserve">D. ON THE SANCTIONS .................................................................................................................. 21  </w:t>
        <w:br/>
        <w:t xml:space="preserve">1. ON THE FINANCIAL SANCTIONS .......................................................................................... 22  </w:t>
        <w:br/>
        <w:t xml:space="preserve">2. ON THE INJUNCTION ............................................................................................................. 23  </w:t>
        <w:br/>
        <w:t>DECISION ......................................................................................................................... 24</w:t>
      </w:r>
    </w:p>
    <w:p>
      <w:r>
        <w:rPr>
          <w:b/>
        </w:rPr>
        <w:t>[Pages 4–6]</w:t>
      </w:r>
    </w:p>
    <w:p>
      <w:r>
        <w:t xml:space="preserve">I. Findings  </w:t>
        <w:br/>
        <w:t xml:space="preserve">A. THE PROCEDURE  </w:t>
        <w:br/>
        <w:t xml:space="preserve">1. By letter dated November 4, 2015, the Minister of Economy, Industry, and Digital Affairs referred to the Competition Authority ("the Authority") regarding practices implemented in the sector of marketing bait traps against termites in Réunion. This referral, registered under number 15/0104 F, is based on an investigation conducted by the Interregional Competition Investigation Brigade (BIEC) of Paris, the Directorate of Enterprises, Competition, Consumer Affairs, Labor, and Employment (DIECCTE) of Réunion, whose report, dated September 5, 2014, notes a situation of import exclusivity in Réunion and a possible abuse of dominant position.  </w:t>
        <w:br/>
        <w:t xml:space="preserve">2. By decision No. 16-SO-01 of March 15, 2016, the Authority took up the matter of its own initiative regarding practices implemented in the sector of marketing termite traps in the Antilles and in Guyana. This referral was joined to the previous one.  </w:t>
        <w:br/>
        <w:t xml:space="preserve">3. On June 12, 2017, the general rapporteur decided to apply the provisions of Article L. 463-3 of the Commercial Code which allow the Authority to examine a case without prior establishment of a report.  </w:t>
        <w:br/>
        <w:t xml:space="preserve">4. A notification of grievances was sent on June 16, 2017, to the companies Dow Agrosciences Export, Dow Agrosciences Distribution, Dow Agrosciences S.A.S. and Dow Agrosciences B.V. (hereinafter collectively referred to as "Dow Agrosciences"), as well as to the companies Carib Termite Control, Emeraude Environnement, and Hortibel Négoce.  </w:t>
        <w:br/>
        <w:t xml:space="preserve">B. THE RELEVANT SECTOR  </w:t>
        <w:br/>
        <w:t xml:space="preserve">1. THE LEGISLATIVE AND REGULATORY FRAMEWORK FOR THE FIGHT AGAINST TERMITES  </w:t>
        <w:br/>
        <w:t xml:space="preserve">5. The conditions for the prevention and control of termites are subject to a specific legislative and regulatory framework (law No. 99-471 of June 8, 1999, aimed at protecting buyers and property owners against termites and other wood-destroying insects; decree No. 2006-591 of May 23, 2006, relating to the protection of buildings against termites and other wood-destroying insects and amending the Construction and Housing Code) which imposes, in particular, on property owners and public authorities the obligation to declare infested areas, to take eradication measures, or to apply specific conditions for the sale, demolition, or construction of the affected buildings.  </w:t>
        <w:br/>
        <w:t xml:space="preserve">6. The overseas territories being located in an intertropical zone favorable to the development of termites, several prefectural orders have declared Réunion, Guyana, Martinique, and Guadeloupe as "infested areas."  </w:t>
        <w:br/>
        <w:t xml:space="preserve">7. Among the provisions related to the fight against termites that apply in these infested territories are, in addition to the use of specific construction materials and eradication measures, obligations to take preventive measures to hinder the proliferation of termites from the ground to the built environment, through physical or physico-chemical barriers.  </w:t>
        <w:br/>
        <w:t xml:space="preserve">8. One method consists of treating all surfaces and wooden elements accessible to termites by injecting a neurotoxic insecticide. This solution has the disadvantage of posing a risk of pollution to groundwater.  </w:t>
        <w:br/>
        <w:t xml:space="preserve">9. A more environmentally friendly method consists of installing traps containing a nutrient substrate (healthy wood, paper...) impregnated with a slow-acting biocide. The biocide, not being repellent, is transmitted from individual to individual through trophallaxis, that is to say, by regurgitation of the pre-digested food contained in the second stomach to feed other insects in the colony. This diffusion to the members of the colony will allow for the delayed poisoning of the worker termites, which will lead to the destruction of the colony. This treatment with biocide is generally curative, but it can also be used preventively.  </w:t>
        <w:br/>
        <w:t xml:space="preserve">2. REGULATIONS RELATING TO BIOCIDES  </w:t>
        <w:br/>
        <w:t xml:space="preserve">10. At the European level, the use of biocides is subject to Regulation No. 528/2012 of the European Parliament and of the Council of May 22, 2012, concerning the marketing and use of biocidal products, which sets out the conditions for the marketing and use of such products (hereinafter "the European regulation"). It notably states that only biocides with a marketing authorization ("MA") may be marketed in a Member State.  </w:t>
        <w:br/>
        <w:t xml:space="preserve">11. In 2012, the evaluation of this framework led to the prohibition, by the European Commission, of flufenoxuron (see Commission Decision No. 2012/77/EU of February 9, 2012). In contrast, hexaflumuron (implementing regulation No. 2015/1982 of November 4, 2015) and diflubenzuron (Directive No. 2013/6/EU of February 20, 2013) have been authorized for the fight against termites.  </w:t>
        <w:br/>
        <w:t xml:space="preserve">12. While diflubenzuron is used in mainland France, its use is not recommended in overseas territories, as this molecule is not effective against the species of termites present in these territories. Thus, the only authorized and effective molecule in the overseas territories is hexaflumuron.  </w:t>
        <w:br/>
        <w:t xml:space="preserve">3. GUARANTEES IMPOSED ON PROFESSIONALS AND COMPANIES IN THE SECTOR  </w:t>
        <w:br/>
        <w:t xml:space="preserve">a) Mandatory certification of the relevant professionals  </w:t>
        <w:br/>
        <w:t xml:space="preserve">13. Since January 1, 2015, professionals who are to use, sell, or purchase certain biocides, such as hexaflumuron, must first obtain an "individual biocide certificate" (see the interministerial order of October 9, 2013, relating to the conditions for exercising the activity of professional user and distributor of certain types of biocides).  </w:t>
        <w:br/>
        <w:t xml:space="preserve">14. This mandatory certificate, which concerns only natural persons, is obtained following specific training provided in a training center authorized for this purpose. It is valid for a maximum duration of five years.  </w:t>
        <w:br/>
        <w:t xml:space="preserve">15. This training framework guarantees the level of competence of the relevant professionals and ensures effective traceability of the distribution circuits of the products, since those who sell and distribute biocides are required to maintain a register mentioning, in particular, the type of products sold and the quantities purchased, as well as the individual certificate numbers of the buyers.  </w:t>
        <w:br/>
        <w:t xml:space="preserve">b) Optional certification of pest control companies  </w:t>
        <w:br/>
        <w:t xml:space="preserve">16. Pest control companies that have been in existence for more than two years and have completed several representative projects can obtain the CTB-A+ certificate issued by the Technological Institute for Forest Cellulose Wood Construction Furniture (hereinafter "the FCBA Technological Institute").  </w:t>
        <w:br/>
        <w:t xml:space="preserve">17. Although optional, this certificate is essential as it may be required by public or private project owners in their calls for tenders. Indeed, these certified CTB-A+ companies commit, in particular, to provide a five-year after-sales service (page 296). Furthermore, to guarantee the effectiveness of its treatment, the certified company also commits to using products certified CTB-P+ or equivalent.  </w:t>
        <w:br/>
        <w:t xml:space="preserve">18. Since the prohibition of flufenoxuron in 2012, the Dow Agrosciences group markets the only bait trap based on hexaflumuron certified CTB-P+ for overseas territories under the registered trademark "Sentri TechTM," as indicated by the FCBA Technological Institute during the investigation: "Due to the withdrawal of flufenoxuron related to the impact of the Biocide Regulation, there remains only one CTB-P+ certified trap based on hexaflumuron, effective against the species of termites present on the Island. The Exterra trap is, on the other hand, certified CTB-P+ only for metropolitan species" (page 338).  </w:t>
        <w:br/>
        <w:t xml:space="preserve">C. THE ENTITIES CONCERNED  </w:t>
        <w:br/>
        <w:t xml:space="preserve">19. The biocide-based bait traps used in overseas territories are, almost entirely, imported into these territories by a wholesale importer, who markets them to companies specialized in termite control. Direct marketing by a subsidiary of the manufacturer, marketing through the "integrated" circuit via the metropolitan parent company of a pest control company present in the overseas territories, or direct importation by user companies, notably through online purchases, are marginal for this type of product. In this case, the companies involved in this marketing are presented below.  </w:t>
        <w:br/>
        <w:t xml:space="preserve">1. THE ENTITIES OF THE DOW GROUP  </w:t>
        <w:br/>
        <w:t xml:space="preserve">20. Dow Agrosciences Distribution distributes in France the phytosanitary products manufactured by the American Dow Agrosciences group to which it belongs. Its capital is 100% owned by Dow Agrosciences S.A.S., which is itself 100% owned by Dow Agrosciences B.V., whose sole parent company is Dow Agrosciences LLC, two companies registered in the Netherlands.  </w:t>
        <w:br/>
        <w:t>21. Dow Agrosciences Export, 100% owned by Dow Agrosciences B.V., provides market research and marketing assistance services to other companies in the group. It also handles the billing of sales of Sentri Tech products on behalf of and for the account of other affiliated companies, such as Dow Agrosciences Distribution in the territory of the Antilles and in Guyana (pages 678 and 1073).</w:t>
      </w:r>
    </w:p>
    <w:p>
      <w:r>
        <w:rPr>
          <w:b/>
        </w:rPr>
        <w:t>[Pages 7–9]</w:t>
      </w:r>
    </w:p>
    <w:p>
      <w:r>
        <w:t xml:space="preserve">2. EMERAUDE ENVIRONNEMENT  </w:t>
        <w:br/>
        <w:t xml:space="preserve">22. Emeraude Environnement (hereinafter "Emeraude"), whose headquarters is located in Saint-Pierre de la Réunion, markets various industrial supplies and equipment. It was notably the importer-wholesaler for Dow Agrosciences for Sentri Tech products in the territory of Réunion from 2010 to 2016. It generated a turnover of 836,000 euros in 2016, of which the sale of Sentri Tech products represents less than one third.  </w:t>
        <w:br/>
        <w:t xml:space="preserve">23. By a protocol signed on October 20, 2016, and a promise to transfer shares dated October 31, 2016, Emeraude transferred all of its shares to the company Hortibel Négoce as of January 5, 2017 (pages 1738 to 1743) and was to be absorbed by it as of June 30, 2017 (page 1984). To date, however, it appears that Emeraude has retained its legal personality and continues to exist legally within the Hortibel Négoce group.  </w:t>
        <w:br/>
        <w:t xml:space="preserve">3. HORTIBEL NÉGOCE  </w:t>
        <w:br/>
        <w:t xml:space="preserve">24. Hortibel Négoce (hereinafter "Hortibel"), located in Saint-Pierre de la Réunion, specializes in the wholesale trade of chemical products. On January 5, 2017, it acquired all of Emeraude's shares and has since that date been marketing the Sentri Tech products of the Dow Agrosciences group in Réunion.  </w:t>
        <w:br/>
        <w:t xml:space="preserve">4. CARIB TERMITE CONTROL  </w:t>
        <w:br/>
        <w:t xml:space="preserve">25. Carib Termite Control (hereinafter "CTC") is headquartered in Pointe-à-Pitre, Guadeloupe. It supplies Sentri Tech products to eight certified local distributors: four in Guadeloupe, three in Martinique, and one in Guyane (pages 671, 810, and 811). It generated a turnover of 230,000 euros in 2016, of which the sale of Sentri Tech products in the Antilles and Guyane represents the majority.  </w:t>
        <w:br/>
        <w:t xml:space="preserve">D. THE PRACTICES OBSERVED  </w:t>
        <w:br/>
        <w:t xml:space="preserve">1. THE MARKETING OF SENTRI TECH PRODUCTS IN RéUNION  </w:t>
        <w:br/>
        <w:t xml:space="preserve">26. By a contract signed on March 1, 2010, Dow Agrosciences Distribution entrusted the marketing of Sentri Tech products in the Réunion territory to Emeraude (pages 1083 (VNC 1120), 1084).  </w:t>
        <w:br/>
        <w:t xml:space="preserve">27. According to Article 1 of the aforementioned contract:  </w:t>
        <w:br/>
        <w:t xml:space="preserve">“(...) Emeraude Environnement is entrusted with the role of exclusive intermediary between Dow AgroSciences and the Licensed Applicators for the marketing in Réunion and Madagascar of the Sentri*Tech Process. It is expressly understood between the parties that any marketing and/or exploitation whatsoever of the Sentri*Tech process in Réunion and Madagascar will be entrusted exclusively to Emeraude Environnement, within the framework of the terms and conditions of this agreement.” (page 694, emphasis added).  </w:t>
        <w:br/>
        <w:t xml:space="preserve">28. Article 2 specifies that:  </w:t>
        <w:br/>
        <w:t xml:space="preserve">“By this agreement, Dow AgroSciences grants Emeraude Environnement, which accepts, a non-exclusive license to exploit and use the Sentri*Tech Process in the territory of Réunion and Madagascar, in accordance with the methods and know-how transmitted by Dow AgroSciences and prescribed in its User Manual, in exchange for a financial compensation subject to Article 8. For the sole purpose of marketing the Process, Emeraude Environnement will in turn grant sublicenses to the Licensed Applicators in the territories of Réunion and Madagascar (...)” (page 694, emphasis added).  </w:t>
        <w:br/>
        <w:t xml:space="preserve">29. Under this contract, Emeraude thus has an exclusivity of importation of the Sentri Tech process which includes traps, baits, and a biocide product. However, Emeraude does not hold an exclusive license for the Sentri Tech brand since the "Licensed Applicators" who use these products are also beneficiaries of a sublicense.  </w:t>
        <w:br/>
        <w:t xml:space="preserve">30. This exclusivity has been acknowledged by Emeraude, which stated on August 18, 2014:  </w:t>
        <w:br/>
        <w:t xml:space="preserve">“The territory of Réunion is too small for Dow Agrosciences Distribution to consider establishing a branch there to distribute its products. It is Emeraude Environnement that fulfills this role on its behalf. The presence of a single distributor-importer is, in our opinion, the guarantee of uniform application and equal quality of Sentri Tech traps across the entire island” (page 265). These statements have been confirmed by Dow Agrosciences Distribution (page 671).  </w:t>
        <w:br/>
        <w:t xml:space="preserve">31. However, Dow Agrosciences Distribution argues that it does not directly market bait traps, but rather an inseparable set of equipment, hexaflumuron-based products, and intellectual property rights licenses, all forming an anti-termite control process called Sentri Tech: “The sale of hexaflumuron is inseparable from the use of intellectual property, particularly concerning know-how, especially regarding the design and proper use of the traps, both in terms of effectiveness and in terms of safety and environmental respect. Indeed, if misused, hexaflumuron, like any active substance, may not be effective, and at worst, if improperly applied, may create environmental and safety issues. For these reasons, we entrust the partners mentioned below with the mission, under their sole responsibility, to qualify certified applicators.” (page 671)  </w:t>
        <w:br/>
        <w:t xml:space="preserve">32. On December 31, 2016, Dow Agrosciences Export requested the termination of the exclusive distribution contract between Dow Agrosciences Distribution and Emeraude (pages 1083 (VNC 1120) and 1084).  </w:t>
        <w:br/>
        <w:t xml:space="preserve">33. As the sole "intermediary" for Sentri Tech products in Réunion, Emeraude was the exclusive importer-wholesaler for the Dow Agrosciences group for these products in this territory, from March 1, 2010, to December 31, 2016.  </w:t>
        <w:br/>
        <w:t xml:space="preserve">34. Since January 1, 2017, the company Hortibel has acquired all the shares of Emeraude. A draft marketing contract for the Sentri Tech process in Réunion identical to the one previously entered into with Emeraude has been discussed between Hortibel and Dow Agrosciences. However, it has not been signed by the parties. When questioned about its current situation, the company Hortibel presented itself as “a distributor of Dow in phytosanitary and biocide products” since January 1, 2017 (page 2138).  </w:t>
        <w:br/>
        <w:t xml:space="preserve">2. THE MARKETING OF SENTRI TECH PRODUCTS IN THE ANTILLES AND GUYANE  </w:t>
        <w:br/>
        <w:t xml:space="preserve">35. Under an ongoing contract, Dow Agrosciences Distribution has entrusted the marketing of Sentri Tech products in Martinique, Guadeloupe, Saint-Martin, Saint-Barthélemy, and Guyane to the company CTC, effective December 1, 2011.  </w:t>
        <w:br/>
        <w:t xml:space="preserve">36. The main provisions of the contract are identical to those of the contract entered into with Emeraude in Réunion and notably stipulate that: “CTC is entrusted with the role of exclusive intermediary between Dow AgroSciences and the Licensed Applicators for the marketing of the SENTRI*TECH Process in Guyane, Martinique, Guadeloupe, St Martin, and St Barthélemy. It is expressly understood between the Parties that any marketing and/or exploitation whatsoever of the SENTRI*TECH Process in Guyane, Martinique, Guadeloupe, St Martin, and St Barthélemy will be entrusted exclusively to CTC, within the framework of the terms and conditions of this agreement” (page 679).  </w:t>
        <w:br/>
        <w:t xml:space="preserve">37. This results in an exclusivity of marketing of Sentri Tech products in favor of the company CTC in the Antilles and Guyane. In these territories, CTC is therefore the sole importer-wholesaler of Sentri Tech bait traps from the Dow Agrosciences group since December 1, 2011.  </w:t>
        <w:br/>
        <w:t xml:space="preserve">3. THE CONDUCT OF EMERAUDE TOWARDS THE COMPANIES STOP INSECTES AND AUSTRAL MULTI-SERVICES  </w:t>
        <w:br/>
        <w:t xml:space="preserve">a) The conduct of Emeraude towards the company Stop Insectes  </w:t>
        <w:br/>
        <w:t xml:space="preserve">38. Stop Insectes is a Réunion-based company specializing in rat control, pest control, and disinfection. It notably offers prevention and control services against termites. It has been CTB-A+ certified since 1997. In 2013, it wished to purchase Sentri Tech products, certified CTB-P+, from Emeraude, which refused to sell them (pages 267, 269, and 270).  </w:t>
        <w:br/>
        <w:t xml:space="preserve">39. After receiving the letter formalizing Emeraude's refusal, Stop Insectes contacted the certifying body FCBA, which wrote to the manager of Dow Agrosciences Distribution to find an amicable solution:  </w:t>
        <w:br/>
        <w:t xml:space="preserve">“We have been alerted by one of our holders of the certification of treatment companies, CTB A+, regarding the distribution methods of SENTRI TECH traps on the Island of Réunion. The new biocide regulation and the disappearance of certain active substances have resulted in the SENTRI TECH trap becoming the only certified product for this geographical area.  </w:t>
        <w:br/>
        <w:t xml:space="preserve">Mr. X…, General Director of the company STOPINSECTES, informs us of the significant difficulties he is experiencing with Emeraude Environnement, the exclusive distributor of SENTRI TECH traps, regarding the supply of these products. This holder thus finds himself unable to fulfill the commitments made to his clients within the framework of the CTB-A+ certification. The reference framework of this brand provides in its Article 2.3.3: “after-sales service,” a commitment to follow-up for a duration of five years with free re-intervention if necessary.  </w:t>
        <w:br/>
        <w:t>This company, certified since 1997, has always, until today, perfectly respected its commitments regarding the requirements of the certification both in terms of ethics and technical aspects.</w:t>
      </w:r>
    </w:p>
    <w:p>
      <w:r>
        <w:rPr>
          <w:b/>
        </w:rPr>
        <w:t>[Pages 10–12]</w:t>
      </w:r>
    </w:p>
    <w:p>
      <w:r>
        <w:t>fait face et qui souligne que l’objectif de la loi est de lutter contre les pratiques anticoncurrentielles dans tous les secteurs, sans distinction.</w:t>
      </w:r>
    </w:p>
    <w:p>
      <w:r>
        <w:t>55. En second lieu, la distinction entre produit et procédé n’est pas pertinente au regard de l’article L. 420-2-1 du code de commerce. La loi vise à interdire les pratiques qui restreignent la concurrence, peu importe la nature des biens ou services concernés. Le fait que Sentri Tech soit un procédé ne l’exempte pas de l’application de l’interdiction des exclusivités d’importation.</w:t>
      </w:r>
    </w:p>
    <w:p>
      <w:r>
        <w:t>56. Par conséquent, l’article L. 420-2-1 du code de commerce est applicable au procédé Sentri Tech fourni par Dow Agrosciences dans les territoires ultramarins.</w:t>
      </w:r>
    </w:p>
    <w:p>
      <w:r>
        <w:t>2. SUR LA QUALIFICATION DES PRATIQUES CONTESTÉES</w:t>
        <w:br/>
        <w:t>57. Les pratiques contestées consistent en l’octroi de droits exclusifs d’importation à certaines entreprises, ce qui est prohibé par l’article L. 420-2-1 du code de commerce. Ces pratiques ont pour effet de restreindre la concurrence sur le marché des produits et services liés à la lutte contre les termites.</w:t>
      </w:r>
    </w:p>
    <w:p>
      <w:r>
        <w:t>58. Il est établi que Dow Agrosciences a accordé des droits exclusifs d’importation à Emeraude Environnement et Hortibel Negoce, ce qui constitue une violation de la législation en vigueur.</w:t>
      </w:r>
    </w:p>
    <w:p>
      <w:r>
        <w:t>59. De plus, les pratiques de vente discriminatoires mises en œuvre par Emeraude Environnement à l’égard de Stop Insectes et Austral Multi-Services renforcent cette violation en abusant de sa position dominante sur le marché.</w:t>
      </w:r>
    </w:p>
    <w:p>
      <w:r>
        <w:t>60. En conséquence, les griefs notifiés à Dow Agrosciences, Emeraude Environnement et Hortibel Negoce sont fondés et doivent être retenus.</w:t>
      </w:r>
    </w:p>
    <w:p>
      <w:r>
        <w:rPr>
          <w:b/>
        </w:rPr>
        <w:t>[Pages 13–15]</w:t>
      </w:r>
    </w:p>
    <w:p>
      <w:r>
        <w:t xml:space="preserve">procédés appliqués garantit une qualité supérieure des produits commercialisés.  </w:t>
        <w:br/>
        <w:t xml:space="preserve">78. Toutefois, les entreprises mises en cause ne fournissent pas d'éléments probants démontrant que ce contrôle exclusif se traduit par une amélioration significative de la qualité des produits ou des services offerts aux consommateurs par rapport à ce qui pourrait être obtenu sans exclusivité.  </w:t>
        <w:br/>
        <w:t xml:space="preserve">79. En ce qui concerne la baisse des prix, les sociétés Dow Agrosciences et CTC n'apportent pas de preuves tangibles que l'exclusivité d'importation se traduit par des prix plus bas pour les consommateurs. Au contraire, les éléments du dossier indiquent que les prix des produits Sentri Tech sont maintenus à un niveau élevé, ce qui ne semble pas en faveur d'un bénéfice pour les consommateurs.  </w:t>
        <w:br/>
        <w:t xml:space="preserve">80. Par conséquent, il apparaît que les entreprises mises en cause n'ont pas démontré que l'exclusivité d'importation accordée permet de réserver aux consommateurs une part équitable du profit qui en résulte.  </w:t>
        <w:br/>
        <w:t>81. En conclusion, les conditions d'application du III de l'article L. 420-4 du code de commerce ne sont pas remplies, et la demande d'exemption pour l'exclusivité accordée ne peut être acceptée.</w:t>
      </w:r>
    </w:p>
    <w:p>
      <w:r>
        <w:rPr>
          <w:b/>
        </w:rPr>
        <w:t>[Pages 16–18]</w:t>
      </w:r>
    </w:p>
    <w:p>
      <w:r>
        <w:t xml:space="preserve">applicators guarantee to consumers that the Sentri Tech process is applied in accordance with the User Manual, thus more effectively.  </w:t>
        <w:br/>
        <w:t xml:space="preserve">78. However, as has been recalled, the safety rules imposed by regulations and the certification of applicators already guarantee this level of quality. The parties involved do not provide any objective and verifiable evidence demonstrating that the exclusivity of importation and distribution of Sentri Tech products offers consumers a significant improvement in quality compared to the service of an already certified applicator who would freely source from Dow Agrosciences and apply the user manual recommendations under their professional responsibility.  </w:t>
        <w:br/>
        <w:t xml:space="preserve">79. Regarding a potential price decrease that could result from the exclusive importation, the parties do not provide any quantified elements, nor even a simple estimate, allowing for the establishment that a fair share of the cost reductions that could result from the exclusivity would be passed on to the consumer.  </w:t>
        <w:br/>
        <w:t xml:space="preserve">80. In light of the above, the exclusive import rights agreements constituting grievances No. 1 concerning the period from June 22, 2013, to December 31, 2016, as well as grievances No. 2, 5, and 6, prohibited by Article L. 420-2-1 of the Commercial Code, cannot benefit from the exemption provided for in III of Article L. 420-4 of the Commercial Code.  </w:t>
        <w:br/>
        <w:t xml:space="preserve">B. ON THE PRACTICES IMPLEMENTED BY EMERAUDE IN RÉUNION  </w:t>
        <w:br/>
        <w:t xml:space="preserve">81. The company Emeraude, which benefits from an exclusive import right for bait traps based on hexaflumuron of the Sentri Tech brand in Réunion, has refused to supply certain applicators. This practice must be assessed under Article L. 420-2 of the Commercial Code, which prohibits abuses of dominant position.  </w:t>
        <w:br/>
        <w:t xml:space="preserve">1. THE RELEVANT MARKET AND EMERAUDE'S POSITION IN THIS MARKET  </w:t>
        <w:br/>
        <w:t xml:space="preserve">a) The geographical market  </w:t>
        <w:br/>
        <w:t xml:space="preserve">82. According to a consistent decisional practice, the geographical market is characterized by the fact that the competitive conditions are sufficiently homogeneous such that the suppliers active in this area are not significantly exposed to competition from suppliers located in other geographical areas. In this case, the insular nature of the department of Réunion and the geographical delimitation of the exclusive import contract granted to Emeraude in this territory allow for the limitation of the relevant market to this single department. This delimitation of the geographical market is not contested.  </w:t>
        <w:br/>
        <w:t xml:space="preserve">b) The product market  </w:t>
        <w:br/>
        <w:t xml:space="preserve">83. According to a consistent decisional practice, the relevant market is the place where the supply and demand for products or services that are considered by buyers or users as substitutable among themselves, but not substitutable with other goods or services due to their characteristics, price, or use, meet.  </w:t>
        <w:br/>
        <w:t xml:space="preserve">84. In this instance, biocide bait traps have specific characteristics that differ from chemical processes. They are minimally intrusive, as their use does not require the injection of product into the structure, and environmentally friendly to the extent that the dose of active ingredient used is very low. Furthermore, it is both a preventive and curative solution. Finally, in the context of certain tenders, project owners require the use of this type of product.  </w:t>
        <w:br/>
        <w:t xml:space="preserve">85. The specificity of biocide bait traps compared to other anti-termite methods has been confirmed by representatives of the FCBA technological institute, who stated that "(...) the chemical barrier technique and the bait trap technique (...) are not strictly substitutable as they do not have the same objective or the same impact on the target concerned, namely the termite."  </w:t>
        <w:br/>
        <w:t xml:space="preserve">86. In support of this statement, they indicated that "Over the last 10 years, treatments using chemical barriers have significantly decreased in favor of treatments using bait traps, which indeed represent a specific market" (page 338). The chemical technique would now account for only 20% of projects compared to 80% for bait traps according to a publication from the FCBA technological institute from July 2015. This progression is all the more notable given that the use of bait traps is approximately 50% more expensive than chemical treatment.  </w:t>
        <w:br/>
        <w:t xml:space="preserve">87. In light of these elements, it is appropriate to acknowledge the existence of a broad relevant market for biocide bait traps against termites.  </w:t>
        <w:br/>
        <w:t xml:space="preserve">88. However, this broad market can be narrowed as the European Commission has considered, without resolving the issue, the possibility of segmenting the biocide sector based on their active ingredient (European Commission Decision No. COMP/M.5424 of January 8, 2009, Dow/Rohm and Haas, points 205 and following). In this case, the relevant market is limited to a single type of biocide since hexaflumuron is the only authorized and effective product for combating termites in Réunion.  </w:t>
        <w:br/>
        <w:t xml:space="preserve">89. This is confirmed by the decisions of the FCBA technological institute, which grants the CTB-P+ certification to various termite control products and considers that only the Sentri Tech bait traps based on hexaflumuron are certified for use in Réunion, while other products based on diflubenzuron, used in mainland France, are not certified for use overseas (page 338).  </w:t>
        <w:br/>
        <w:t xml:space="preserve">90. The parties involved contest this definition of the relevant product market in the territory of Réunion and argue that devices using other active ingredients, such as diflubenzuron, are substitutable with hexaflumuron-based anti-termite traps. However, they do not provide any argument capable of challenging the fact that hexaflumuron is the only effective biocide in overseas territories, which has allowed for the narrowing of the relevant market to bait traps using this product.  </w:t>
        <w:br/>
        <w:t xml:space="preserve">91. It follows that the relevant product market on the Island of Réunion is that of bait traps against termites based on the biocide hexaflumuron.  </w:t>
        <w:br/>
        <w:t xml:space="preserve">c) Emeraude's position in the relevant market  </w:t>
        <w:br/>
        <w:t xml:space="preserve">92. The company Emeraude is the sole importer-wholesaler of hexaflumuron-based bait traps against termites and holds, according to the quantified elements obtained during the investigation, a market share of over 80%, across all distribution channels including online purchases (page 2152). It therefore has a dominant position in the relevant market.  </w:t>
        <w:br/>
        <w:t xml:space="preserve">2. THE ABUSIVE PRACTICE  </w:t>
        <w:br/>
        <w:t xml:space="preserve">93. The abuses of dominant position prohibited by Article L. 420-2 of the Commercial Code include, in particular, "discriminatory sales conditions." In this regard, a consistent decisional practice considers that the act of a dominant operator imposing without objective justifications different conditions on buyers in equivalent situations, thereby placing them at a disadvantage in competition, constitutes an abuse.  </w:t>
        <w:br/>
        <w:t xml:space="preserve">a) Assessment of the case of Stop Insectes  </w:t>
        <w:br/>
        <w:t xml:space="preserve">94. It appears from the elements in the file that the company Emeraude has, on several occasions, during the period from February 6, 2013, to December 31, 2016, refused to supply Sentri Tech products to the company Stop Insectes, which holds the CTB-A+ certification.  </w:t>
        <w:br/>
        <w:t xml:space="preserve">95. Stop Insectes was only able to continue its activity thanks to the temporary authorization obtained from the FCBA technological institute to use a non-certified CTB-P+ device. However, this was only a "temporary authorization" so as not to cause it to lose its CTB-A+ certification: "In view of the exceptional situation (monopoly situation of a CTB-P+ certified product to which you cannot access today, with a judicial summary procedure underway), FCBA authorizes you temporarily to use the Shatter formulation associated with the Exterra ground and above-ground stations from Ensystex until the judge's decision is rendered" (page 261, emphasis in the original text).  </w:t>
        <w:br/>
        <w:t xml:space="preserve">96. Stop Insectes has suffered losses that were not justified by competition on merits and had to incur additional means to source equivalent products and avoid being excluded from the market. The company Stop Insectes claims to have incurred an additional burden of approximately 500,000 euros and adds that it had to lay off one of its applicators due to Emeraude's practices (pages 268 and 299).  </w:t>
        <w:br/>
        <w:t xml:space="preserve">97. By depriving Stop Insectes of its main source of supply for the only certified product in Réunion, Emeraude placed Stop Insectes in a precarious situation with respect to its clients and affected its competitive position, imposing a disadvantage compared to other certified applicators.  </w:t>
        <w:br/>
        <w:t xml:space="preserve">98. According to Emeraude, the refusals to sell to Stop Insectes would be objectively justified by its improper use of Sentri Tech products, its repeated payment defaults, and the fact that it had prohibited Emeraude from accessing its sites.  </w:t>
        <w:br/>
        <w:t>99. However, no element in the file attests to improper use of Sentri Tech products by Stop Insectes. The FCBA technological institute, which grants the CTB-A+ certification to applicators, not only did not identify any anomalies during its inspections but even deemed this operator reliable enough to grant it a derogation to temporarily use non-certified products to avoid losing its CTB-A+ certification. This is clearly evident from the letter dated February 12, 2013, sent by FCBA to Dow Agrosciences: "This company, certified since 1997, has always, until today, fully complied with its commitments regarding the certification requirements both in terms of ethics and technical aspects" (page 296).</w:t>
      </w:r>
    </w:p>
    <w:p>
      <w:r>
        <w:rPr>
          <w:b/>
        </w:rPr>
        <w:t>[Pages 19–21]</w:t>
      </w:r>
    </w:p>
    <w:p>
      <w:r>
        <w:t xml:space="preserve">100. Similarly, no element in the file establishes that Stop Insectes would have refused access to its sites to Emeraude. As for the payment delays attributed to Stop Insectes, which are undocumented, they date back to 2001 and would therefore be too old to justify a refusal to sell in 2013 (page 253).  </w:t>
        <w:br/>
        <w:t xml:space="preserve">101. It follows from the above that the refusals, lacking objective justifications, made by Emeraude to the supply requests from Stop Insectes, from February 6, 2013, to December 31, 2016, placed the latter in a situation of competitive disadvantage compared to its competitors.  </w:t>
        <w:br/>
        <w:t xml:space="preserve">102. These refusals constitute an abuse of dominant position contrary to the provisions of Article L. 420-2 of the Commercial Code.  </w:t>
        <w:br/>
        <w:t xml:space="preserve">b) Assessment of the case of Austral Multi-Services  </w:t>
        <w:br/>
        <w:t xml:space="preserve">103. The manager of the company Austral Multi-Services indicated to the investigation services that informal supply requests made by phone to Emeraude had remained "unanswered" (pages 2057-2058), without providing any concrete element to characterize a discriminatory practice against it. Furthermore, Austral Multi-Services finds itself in an objectively different situation from that of other applicators supplied by Emeraude, as it is not CTB-A+ certified.  </w:t>
        <w:br/>
        <w:t xml:space="preserve">104. Thus, the discriminatory practice attributed to Emeraude regarding the company Austral Multi-Services, referred to in complaint No. 4, is not established.  </w:t>
        <w:br/>
        <w:t xml:space="preserve">C. ON THE ATTRIBUTION OF PRACTICES  </w:t>
        <w:br/>
        <w:t xml:space="preserve">1. ON THE APPLICABLE PRINCIPLES  </w:t>
        <w:br/>
        <w:t xml:space="preserve">a) On attribution within a group of companies  </w:t>
        <w:br/>
        <w:t xml:space="preserve">105. Under both domestic law and EU law, within a group of companies, the behavior of a subsidiary can be attributed to the parent company, particularly when that subsidiary does not autonomously determine its behavior in the market but essentially follows the instructions given to it by the parent company, considering in particular the economic, organizational, and legal links that unite these two legal entities.  </w:t>
        <w:br/>
        <w:t xml:space="preserve">106. When a parent company holds all or nearly all of the capital of its subsidiary, which engages in infringing behavior, the exercise by the parent company of a determining influence over the commercial policy of its subsidiary may be presumed. This presumption can be rebutted by companies that can provide evidence demonstrating that the subsidiary behaves autonomously in the market.  </w:t>
        <w:br/>
        <w:t xml:space="preserve">b) On attribution in the event of transformation of the company  </w:t>
        <w:br/>
        <w:t>107. It follows from consistent case law that as long as the legal entity that has implemented practices infringing competition rules legally exists, it must be held responsible for these practices, even if the material and human elements that contributed to the commission of the infringement have been transferred to a third party.</w:t>
      </w:r>
    </w:p>
    <w:p>
      <w:r>
        <w:t xml:space="preserve">2. ON THE APPLICATION TO THE CASE AT HAND  </w:t>
        <w:br/>
        <w:t xml:space="preserve">a) Regarding the company Emeraude  </w:t>
        <w:br/>
        <w:t xml:space="preserve">108. Emeraude has implemented two practices contrary to competition rules. On the one hand, it benefited from exclusive import rights for Sentri Tech products in Réunion from March 22, 2013, to December 31, 2016. On the other hand, this company abused its dominant position towards Stop Insectes for the period from February 6, 2013, to December 31, 2016.  </w:t>
        <w:br/>
        <w:t xml:space="preserve">109. On January 5, 2017, all shares of Emeraude were transferred to Hortibel (pages 1738 to 1743). However, according to the information provided to the Authority, Emeraude has not ceased to exist to this day. Therefore, it is appropriate to attribute to Emeraude, as the author, the practice constituting complaint No. 2, as well as that constituting complaint No. 4.  </w:t>
        <w:br/>
        <w:t xml:space="preserve">b) Regarding the company CTC  </w:t>
        <w:br/>
        <w:t xml:space="preserve">110. CTC participated in an agreement aimed at granting exclusive import rights from March 22, 2013, to June 16, 2017. The practice, constituting complaint No. 6, will be attributed to it as the author.  </w:t>
        <w:br/>
        <w:t xml:space="preserve">c) Regarding the companies of the Dow Agrosciences group  </w:t>
        <w:br/>
        <w:t xml:space="preserve">Concerning Réunion  </w:t>
        <w:br/>
        <w:t xml:space="preserve">111. Dow Agrosciences Distribution, a 100% subsidiary of Dow Agrosciences SAS, which is itself 100% owned by Dow Agrosciences B.V., concluded and implemented an agreement aimed at granting exclusive import rights to the company Emeraude, which was contrary to Article L. 420-2-1 of the Commercial Code from March 22, 2013 (the deadline granted to companies to comply with the provisions of the Lurel law) until December 31, 2016, the date of termination of the contract.  </w:t>
        <w:br/>
        <w:t xml:space="preserve">112. The companies Dow Agrosciences SAS and Dow Agrosciences B.V. contest their liability as parent companies on the grounds that the control they exercise over the subsidiaries would be too global and too distant. However, they do not provide any evidence that could rebut the presumption of determining influence based on the holding of all the capital of Dow Agrosciences Distribution. Consequently, their liability as parent companies must be engaged.  </w:t>
        <w:br/>
        <w:t xml:space="preserve">113. Therefore, it is appropriate to attribute complaint No. 1, for the period from March 22, 2013, to December 31, 2016, to the company Dow Agrosciences Distribution, as the author, and to the companies Dow Agrosciences SAS and Dow Agrosciences B.V., as parent companies.  </w:t>
        <w:br/>
        <w:t xml:space="preserve">114. On the other hand, it is appropriate to exclude the company Dow Agrosciences Export, which did not participate in the practices in question. The only link connecting it to the discriminatory practice in question is limited to having produced a written response to a letter from the FCBA technological institute alerting it to Emeraude's behavior. This element is not sufficient to qualify it as an author of the practices attributed to this company.  </w:t>
        <w:br/>
        <w:t xml:space="preserve">Concerning the Antilles and Guyana  </w:t>
        <w:br/>
        <w:t xml:space="preserve">115. Dow Agrosciences Export is a contracting party to the agreement implemented by Dow Agrosciences Distribution, aimed at granting exclusive import rights to the Antilles and Guyana for the benefit of the company CTC, which was contrary to Article L. 420-2-1 of the Commercial Code, from March 22, 2013, until the date of notification of the complaints on June 16, 2017.  </w:t>
        <w:br/>
        <w:t xml:space="preserve">116. Therefore, it is appropriate to attribute complaint No. 5, during the period from March 22, 2013, to June 16, 2017, to the companies Dow Agrosciences Export and Dow Agrosciences Distribution, as authors, and to Dow Agrosciences B.V. and Dow Agrosciences SAS, as parent companies.  </w:t>
        <w:br/>
        <w:t xml:space="preserve">D. ON SANCTIONS  </w:t>
        <w:br/>
        <w:t xml:space="preserve">117. The third paragraph of I of Article L. 464-2 of the Commercial Code provides that "financial penalties are proportionate to the seriousness of the facts alleged, to the importance of the damage caused to the economy, to the individual situation of the sanctioned organization or company or the group to which the company belongs, and to any recurrence of practices prohibited by [Title VI of Book IV of the Commercial Code]. They are determined individually for each sanctioned company or organization and reasoned for each sanction."  </w:t>
        <w:br/>
        <w:t xml:space="preserve">118. When determining the financial penalties it imposes under I of Article L. 464-2 of the Commercial Code, the Authority applies the modalities described in its press release of May 16, 2011, regarding the method of determining financial penalties (hereinafter, "the sanctions press release") unless it explains, in the reasoning of its decision, "the particular circumstances or reasons of general interest leading it to deviate from them in a given case" (point 7 of the sanctions press release).  </w:t>
        <w:br/>
        <w:t xml:space="preserve">119. In this instance, the Authority considers that the method described in the sanctions press release is not suitable for the present case, given the characteristics of the main practices alleged against the parties involved, the import exclusivities, and the specific factual circumstances of the case.  </w:t>
        <w:br/>
        <w:t xml:space="preserve">120. Indeed, several of the notified complaints concern infringements applicable only to overseas departments, markets with specific economic stakes, which have no equivalent in metropolitan territory. Furthermore, the significant disparity of the companies involved in the implementation of these infringements should be emphasized: the importers-wholesalers are small-sized companies whose activity is confined to overseas territories, generating modest revenue that is not comparable to that of the companies whose products they distribute, which belong to the international group, Dow Chemicals.  </w:t>
        <w:br/>
        <w:t xml:space="preserve">121. Moreover, the particular context in which the practices were implemented must also be taken into account. Indeed, the very strict legislative and regulatory framework related to termite control in overseas territories, as well as the particular nature of the process concerned, which consists of a set of equipment, biocide products, and licenses, may have favored the adoption of an atypical contractual scheme leading to particularly close control of the various participants in the distribution chain.  </w:t>
        <w:br/>
        <w:t>122. Finally, in the circumstances of the case, given the significant corrective effect on the market that the injunctions regarding the removal of exclusivity clauses will have, the fixed determination of the amount of the sanctions does not present any disadvantage in terms of deterrence.</w:t>
      </w:r>
    </w:p>
    <w:p>
      <w:r>
        <w:rPr>
          <w:b/>
        </w:rPr>
        <w:t>[Pages 22–24]</w:t>
      </w:r>
    </w:p>
    <w:p>
      <w:r>
        <w:t xml:space="preserve">1. ON FINANCIAL SANCTIONS  </w:t>
        <w:br/>
        <w:t xml:space="preserve">a) On the seriousness of the practices  </w:t>
        <w:br/>
        <w:t xml:space="preserve">123. Regarding the practice contrary to Article L. 420-2-1 of the Commercial Code, the Authority indicated that violations of Article L. 420-2-1 of the Commercial Code do not carry the same level of seriousness as violations of common competition law, such as cartels and abuse of dominant position (Decision No. 16-D-15 of July 6, 2016, paragraph 46).  </w:t>
        <w:br/>
        <w:t xml:space="preserve">124. In this case, the seriousness of the practice, although limited, is nonetheless established.  </w:t>
        <w:br/>
        <w:t xml:space="preserve">125. Firstly, the practices concern the marketing of termite traps in overseas territories that have been declared "infested areas" where every property owner is potentially subject to the obligation to apply preventive or curative anti-termite treatments. Thus, captive consumers are particularly likely to suffer the effects of the sanctioned behaviors.  </w:t>
        <w:br/>
        <w:t xml:space="preserve">126. Secondly, the companies involved persisted in implementing exclusivity for several years after the deadline for compliance with existing contracts, which ran until March 2013; until the end of 2016, that is, three years and nine months after the expiration of this deadline, regarding the practice concerning Réunion, and until June 2017, that is, more than four years after the expiration of this deadline, regarding the practice related to the Antilles and Guyana.  </w:t>
        <w:br/>
        <w:t xml:space="preserve">127. Regarding the commercial conditions imposed on the company Stop Insectes by Emeraude, the discriminatory behaviors, which are among the abuses of dominant position explicitly targeted by Article L. 420-2 of the Commercial Code, carry a certain level of seriousness.  </w:t>
        <w:br/>
        <w:t xml:space="preserve">b) On the damage caused to the economy  </w:t>
        <w:br/>
        <w:t xml:space="preserve">128. Regarding the practice contrary to Article L. 420-2-1 of the Commercial Code, the practices concerned bait traps based on hexaflumuron from the Sentri Tech brand, a global leader in termite control through baiting. Furthermore, contrary to what the parties involved claim, these products use the only authorized biocide whose effectiveness is certified for the targeted overseas territories.  </w:t>
        <w:br/>
        <w:t xml:space="preserve">129. In these circumstances, by marketing its products through a single distributor in each territory, Dow Agrosciences hindered the development of competing importer-wholesalers. It also prevented certified applicators from fostering intrabrand competition among importer-wholesalers. The scope of exclusivity is, in this regard, all the more damaging as, contrary to CTC's allegations, the possibilities for circumvention, whether through short supply chains from the mainland or through online purchases, appear rarely utilized and would require greater resources.  </w:t>
        <w:br/>
        <w:t xml:space="preserve">130. In light of all these considerations, the damage to the economy caused by the practices is therefore certain, even if it remains limited in view of the revenues at stake.  </w:t>
        <w:br/>
        <w:t>131. Regarding the discriminatory practices, the refusal to contract that Stop Insectes experienced had significant and demonstrated repercussions on its activity and competitiveness, but remained limited to this single company. The damage to the economy caused by the discriminatory practice thus remained moderate.</w:t>
      </w:r>
    </w:p>
    <w:p>
      <w:r>
        <w:t xml:space="preserve">c) On the individualization of the sanction  </w:t>
        <w:br/>
        <w:t xml:space="preserve">132. None of the companies involved reported any particular economic difficulties that would justify an adjustment of the sanctions.  </w:t>
        <w:br/>
        <w:t xml:space="preserve">d) On the amount of the sanctions  </w:t>
        <w:br/>
        <w:t>133. In consideration of the elements presented above, it is appropriate to impose on Dow Agrosciences Distribution and Dow Agrosciences Export, as authors, jointly with Dow Agrosciences B.V. and Dow Agrosciences SAS in their capacity as parent companies, a sanction of 60,000 euros; on Emeraude Environnement a sanction of 5,000 euros for the violation concerning import exclusivity in Réunion and a sanction of 5,000 euros for the abuse of dominant position in Réunion; on CTC a sanction of 5,000 euros for the violation concerning import exclusivity in the Antilles and Guyana.</w:t>
      </w:r>
    </w:p>
    <w:p>
      <w:r>
        <w:t xml:space="preserve">2. ON THE INJUNCTION  </w:t>
        <w:br/>
        <w:t xml:space="preserve">134. In order to ensure the rapid updating of the contracts in question, it is appropriate to apply the provisions of I of Article L. 464-2 of the Commercial Code, which states that "The Competition Authority may order the parties concerned to cease anti-competitive practices within a specified period or impose particular conditions."  </w:t>
        <w:br/>
        <w:t xml:space="preserve">135. In this case, it is necessary to order the companies of the Dow Agrosciences group to modify, within two months from the notification of this decision, the distribution contracts signed with their importer-wholesalers in the overseas territories to remove any provision establishing import exclusivity or any clause having an equivalent effect.  </w:t>
        <w:br/>
        <w:t xml:space="preserve">136. It is also necessary to order the companies of the Dow Agrosciences group to inform, by mail, within two months from the notification of this decision, all companies using the Sentri Tech termite control process in overseas territories, companies of which the Dow Agrosciences group has complete knowledge due to the sublicensing system it uses, of the removal of these exclusivity clauses under the conditions set by the Authority's decision.  </w:t>
        <w:br/>
        <w:t>137. Furthermore, in order to allow local markets to adapt to these changes, it is necessary to order the companies of the Dow Agrosciences group to refrain, for two years from the notification of this decision, from inserting any provision establishing import exclusivity or any clause having an equivalent effect in their marketing contracts in overseas territories, which, given the legal and factual circumstances observed in this case, would be incapable of satisfying the exemption conditions required by III of Article L. 420-4 of the Commercial Code. In doing so, the Authority imposes the necessary and proportionate particular conditions to allow the establishment of new non-exclusive distribution channels by operators.</w:t>
      </w:r>
    </w:p>
    <w:p>
      <w:r>
        <w:t xml:space="preserve">DECISION  </w:t>
        <w:br/>
        <w:t xml:space="preserve">Article 1: It is established that:  </w:t>
        <w:br/>
        <w:t xml:space="preserve">on the territory of Réunion, the companies Dow Agrosciences Distribution, Dow Agrosciences Export, Dow Agrosciences B.V. and Dow Agrosciences SAS and the company Emeraude Environnement violated the provisions of Article L. 420-2-1 of the Commercial Code from March 22, 2013, to December 31, 2016;  </w:t>
        <w:br/>
        <w:t xml:space="preserve">on the territory of the Antilles and Guyana, the companies Dow Agrosciences Distribution, Dow Agrosciences Export, Dow Agrosciences B.V. and Dow Agrosciences SAS and the company CTC violated the provisions of Article L. 420-2-1 of the Commercial Code from March 22, 2013, to June 16, 2017;  </w:t>
        <w:br/>
        <w:t xml:space="preserve">on the territory of Réunion, the company Emeraude Environnement violated the provisions of Article L. 420-2 of the Commercial Code by imposing discriminatory conditions on the company Stop Insectes from February 6, 2013, to December 31, 2016.  </w:t>
        <w:br/>
        <w:t xml:space="preserve">Article 2: The Authority considers, based on the information available to it, regarding complaint No. 3 notified to the company Hortibel Négoce and complaint No. 1 notified to the companies Dow Agrosciences Distribution and Dow Agrosciences B.V. and Dow Agrosciences SAS for the period from January 1, 2017, to June 16, 2017, that the violation is not established.  </w:t>
        <w:br/>
        <w:t xml:space="preserve">Article 3: The following sanctions are imposed:  </w:t>
        <w:br/>
        <w:t xml:space="preserve">on Dow Agrosciences Distribution, Dow Agrosciences Export, as authors, jointly with Dow Agrosciences B.V. and Dow Agrosciences SAS in their capacity as parent companies, a sanction of 60,000 euros;  </w:t>
        <w:br/>
        <w:t xml:space="preserve">on Emeraude Environnement, a sanction of 10,000 euros;  </w:t>
        <w:br/>
        <w:t xml:space="preserve">on Carib Termite Control, a sanction of 5,000 euros.  </w:t>
        <w:br/>
        <w:t xml:space="preserve">Article 4: The companies of the Dow Agrosciences group are ordered, within two months from the notification of this decision:  </w:t>
        <w:br/>
        <w:t xml:space="preserve">to modify the distribution contracts signed with their importer-wholesalers in the overseas territories to remove any provision establishing import exclusivity or any clause having an equivalent effect;  </w:t>
        <w:br/>
        <w:t xml:space="preserve">to inform by mail all companies using the Sentri Tech termite control process in overseas territories, companies of which the Dow Agrosciences group has complete knowledge due to the sublicensing system it uses, of the removal of these exclusivity clauses under the conditions set by the Authority's decision.  </w:t>
        <w:br/>
        <w:t>Article 5: The companies of the Dow Agrosciences group are ordered to refrain from inserting any provision establishing import exclusivity or any clause having an equivalent effect in their distribution contracts in overseas territories for a period of two years.</w:t>
      </w:r>
    </w:p>
    <w:p>
      <w:r>
        <w:rPr>
          <w:b/>
        </w:rPr>
        <w:t>[Pages 25–25]</w:t>
      </w:r>
    </w:p>
    <w:p>
      <w:r>
        <w:t xml:space="preserve">Deliberated on the oral report of Ms. Zhana Genova, rapporteur, and the oral intervention of Ms. Juliette Théry-Shultz, deputy general rapporteur, by Mr. Thierry Dahan, vice-president, president of the session, Ms. Pierrette Pinot and Mr. Olivier d'Ormesson, members.  </w:t>
        <w:br/>
        <w:t xml:space="preserve">The secretary of the session, The president of the session,  </w:t>
        <w:br/>
        <w:t xml:space="preserve">Caroline Orsel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