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https://www.autoritedelaconcurrence.fr/fr/decision/relative-des-pratiques-mises-en-oeuvre-dans-le-secteur-de-la-distribution-de-billets-de</w:t>
      </w:r>
    </w:p>
    <w:p>
      <w:r>
        <w:t>Pages translated : 51</w:t>
      </w:r>
    </w:p>
    <w:p/>
    <w:p>
      <w:r>
        <w:rPr>
          <w:b/>
        </w:rPr>
        <w:t>[Pages 1–3]</w:t>
      </w:r>
    </w:p>
    <w:p>
      <w:r>
        <w:t xml:space="preserve">FRENCH REPUBLIC  </w:t>
        <w:br/>
        <w:t xml:space="preserve">Decision No. 14-D-11 of October 2, 2014  </w:t>
        <w:br/>
        <w:t xml:space="preserve">regarding practices implemented in the train ticket distribution sector *  </w:t>
        <w:br/>
        <w:t xml:space="preserve">The Competition Authority (section III),  </w:t>
        <w:br/>
        <w:t xml:space="preserve">Having regard to the letter of May 11, 2010, registered under number 10/0052F, by which the companies AS Voyages, Karavel, and Lastminute referred to the Competition Authority practices implemented by SNCF in the train ticket distribution sector;  </w:t>
        <w:br/>
        <w:t xml:space="preserve">Having regard to Article 102 of the Treaty on the Functioning of the European Union;  </w:t>
        <w:br/>
        <w:t xml:space="preserve">Having regard to Book IV of the amended Commercial Code;  </w:t>
        <w:br/>
        <w:t xml:space="preserve">Having regard to the business secrecy decisions No. 12-DSA-34 and No. 12-DSA-36 of January 18, 2012, No. 12-DSA-95 of February 21, 2012, No. 12-DSA-96 of February 22, 2012, No. 12-DSA-162 and No. 12-DSA-163 of April 16, 2012, No. 12-DSA-349, No. 12-DSA-351 and No. 12-DSA-353 of October 16, 2012, No. 12-DSA-356 and No. 12-DSA-357 of October 17, 2012, No. 13-DSADEC-02 of February 27, 2013, No. 13-DSA-266 of September 25, 2013, No. 13-DSA-267 of September 27, 2013, No. 13-DSA-278 of October 15, 2013, No. 13-DSA-305 of November 22, 2013, No. 13-DSA-307 of November 25, 2013, No. 13-DSA-314 of December 6, 2013, No. 13-DSA-316 of December 9, 2013, No. 14-DSA-26 of February 10, 2014, No. 14-DECR-05 of February 13, 2014, No. 14-DEC-04 of February 14, 2014, No. 14-DSADEC-01 of April 24, 2014, No. 14-DSADEC-02 of June 3, 2014;  </w:t>
        <w:br/>
        <w:t xml:space="preserve">Having regard to the preliminary competition assessment sent to the parties and to the Government Commissioner on March 11, 2014;  </w:t>
        <w:br/>
        <w:t xml:space="preserve">Having regard to the commitments proposed by SNCF on April 18, 2014, published online on April 28, 2014, and modified during the sessions of July 11 and 15, 2014;  </w:t>
        <w:br/>
        <w:t xml:space="preserve">Having regard to the other documents in the file;  </w:t>
        <w:br/>
        <w:t xml:space="preserve">Having regard to the observations presented by the Government Commissioner and by the companies AS Voyages, Capitaine Train, KDS, SNCB, and SilverRail on May 28, 2014;  </w:t>
        <w:br/>
        <w:t xml:space="preserve">The rapporteur, the general rapporteur, the Government Commissioner, and the representatives of the companies AS Voyages and SNCF heard during the session of the Competition Authority on July 11 and 15, 2014;  </w:t>
        <w:br/>
        <w:t xml:space="preserve">Adopts the following decision:  </w:t>
        <w:br/>
        <w:t>* NON-CONFIDENTIAL VERSION</w:t>
      </w:r>
    </w:p>
    <w:p>
      <w:r>
        <w:t xml:space="preserve">SUMMARY  </w:t>
        <w:br/>
        <w:t xml:space="preserve">I. Findings .................................................................................... 5  </w:t>
        <w:br/>
        <w:t xml:space="preserve">A. THE REFERRAL AND REMINDER OF THE PROCEDURE .................................................................. 5  </w:t>
        <w:br/>
        <w:t xml:space="preserve">B. PRESENTATION OF THE SECTOR ................................................................................................... 5  </w:t>
        <w:br/>
        <w:t xml:space="preserve">1. CATEGORIES OF ACTORS CONCERNED ............................................................................. 5  </w:t>
        <w:br/>
        <w:t xml:space="preserve">a) SNCF .................................................................................................................... 5  </w:t>
        <w:br/>
        <w:t xml:space="preserve">b) Travel agencies ............................................................................................. 6  </w:t>
        <w:br/>
        <w:t xml:space="preserve">c) GDS ....................................................................................................................... 6  </w:t>
        <w:br/>
        <w:t xml:space="preserve">2. CHARACTERISTICS OF THE SECTOR ....................................................................................... 7  </w:t>
        <w:br/>
        <w:t xml:space="preserve">a) Regulated prices .................................................................................................. 7  </w:t>
        <w:br/>
        <w:t xml:space="preserve">b) Résarail ................................................................................................................ 7  </w:t>
        <w:br/>
        <w:t xml:space="preserve">3. DIRECT/INDIRECT CHANNELS .............................................................................................. 8  </w:t>
        <w:br/>
        <w:t xml:space="preserve">a) Direct channels ..................................................................................................... 8  </w:t>
        <w:br/>
        <w:t xml:space="preserve">b) Indirect channels ................................................................................................. 9  </w:t>
        <w:br/>
        <w:t xml:space="preserve">4. TYPES OF CLIENTS .............................................................................................................. 10  </w:t>
        <w:br/>
        <w:t xml:space="preserve">a) Individuals ......................................................................................................... 10  </w:t>
        <w:br/>
        <w:t xml:space="preserve">b) Businesses ......................................................................................................... 10  </w:t>
        <w:br/>
        <w:t xml:space="preserve">5. THE MARKETS CONCERNED ................................................................................................ 10  </w:t>
        <w:br/>
        <w:t xml:space="preserve">a) Passenger rail transport market ................................................................. 10  </w:t>
        <w:br/>
        <w:t xml:space="preserve">b) Train ticket distribution market ................................................................. 11  </w:t>
        <w:br/>
        <w:t xml:space="preserve">c) Travel agency services provided for leisure travel .................................. 11  </w:t>
        <w:br/>
        <w:t xml:space="preserve">d) Travel agency services provided for business travel .............................. 11  </w:t>
        <w:br/>
        <w:t xml:space="preserve">6. MARKETING STRUCTURE ..................................................................................................... 12  </w:t>
        <w:br/>
        <w:t xml:space="preserve">a) A technical interface always common to agencies and VSC: WDI ..... 13  </w:t>
        <w:br/>
        <w:t xml:space="preserve">b) Different access gateways according to needs ............................................. 13  </w:t>
        <w:br/>
        <w:t xml:space="preserve">Data interface – Ravel Gold ........................................................................... 14  </w:t>
        <w:br/>
        <w:t xml:space="preserve">PSEG billing .................................................................................................... 14  </w:t>
        <w:br/>
        <w:t xml:space="preserve">Visual interfaces – Ravel Classic and Premier .............................................. 15  </w:t>
        <w:br/>
        <w:t xml:space="preserve">DV billing ......................................................................................................... 16  </w:t>
        <w:br/>
        <w:t xml:space="preserve">c) Compensation conditions ............................................................................. 17  </w:t>
        <w:br/>
        <w:t xml:space="preserve">SNAV-SNCF agreement .................................................................................. 17  </w:t>
        <w:br/>
        <w:t xml:space="preserve">VSC ...................................................................................................................... 17  </w:t>
        <w:br/>
        <w:t xml:space="preserve">d) Distinct billing and compensation conditions .............................................. 17  </w:t>
        <w:br/>
        <w:t xml:space="preserve">e) Particular role of GDS .................................................................................... 18  </w:t>
        <w:br/>
        <w:t xml:space="preserve">Ticket issuance ................................................................................................... 18  </w:t>
        <w:br/>
        <w:t xml:space="preserve">GDS-WDI ............................................................................................................ 18  </w:t>
        <w:br/>
        <w:t xml:space="preserve">C. THE PRELIMINARY ASSESSMENT ............................................................................................ 19  </w:t>
        <w:br/>
        <w:t xml:space="preserve">1. ON THE APPLICATION OF EUROPEAN LAW ......................................................................... 19  </w:t>
        <w:br/>
        <w:t xml:space="preserve">a) On the effect on trade between Member States ........................................ 19  </w:t>
        <w:br/>
        <w:t xml:space="preserve">b) On the sensitive nature of the effect on trade between Member States ................................................................................................................................. 19  </w:t>
        <w:br/>
        <w:t xml:space="preserve">2. THE PRACTICES TARGETED BY THE REFERRAL ...................................................................... 19  </w:t>
        <w:br/>
        <w:t xml:space="preserve">a) Price scissors .................................................................................................... 20  </w:t>
        <w:br/>
        <w:t xml:space="preserve">b) Absence of specific contribution for the sale of tickets at negotiated non-public rates ...................................................................................................... 21  </w:t>
        <w:br/>
        <w:t xml:space="preserve">c) Discrimination between travel agencies due to the differentiated contribution ............................................................................................................. 22  </w:t>
        <w:br/>
        <w:t xml:space="preserve">d) Absence of wholesale offer .............................................................................. 22  </w:t>
        <w:br/>
        <w:t xml:space="preserve">e) Geographic market distribution for the sale of train tickets between SNCF and other international carriers. ................................................................. 23  </w:t>
        <w:br/>
        <w:t xml:space="preserve">f) Absence of tool to access the iDTGV offer for physical agencies .......... 24  </w:t>
        <w:br/>
        <w:t xml:space="preserve">g) Features reserved for SNCF's direct channels ............................................. 24  </w:t>
        <w:br/>
        <w:t xml:space="preserve">h) Solicitation of professional clients of independent travel agencies by SNCF .................................................................................................................. 25  </w:t>
        <w:br/>
        <w:t xml:space="preserve">i) Economic impossibility for travel agencies to develop a competing Business Portal to that of SNCF ................................................................. 25  </w:t>
        <w:br/>
        <w:t xml:space="preserve">3. THE COMPETITION CONCERNS RETAINED BY THE INQUIRY ................................................. 25  </w:t>
        <w:br/>
        <w:t xml:space="preserve">a) Discrimination ................................................................................................... 26  </w:t>
        <w:br/>
        <w:t xml:space="preserve">Organization of the distribution system ............................................................ 26  </w:t>
        <w:br/>
        <w:t xml:space="preserve">Entry barrier – PSEG grid .............................................................................. 27  </w:t>
        <w:br/>
        <w:t xml:space="preserve">b) Internal organization and relations between VSC and VSCT .................... 28  </w:t>
        <w:br/>
        <w:t xml:space="preserve">Information exchange between VSCT and VSC regarding a competitor of the latter ............................................................................................................... 28  </w:t>
        <w:br/>
        <w:t xml:space="preserve">Exclusive development and degradation of access to Résarail ...................... 29  </w:t>
        <w:br/>
        <w:t xml:space="preserve">c) Risk of market capture of the professional market by SNCF's Business Portal .................................................................................................................. 30  </w:t>
        <w:br/>
        <w:t xml:space="preserve">d) Referral from the sncf.com site to VSC's schedule sheets ......................... 30  </w:t>
        <w:br/>
        <w:t xml:space="preserve">D. IMPLEMENTATION OF THE COMMITMENTS PROCEDURE .................................................. 31  </w:t>
        <w:br/>
        <w:t xml:space="preserve">1. THE PROPOSED COMMITMENTS ............................................................................................ 31  </w:t>
        <w:br/>
        <w:t xml:space="preserve">2. RESPONSES TO THE MARKET TEST ....................................................................................... 31  </w:t>
        <w:br/>
        <w:t xml:space="preserve">II. Discussion ..................................................................................... 32  </w:t>
        <w:br/>
        <w:t>3</w:t>
      </w:r>
    </w:p>
    <w:p>
      <w:r>
        <w:rPr>
          <w:b/>
        </w:rPr>
        <w:t>[Pages 4–6]</w:t>
      </w:r>
    </w:p>
    <w:p>
      <w:r>
        <w:t xml:space="preserve">A. ON THE RELEVANCE OF THE COMMITMENTS PROCEDURE ..................................... 32  </w:t>
        <w:br/>
        <w:t xml:space="preserve">B. ON THE ASSESSMENT OF THE COMMITMENTS PROPOSED BY SNCF ..................... 33  </w:t>
        <w:br/>
        <w:t xml:space="preserve">1. ROLE OF THE COMPETITION AUTHORITY ................................................................... 33  </w:t>
        <w:br/>
        <w:t xml:space="preserve">2. OBJECTIVES OF THE COMMITMENTS ......................................................................................... 34  </w:t>
        <w:br/>
        <w:t xml:space="preserve">3. ASSESSMENT OF THE COMMITMENTS IN THEIR FINAL VERSION .......................... 35  </w:t>
        <w:br/>
        <w:t xml:space="preserve">a) On the concern of discrimination .......................................................... 35  </w:t>
        <w:br/>
        <w:t xml:space="preserve">b) On the concern regarding the organization of SNCF ........................... 36  </w:t>
        <w:br/>
        <w:t xml:space="preserve">c) On the concern regarding the Business Portal ..................................... 37  </w:t>
        <w:br/>
        <w:t xml:space="preserve">d) On the concern regarding the provision of schedules ....................... 37  </w:t>
        <w:br/>
        <w:t xml:space="preserve">e) On the duration of the commitments .......................................................................... 37  </w:t>
        <w:br/>
        <w:t xml:space="preserve">C. CONCLUSION ................................................................................................................................ 38  </w:t>
        <w:br/>
        <w:t>DECISION ......................................................................................................................... 38</w:t>
      </w:r>
    </w:p>
    <w:p>
      <w:r>
        <w:t xml:space="preserve">I. Findings  </w:t>
        <w:br/>
        <w:t xml:space="preserve">A. THE REFERRAL AND RECALL OF THE PROCEDURE  </w:t>
        <w:br/>
        <w:t xml:space="preserve">1. The companies AS Voyages, Karavel, and Lastminute referred the Authority for Competition on May 7, 2010, regarding practices implemented by SNCF in the sector of train ticket distribution, accompanied by a request for interim measures, recorded under number 10/0053 M. This case is recorded under number 10/0052F.  </w:t>
        <w:br/>
        <w:t xml:space="preserve">2. By letter dated July 15, 2010, the companies AS Voyages, Karavel, and Lastminute withdrew their request for interim measures.  </w:t>
        <w:br/>
        <w:t xml:space="preserve">3. The companies Lastminute and Karavel withdrew their referral by respective letters dated December 21, 2010, and April 13, 2011. The Authority acknowledged these withdrawals by respective decisions dated January 11 and June 15, 2011.  </w:t>
        <w:br/>
        <w:t xml:space="preserve">4. The preliminary competition assessment of the practices in question, as defined by the investigation services, was notified to the parties on March 11, 2014.  </w:t>
        <w:br/>
        <w:t xml:space="preserve">5. SNCF submitted a proposal for commitments to the Authority for Competition on April 22, 2014.  </w:t>
        <w:br/>
        <w:t xml:space="preserve">6. The SNCF's proposal for commitments was published online on April 28, 2014, as part of the market test provided for in Article L.462-4.  </w:t>
        <w:br/>
        <w:t xml:space="preserve">7. Following this test, the Authority received observations from six distinct parties representing several categories of operators: from the complainant, AS Voyages, from Capitaine Train (travel agencies based in France), from KDS (transport distribution software publisher), from SilverRail (a technology company specializing in the distribution and sale of train tickets based abroad), and from SNCB (foreign railway company).  </w:t>
        <w:br/>
        <w:t xml:space="preserve">B. PRESENTATION OF THE SECTOR  </w:t>
        <w:br/>
        <w:t xml:space="preserve">1. CATEGORIES OF CONCERNED ACTORS  </w:t>
        <w:br/>
        <w:t xml:space="preserve">a) SNCF  </w:t>
        <w:br/>
        <w:t xml:space="preserve">8. SNCF is a public industrial and commercial establishment whose missions are defined by Article L.2141-1 of the Transport Code, which entrusts it with the responsibility "to operate, according to the principles of public service, the railway transport services for passengers on the national rail network." It is only from January 1, 2015, the date of entry into force of Law No. 2014-872 of August 4, 2014, on railway reform, that the contours of the current public establishment SNCF will evolve with the grouping of the functions of managing the infrastructure of the national rail network within a single entity, itself integrated within a public industrial group, led by a head EPIC.  </w:t>
        <w:br/>
        <w:t xml:space="preserve">9. The offer for national railway passenger transport services is currently limited to the services provided solely by SNCF, the national historical operator. This legal monopoly situation concerns both national-scale lines, such as high-speed lines, and regional lines, such as TER or territorial equilibrium trains (TET). SNCF is also the main provider of international railway passenger services departing from or arriving in France, either alone or through consortia with other European operators.  </w:t>
        <w:br/>
        <w:t xml:space="preserve">10. International passenger lines have indeed been open to competition since December 13, 2009, which has allowed a new entrant operator to provide such services, at a currently very limited level in terms of railway operations.  </w:t>
        <w:br/>
        <w:t xml:space="preserve">11. SNCF also ensures the distribution of transport titles related to its railway operations, which does not fall within the scope of its legal monopoly, nor within the regulated perimeter by the Railway Activities Regulatory Authority (ARAF).  </w:t>
        <w:br/>
        <w:t xml:space="preserve">b) Travel Agencies  </w:t>
        <w:br/>
        <w:t xml:space="preserve">12. The legal status of travel agents is specified by Articles L. 211-1 and following of the Tourism Code, which provides that "natural or legal persons who engage in or assist, regardless of the terms of their remuneration, in operations consisting of the organization or sale:  </w:t>
        <w:br/>
        <w:t xml:space="preserve">a) Of individual or group trips or stays;  </w:t>
        <w:br/>
        <w:t xml:space="preserve">b) Of services that may be provided in connection with trips or stays, notably the issuance of transport titles, the reservation of rooms in hotels or tourist accommodation, and the issuance of accommodation or catering vouchers;  </w:t>
        <w:br/>
        <w:t xml:space="preserve">c) Of services related to tourist reception, notably the organization of visits to museums or historical monuments."  </w:t>
        <w:br/>
        <w:t xml:space="preserve">13. These provisions also apply "to the production or sale of package tours."  </w:t>
        <w:br/>
        <w:t xml:space="preserve">14. These operators, under Article L.218-1 of the same code, must be registered in a dedicated register and justify sufficient financial guarantees, insurance covering the financial consequences of professional civil liability, as well as professional aptitude conditions.  </w:t>
        <w:br/>
        <w:t xml:space="preserve">15. These operators may conduct their activities through physical agencies, independent or organized in networks, and/or offer their services online, through distribution interfaces on commercial sites.  </w:t>
        <w:br/>
        <w:t xml:space="preserve">c) GDS  </w:t>
        <w:br/>
        <w:t>16. GDS (Global Distribution Systems) are reservation engines that rely on the provision of a computerized inventory of data connecting travel and tourism offer providers (traditional or low-cost airlines, railway companies, hotels, car rental companies, ferries, cruises, insurance) with</w:t>
      </w:r>
    </w:p>
    <w:p>
      <w:r>
        <w:rPr>
          <w:b/>
        </w:rPr>
        <w:t>[Pages 7–9]</w:t>
      </w:r>
    </w:p>
    <w:p>
      <w:r>
        <w:t xml:space="preserve">distributors who are travel agencies (physical or online) or tour operators with a distribution activity. This is an international market.  </w:t>
        <w:br/>
        <w:t xml:space="preserve">17. The GDS also offer interfaces and functionalities that allow for content searches, comparison of different services and rates, traveler profile searches, and the application of a company's travel policy.  </w:t>
        <w:br/>
        <w:t xml:space="preserve">18. The end clients of the GDS are the distributors and businesses, not individual consumers.  </w:t>
        <w:br/>
        <w:t xml:space="preserve">2. CHARACTERISTICS OF THE SECTOR  </w:t>
        <w:br/>
        <w:t xml:space="preserve">a) Regulated Prices  </w:t>
        <w:br/>
        <w:t xml:space="preserve">19. The ticket distribution sector for trains is characterized by the existence of regulated retail prices. This competence is provided for by decree no. 83-817 of September 13, 1983, approving the specifications of the SNCF. Under this text, the SNCF proposes the pricing for origins/destinations, and the State subsequently homologates them. The SNCF Voyages branch is responsible for pricing national non-contracted trains, while the SNCF Proximité branch handles contracted trains, such as TER and TET (territorial equilibrium trains).  </w:t>
        <w:br/>
        <w:t xml:space="preserve">20. The regulatory provisions regarding the pricing of public transport services result from the current organization of the land transport sector in France. Thus, Article L.1221-5 of the Transport Code states that "the organizing authority defines the pricing policy in order to achieve the best economic and social use of the corresponding transport system. Subject to the general powers of the State authorities regarding prices, it sets or homologates the rates."  </w:t>
        <w:br/>
        <w:t xml:space="preserve">21. In accordance with Article L. 2141-2 of the Transport Code, the State determines in a specifications document the terms of execution of the public service missions for passengers by the SNCF. The missions of the SNCF regarding passenger transport are specified therein, particularly those related to the determination of the price paid by users.  </w:t>
        <w:br/>
        <w:t xml:space="preserve">22. Thus, Article 14 of decree no. 83-817 of December 13, 1983, approving the specifications of the Société nationale des chemins de fer français states generally that "the prices paid by users of national services are set by the SNCF." The SNCF pricing is homologated by the minister responsible for transport in accordance with Article 17 of the same text. Article 14, specified by an order of December 16, 2011, also indicates how SNCF pricing is established (structure of the range and maximum price levels, application of social pricing determined by the State, etc.).  </w:t>
        <w:br/>
        <w:t xml:space="preserve">23. Although the prices of certain types of tickets may vary individually due to the yield management policy implemented by the SNCF, this regulatory situation results in all agencies presenting the same tickets at identical nominal prices. Consequently, price competition does not exist for the sale of these tickets.  </w:t>
        <w:br/>
        <w:t xml:space="preserve">b) Résarail  </w:t>
        <w:br/>
        <w:t xml:space="preserve">24. The SNCF's rail transport offer is structured around several types of trains and connections, including TGV, TER, Intercités, iDTGV, and Ouigo. These different transport offers may pertain to both the SNCF's contracted activity (public transport service) and its commercial activity.  </w:t>
        <w:br/>
        <w:t xml:space="preserve">25. The provision of schedules, transport information, and availability of these different offers is subject to indexing in databases made accessible to both SNCF's internal channels (e.g., stations, shops, voyages-sncf.com) and external operators such as travel agencies or GDS.  </w:t>
        <w:br/>
        <w:t xml:space="preserve">26. The vast majority of SNCF's rail offer is indexed in a database called Résarail, which is owned and maintained by SNCF. This database is equipped with a route engine that responds to user queries by proposing available trains for a given connection, as well as possible train combinations for a connecting journey.  </w:t>
        <w:br/>
        <w:t xml:space="preserve">27. The Competition Council, in its decision no. 09-D-06 of February 5, 2009, regarding practices implemented by the SNCF and Expedia Inc. in the online travel sales sector, considered:  </w:t>
        <w:br/>
        <w:t xml:space="preserve">"In this case, Résarail is the main computerized reservation system of the SNCF. It contains information related to schedules, available seats, and rates for SNCF's passenger rail transport services, excluding iDTGV products. Due to the SNCF's monopoly, a travel agency wishing to access the French market for train ticket distribution has no choice but to distribute SNCF products and thus access the information contained in Résarail. It also needs this data to offer a complete range of services in the French market for travel agency services provided for leisure travel. However, it is materially impossible for it to duplicate this information, which is known only to the SNCF. The conditions set by the Court of Cassation and by the Council in its opinion no. 02-A-08 are therefore met." (§ 239)  </w:t>
        <w:br/>
        <w:t xml:space="preserve">28. Résarail is managed and maintained by the IT department of the SNCF Voyages branch.  </w:t>
        <w:br/>
        <w:t xml:space="preserve">29. The inventory of iDTGV and Ouigo transport offers, which are designed as low-cost offers and not accessible at station ticket counters in particular, is ensured by another database, Navitaire. This is a tool that comes from software developed in the air transport sector and that the SNCF has evolved to create a tool specific to its needs.  </w:t>
        <w:br/>
        <w:t xml:space="preserve">3. DIRECT/INDIRECT CHANNELS  </w:t>
        <w:br/>
        <w:t xml:space="preserve">30. The distribution of train tickets does not fall within the scope of the SNCF's legal monopoly. Consequently, this distribution can be carried out both by the SNCF directly, through its subsidiaries, or by third-party operators authorized for this purpose. The SNCF distinguishes between two types of channels.  </w:t>
        <w:br/>
        <w:t xml:space="preserve">a) Direct Channels  </w:t>
        <w:br/>
        <w:t xml:space="preserve">31. Direct channels are defined by the SNCF as its internal channels, whether the distribution is carried out by commercial services directly dependent on the EPIC (ticket counters, self-service kiosks, direct line, SNCF shops, etc.) or by some of its subsidiaries (voyages-sncf.com, Eurostar, etc.).  </w:t>
        <w:br/>
        <w:t xml:space="preserve">32. Within these direct channels, the site voyages-sncf.com is operated jointly by two sister companies, VSC and Agence VSC, both subsidiaries of the SNCF through its holding SNCF Participations. The supervision of these subsidiaries is exercised by the SNCF Voyages branch, which is responsible for the distribution of transport titles for non-contracted transport.  </w:t>
        <w:br/>
        <w:t xml:space="preserve">33. The company VSC, 100% owned by the SNCF, was created in 2000 and is tasked with distributing SNCF's rail products online via the site voyages-sncf.com. The non-train activity, like that of a travel agency, is handled by Agence VSC, operated within the framework of a joint venture created in 2001 between VFE commerce (now VSC Groupe) and Expedia Inc., and held respectively at 50.1% and 49.9%. In 2012, VSC Groupe achieved a turnover of 3.6 billion euros.  </w:t>
        <w:br/>
        <w:t xml:space="preserve">34. The address voyages-sncf.com is therefore operated by these two companies, which have the status of travel agencies and are registered as such in order to carry out their activity as distributors of tourist products.  </w:t>
        <w:br/>
        <w:t xml:space="preserve">35. A third sister company, VSC Technologies (VSCT), is tasked with providing IT services in the field of information systems and distribution in the rail sector. In this capacity, it is notably responsible for maintaining and developing IT access to the database containing SNCF's rail transport information, Résarail, necessary for online distribution (i.e., to VSC and indirect channels). It is also this company that concludes contracts with third-party travel agencies so that they can benefit from the various technical solutions enabling the distribution of SNCF's rail offer.  </w:t>
        <w:br/>
        <w:t xml:space="preserve">b) Indirect Channels  </w:t>
        <w:br/>
        <w:t xml:space="preserve">36. Indirect channels are represented, notably but not exclusively, by travel agencies authorized to distribute train tickets under a specific approval granted by the SNCF for this purpose. In this system, the agencies act as agents and are compensated by the SNCF through a commission for the distribution of rail transport titles on its behalf.  </w:t>
        <w:br/>
        <w:t xml:space="preserve">37. Travel agencies, as a whole, have an activity that is heavily dependent on professional clientele in terms of train ticket sales. Approximately 85% of the rail turnover of travel agencies is generated from business travel.  </w:t>
        <w:br/>
        <w:t xml:space="preserve">38. Due to their status as agents, travel agencies are specifically approved by the SNCF to distribute train tickets on its behalf. The SNCF approval designates the contract and its amendments by which the SNCF authorizes a travel agency to issue, receive, and reserve online commercial cards and SNCF rail transport titles, and to collect the transaction amount. In return, the agency is compensated in accordance with the provisions of an agreement signed with the main professional union of travel agencies.  </w:t>
        <w:br/>
        <w:t>39. One of the main conditions for a travel agency to benefit from the SNCF approval is to have access to a GDS.</w:t>
      </w:r>
    </w:p>
    <w:p>
      <w:r>
        <w:rPr>
          <w:b/>
        </w:rPr>
        <w:t>[Pages 10–12]</w:t>
      </w:r>
    </w:p>
    <w:p>
      <w:r>
        <w:t xml:space="preserve">4. TYPES OF CLIENTS  </w:t>
        <w:br/>
        <w:t xml:space="preserve">a) Individuals  </w:t>
        <w:br/>
        <w:t xml:space="preserve">40. For the purchase of their train tickets, individuals can use all of SNCF's direct channels or contact a travel agency, whether physical or online.  </w:t>
        <w:br/>
        <w:t xml:space="preserve">41. In the case of choosing a travel agency, individuals can either use VSC or an agency outside the SNCF group that operates under the mandate issued by SNCF.  </w:t>
        <w:br/>
        <w:t xml:space="preserve">b) Businesses  </w:t>
        <w:br/>
        <w:t xml:space="preserve">42. Although they can also use the channels dedicated to individuals, businesses, for their train ticket purchases, may resort to travel agencies specialized or not in sales to professionals.  </w:t>
        <w:br/>
        <w:t xml:space="preserve">43. Businesses generally have specific needs for this type of service that justify train ticket purchases being accompanied by a variable range of services. In this regard, the channels they use offer a number of services such as management tools, dedicated software, payment facilities, or negotiated rates. Consequently, the relationships of businesses with their train ticket provider are most often contractualized.  </w:t>
        <w:br/>
        <w:t xml:space="preserve">44. They may also use SBTs (self-booking tools), which are specialized software publishers that allow businesses to place orders directly via these software.  </w:t>
        <w:br/>
        <w:t xml:space="preserve">45. It is also worth mentioning the more marginal case of the Portail Entreprises, which is an online service offered by SNCF and primarily targets a clientele of SMEs or very small enterprises.  </w:t>
        <w:br/>
        <w:t xml:space="preserve">5. THE RELEVANT MARKETS  </w:t>
        <w:br/>
        <w:t xml:space="preserve">46. The Competition Council, in its decision No. 09-D-06, defined three relevant markets in this sector while leaving the door open to a fourth.  </w:t>
        <w:br/>
        <w:t xml:space="preserve">a) Market for passenger rail transport  </w:t>
        <w:br/>
        <w:t xml:space="preserve">47. In France, rail transport has historically been organized by Law No. 82-1153 of December 30, 1982, on the orientation of internal transport, known as "LOTI." This law has been amended and supplemented several times, notably to comply with the applicable European framework and to take into account the opening to competition, effective under conditions since January 1, 2010, of cross-border passenger rail transport. LOTI has been codified in the Transport Code by Ordinance No. 2010-1307 of October 28, 2010, relating to the legislative part of the Transport Code.  </w:t>
        <w:br/>
        <w:t xml:space="preserve">48. These provisions grant SNCF a legal monopoly on national territory regarding passenger rail transport. As for cross-border passenger rail transport, the opening to competition has resulted in only a very low market penetration, which is the result of a single railway company operating a limited number of connections to date. In this segment as well, SNCF has a de facto quasi-monopoly.  </w:t>
        <w:br/>
        <w:t xml:space="preserve">b) Market for train ticket distribution  </w:t>
        <w:br/>
        <w:t xml:space="preserve">49. The Competition Authority as well as the European Commission consider that the issuance of transport tickets constitutes "a distinct but related product market to the passenger rail transport market."  </w:t>
        <w:br/>
        <w:t xml:space="preserve">50. In this market, travel agencies are the suppliers, and the only railway company transporting passengers regarding domestic connections, SNCF, is the demander.  </w:t>
        <w:br/>
        <w:t xml:space="preserve">51. Therefore, the Competition Authority found that SNCF, which is in a monopsony position with respect to travel agencies, is in a dominant position (as a buyer) in the market for train ticket distribution services.  </w:t>
        <w:br/>
        <w:t xml:space="preserve">c) Market for travel agency services provided for leisure travel  </w:t>
        <w:br/>
        <w:t xml:space="preserve">52. In its decision No. 09-D-06, the Competition Council retained the definition of the market for travel agency services provided for leisure travel. This market covers the sale to individuals of travel and accommodation services by travel agencies through all types of channels, whether the agencies are physical or online. In this market, travel agencies are the suppliers, and individuals, in the context of their leisure tourism service needs, are the demanders.  </w:t>
        <w:br/>
        <w:t xml:space="preserve">d) Market for travel agency services provided for business travel  </w:t>
        <w:br/>
        <w:t xml:space="preserve">53. This market covers the sale to businesses of travel and accommodation services by travel agencies, specialized or not, through all types of channels, for their professional use. As the Council pointed out:  </w:t>
        <w:br/>
        <w:t xml:space="preserve">"Nevertheless, it is necessary to distinguish within travel agency services, the services provided for business travel from those provided for leisure travel, as acknowledged by the European Commission (decision of April 6, 1995 (case No. IV/M.564 – Havas Voyages / American Express), points 14-15, notably confirmed by the decision of July 3, 2006 (COMP/M.4234 – Carlson/One Equity Partners/Carlson Wagonlit), points 12-13). Indeed, from the demand side, business and leisure travel are distinct, non-substitutable products. From the supply side, players most often operate in only one of these two segments."  </w:t>
        <w:br/>
        <w:t xml:space="preserve">54. The market for travel agency services provided for business travel differs from the market dedicated to leisure travel in that the traveler is not ultimately the one who pays for the transport service. Since the travel is most often conducted on behalf of the company, it is the latter that will ensure payment for the service. This therefore requires the company to have specific tools for managing its travel policy, as well as for integrating these services into its accounting.  </w:t>
        <w:br/>
        <w:t xml:space="preserve">55. Travel agencies must therefore be able to offer specific services to businesses that meet these needs. To this end, the relationships between agencies and client businesses are most often contractualized and may even, where appropriate, be subject to negotiated rates with the agency. Furthermore, the professional clientele tends to be less price-sensitive than the individual clientele and places greater emphasis on the requirement for flexibility.  </w:t>
        <w:br/>
        <w:t xml:space="preserve">56. In this market, specialized or non-specialized travel agencies are the suppliers, and businesses, in the context of their professional travel needs, are the demanders. SNCF is only active in this market through its Portail Entreprises, a technical solution offered to a niche market concerning SMEs and very small enterprises, representing 0.8% market share in 2013.  </w:t>
        <w:br/>
        <w:t xml:space="preserve">6. MARKETING STRUCTURE  </w:t>
        <w:br/>
        <w:t xml:space="preserve">57. In the case of a reservation by an individual via VSC, the request is relayed by VSC through a technical interface called WDI, which searches for the ticket in Résarail, then triggers the sale and issuance of the ticket. Commercially speaking, the customer's payment is directed straight to SNCF, which also takes care of the ticket issuance (triggered by the payment), which can be sent to the customer in various forms (home delivery of the ticket, home printing, electronic ticket, e-ticket, m-ticket).  </w:t>
        <w:br/>
        <w:t xml:space="preserve">58. In the case of an online order via another travel agency, the request is relayed by an access gateway, called Ravel, to WDI, which collects the requested information from Résarail. At this stage, once the sale is confirmed, the agency collects the transaction amount from the customer on behalf of SNCF. However, the ticket cannot be issued at this stage, as the reserved ticket only corresponds to an option that allows blocking the reservation and guaranteeing its price. The agency is sent a PNR (Passenger Name Record) number by the IT systems, which it must enter into its GDS so that the latter can issue the ticket.  </w:t>
        <w:br/>
        <w:t>59. The distribution scheme for a train ticket is as follows:</w:t>
      </w:r>
    </w:p>
    <w:p>
      <w:r>
        <w:rPr>
          <w:b/>
        </w:rPr>
        <w:t>[Pages 13–15]</w:t>
      </w:r>
    </w:p>
    <w:p>
      <w:r>
        <w:t xml:space="preserve">a) A common technical interface for agencies and VSC: WDI  </w:t>
        <w:br/>
        <w:t xml:space="preserve">60. Due to the format of the data contained in Résarail, access to this database requires a mediation layer, called WDI.  </w:t>
        <w:br/>
        <w:t xml:space="preserve">61. The head of carrier studies at the SNCF's information systems department stated:  </w:t>
        <w:br/>
        <w:t xml:space="preserve">62. "WDI is a system hosted outside of Résarail, which is not part of its scope, developed and maintained by VSCT, and which simplifies access to Résarail. It manages the progression of transaction exchanges with Résarail, and presents information to the systems that connect to it in a unified and simplified manner. It has management rules for dialogue and simplified presentation. It is a mediation layer."  </w:t>
        <w:br/>
        <w:t xml:space="preserve">63. WDI allows, in addition to access to Résarail, to aggregate information and to smooth out certain technical complexities of Résarail (language, codes...) so that the consumer has simplified, organized, comprehensible information that meets the distributor's needs.  </w:t>
        <w:br/>
        <w:t xml:space="preserve">b) Different access gateways according to needs  </w:t>
        <w:br/>
        <w:t xml:space="preserve">64. In order to enable travel agencies distributing its transport tickets to connect to WDI, SNCF has implemented a computer solution called Ravel, allowing agencies to offer tickets for sale on the internet. This solution is divided into two categories.  </w:t>
        <w:br/>
        <w:t xml:space="preserve">Data interface – Ravel Gold  </w:t>
        <w:br/>
        <w:t xml:space="preserve">65. The Ravel Gold solution is a commercial designation that allows direct access to WDI. Access to raw data effectively gives the travel agency total freedom regarding its graphical interfaces. It provides great flexibility to the user agency by providing access to nearly raw transport data from Résarail. This data can subsequently be sorted and presented to the internet user according to an interface and a search engine developed for this purpose by the travel agency, an interface that it must, however, develop by its own means. The choice to use Ravel Gold and its implementation therefore require heavy and costly IT developments.  </w:t>
        <w:br/>
        <w:t xml:space="preserve">66. Currently, Ravel Gold is used only by two travel agencies, Egencia and Capitaine Train.  </w:t>
        <w:br/>
        <w:t xml:space="preserve">67. Furthermore, a specific feature of Ravel Gold is that it is accompanied by a ratio called "look to book" which aims to quantify the relationship between the number of schedule information searches via Ravel Gold and the number of reservations actually made.  </w:t>
        <w:br/>
        <w:t xml:space="preserve">68. The "look to book" ratio refers to the relationship between the number of quote requests (AQ Requests) during a given month and the number of Reservation confirmations (RE Requests) during the same month. This ratio is subject to monthly monitoring.  </w:t>
        <w:br/>
        <w:t xml:space="preserve">69. This ratio was established in order, on one hand, to limit the solicitation of Résarail and to encourage agencies to equip themselves with efficient query systems, and on the other hand, to ensure that the sales tool is not diverted from its primary function by users who only extract information without selling tickets.  </w:t>
        <w:br/>
        <w:t xml:space="preserve">70. Under the Ravel Gold contract, this "look to book" ratio is capped at twenty requests for one reservation, under penalty of contractual penalties in case of exceeding.  </w:t>
        <w:br/>
        <w:t xml:space="preserve">71. As SNCF stated in the meeting, and although the names differ, Ravel Gold and WDI refer to the same technical access. Therefore, agencies using Ravel Gold benefit from access to Résarail identical to that of VSC.  </w:t>
        <w:br/>
        <w:t xml:space="preserve">Billing PSEG  </w:t>
        <w:br/>
        <w:t xml:space="preserve">72. Agencies using Ravel Gold, or in the case of VSC, having a connection to WDI, are billed according to the unit of work of the PSEG.  </w:t>
        <w:br/>
        <w:t xml:space="preserve">73. The PSEG is the abbreviation for a unit of account: the passenger-segment. This unit corresponds to a non-stop journey for a single traveler.  </w:t>
        <w:br/>
        <w:t xml:space="preserve">74. This pricing principle partly stems from a commitment made during decision no. 09-D-06, according to which "SNCF commits to apply to VSC and to all distributors, as long as they use the same booking tools made available by SNCF, the new economic model to be implemented, the conditions of which will be based on a decreasing scale of fees varying according to the number of booking requests made."  </w:t>
        <w:br/>
        <w:t xml:space="preserve">75. Billing at the Gross Passenger Segment (PSEG) thus follows a progressive scale, and has a minimum monthly billing of 5700 euros (i.e., 10000 PSEG).  </w:t>
        <w:br/>
        <w:t xml:space="preserve">76. The pricing at PSEG follows the scale below:  </w:t>
        <w:br/>
        <w:t xml:space="preserve">Billing scale – Services Fees WDI STANDARD  </w:t>
        <w:br/>
        <w:t xml:space="preserve">Monthly thresholds Number of Fee per PSEG Amount/  </w:t>
        <w:br/>
        <w:t xml:space="preserve">PSEG GROSS Gross per tier/month  </w:t>
        <w:br/>
        <w:t xml:space="preserve">From To  </w:t>
        <w:br/>
        <w:t xml:space="preserve">per tier  </w:t>
        <w:br/>
        <w:t xml:space="preserve">1  </w:t>
        <w:br/>
        <w:t xml:space="preserve">2  </w:t>
        <w:br/>
        <w:t xml:space="preserve">3  </w:t>
        <w:br/>
        <w:t xml:space="preserve">4  </w:t>
        <w:br/>
        <w:t xml:space="preserve">5  </w:t>
        <w:br/>
        <w:t xml:space="preserve">6  </w:t>
        <w:br/>
        <w:t xml:space="preserve">7  </w:t>
        <w:br/>
        <w:t xml:space="preserve">8  </w:t>
        <w:br/>
        <w:t xml:space="preserve">9  </w:t>
        <w:br/>
        <w:t xml:space="preserve">10  </w:t>
        <w:br/>
        <w:t xml:space="preserve">11  </w:t>
        <w:br/>
        <w:t xml:space="preserve">12  </w:t>
        <w:br/>
        <w:t xml:space="preserve">77. This scale is applied progressively. The agency pays monthly, for a given volume of PSEG, all the fully consumed tiers at the corresponding unit prices, as well as the amount related to the number of PSEG consumed in the next tier. Furthermore, this billing is done at the gross PSEG, meaning that the number of PSEG consumed does not take into account ticket cancellations. Each PSEG created is billed even if the ticket is not ultimately issued, or even if it is issued and then canceled by the customer.  </w:t>
        <w:br/>
        <w:t xml:space="preserve">Visual interfaces – Ravel Classic and Premier  </w:t>
        <w:br/>
        <w:t>78. These two solutions allow for simplified implementation on the part of the agency without requiring heavy IT developments in terms of integration on its sales site. They are visual interfaces of the "turnkey" type.</w:t>
      </w:r>
    </w:p>
    <w:p>
      <w:r>
        <w:rPr>
          <w:b/>
        </w:rPr>
        <w:t>[Pages 16–18]</w:t>
      </w:r>
    </w:p>
    <w:p>
      <w:r>
        <w:t xml:space="preserve">they offer are not intended to be modified but rather to be displayed directly. The results from the user's search are already sorted and organized according to the same methods used by VSC.  </w:t>
        <w:br/>
        <w:t xml:space="preserve">79. The major difference between Ravel Classic and Premier lies in the range of ancillary services available to an agency. Ravel Classic covers only the sale of train tickets and refers to a dedicated website. Ravel Premier allows the agency to integrate the train ticket sales page into its site and to couple this offer with other services (pre and post-transportation, accommodation, etc.). This tool also enables the agency to manage the information of a given client, including any customer benefits they may have. Furthermore, Ravel Premier offers customization options for the interface to slightly modify the presentation of information and to integrate visual elements of the agency (such as logo and color).  </w:t>
        <w:br/>
        <w:t xml:space="preserve">80. These solutions are nevertheless inflexible and do not allow for real technical differentiation, as the information related to the SNCF transport offer is the same as that of VSC, and their presentation is very similar. Moreover, having only Ravel does not allow a travel agency to replicate the entirety of VSC's offer, since Ravel does not provide access to other offers from the SNCF group such as iDTGV and Ouigo, which are not part of the Résarail scope. The transport information related to them is stored in another database, Navitaire, and their distribution model, which is exclusively online, requires the travel agency to enter into a separate contract, accompanied by dedicated remuneration, and specific developments to integrate these offers into its distribution site.  </w:t>
        <w:br/>
        <w:t xml:space="preserve">Billing DV  </w:t>
        <w:br/>
        <w:t xml:space="preserve">81. Travel agencies are billed for their use of Ravel Classic/Premier, and thus WDI, according to the DV billing grid.  </w:t>
        <w:br/>
        <w:t xml:space="preserve">82. DV is the abbreviation for Dossier Voyage. It is a unit of billing for transactions based on a travel file. "Travel" refers to the number of trips corresponding to the origin-destination. The DV can consist of one or several trips as it is a homogeneous unit, meaning it only takes into account clients traveling together and benefiting from the same fare.  </w:t>
        <w:br/>
        <w:t xml:space="preserve">83. Agencies using Ravel Premier/Classic are therefore billed monthly for this unit of work, with transaction cost pricing being linear, after crossing two reasonably achievable declining thresholds. Thus, starting from 201 travel files, the transaction cost for each reservation made via Ravel Premier/Classic amounts to €0.85 excluding VAT per DV.  </w:t>
        <w:br/>
        <w:t xml:space="preserve">84. The DV pricing follows the grid below:  </w:t>
        <w:br/>
        <w:t xml:space="preserve">Number of Travel Files issued in the Monthly fee charged per File  </w:t>
        <w:br/>
        <w:t xml:space="preserve">month and reserved on Ravel Travel  </w:t>
        <w:br/>
        <w:t xml:space="preserve">From 0 to 100 DV €1.10 excluding VAT  </w:t>
        <w:br/>
        <w:t xml:space="preserve">From 101 to 200 DV €0.95 excluding VAT  </w:t>
        <w:br/>
        <w:t xml:space="preserve">From the 201st DV €0.85 excluding VAT  </w:t>
        <w:br/>
        <w:t xml:space="preserve">c) Remuneration conditions  </w:t>
        <w:br/>
        <w:t xml:space="preserve">SNAV-SNCF Agreement  </w:t>
        <w:br/>
        <w:t xml:space="preserve">85. In terms of train ticket sales, travel agencies act as agents of SNCF and are remunerated as such by a commission whose conditions are provided for in an agreement. This agreement and the amount of remuneration are periodically discussed between SNCF and the National Union of Travel Agencies (SNAV), which aims to represent the entire profession in the negotiations.  </w:t>
        <w:br/>
        <w:t xml:space="preserve">86. SNCF terminated the previous agreement in June 2009 to introduce a new remuneration system for approved travel agencies, ratified by the agreement of December 14, 2009.  </w:t>
        <w:br/>
        <w:t xml:space="preserve">87. Several negotiation sessions took place from July to December to ratify the current agreement, which came into effect on January 1, 2010. This SNAV-SNCF agreement established a remuneration system for travel agencies different from what existed before by replacing the fixed commission system of 4.8% with a system including a fixed part and several conditional contributions. The remuneration system established is as follows:  </w:t>
        <w:br/>
        <w:t xml:space="preserve"> a "Base Contribution" of 2.4% of net sales billed by SNCF, excluding non-public rates negotiated with specific partners (Tour Operators and Companies), special train charters, and group rates;  </w:t>
        <w:br/>
        <w:t xml:space="preserve"> an additional "Differentiated Contribution" on the following sales:  </w:t>
        <w:br/>
        <w:t xml:space="preserve">[...]  </w:t>
        <w:br/>
        <w:t xml:space="preserve">88. [...] For its part, a second-class ticket from Paris to St-Etienne purchased in a physical agency will be remunerated at 2.4%, with the differentiated contribution not applying in this case.  </w:t>
        <w:br/>
        <w:t xml:space="preserve">89. It should be noted that this remuneration system does not apply to voyages-sncf.com, a subsidiary of SNCF. It also does not concern the sale of iDTGV and Ouigo tickets, which are subject to a specific contractual remuneration for distributing agencies.  </w:t>
        <w:br/>
        <w:t xml:space="preserve">VSC  </w:t>
        <w:br/>
        <w:t xml:space="preserve">90. VSC is remunerated by SNCF under a specific distribution mandate. This mandate provides for a base remuneration rate of [...] % of net turnover. Furthermore, VSC's distribution mandate includes several types of additional remuneration based on achieving a certain number of objectives related to both commercial performance and service quality. Additionally, VSC receives several specific remuneration elements for services related to SNCF's regulatory obligations under its specifications, which it alone performs.  </w:t>
        <w:br/>
        <w:t xml:space="preserve">d) Distinct billing and remuneration conditions  </w:t>
        <w:br/>
        <w:t xml:space="preserve">91. Regarding the distribution of train tickets, VSC and travel agencies are not in comparable situations, particularly in terms of the scope of services provided. Consequently, the organization of its distribution channel by SNCF adheres to different remuneration and billing principles, depending on the channel considered (direct or indirect) and the chosen distribution solution.  </w:t>
        <w:br/>
        <w:t xml:space="preserve">92. Thus, in the context of its train ticket distribution activity, VSC is billed by SNCF for its use of Résarail, of which it is the largest consumer of resources. This charge amounts to several million euros per year. VSC is the only travel agency contributing to the direct financing of Résarail, which plays a central role in the public service mission of passenger rail transport that falls to SNCF under the Transport Code.  </w:t>
        <w:br/>
        <w:t xml:space="preserve">93. Furthermore, VSC is the only travel agency, due to regulatory obligations specific to SNCF, to distribute certain types of subsidized tickets for which the remuneration is zero.  </w:t>
        <w:br/>
        <w:t xml:space="preserve">94. As for travel agencies, since they themselves collect the price of the tickets sold from their clients, they bear the burden of the resulting banking transaction fees. In contrast, users of voyages-sncf.com pay the price of their tickets directly to SNCF, and VSC does not incur payment processing fees for banking transactions. It is SNCF, under its contract with its banking institution defining commissions on card payments, that assumes this charge.  </w:t>
        <w:br/>
        <w:t xml:space="preserve">95. Agencies must pay for access to a GDS, which is necessary for obtaining SNCF approval and issuing tickets, which is not the case for VSC, which uses SNCF's issuance system.  </w:t>
        <w:br/>
        <w:t xml:space="preserve">e) Special role of GDS  </w:t>
        <w:br/>
        <w:t xml:space="preserve">Ticket issuance  </w:t>
        <w:br/>
        <w:t xml:space="preserve">96. Given their role as intermediaries between service providers, tour operators, and end distributors, GDS are remunerated on one hand by suppliers (including transport operators) and on the other hand by travel agencies and tour operators wishing to access the system. For thirty years, these GDS have constituted the main, if not the only, distribution channel for flights and then for various ancillary products. They thus play a central role among all service providers.  </w:t>
        <w:br/>
        <w:t xml:space="preserve">97. Furthermore, they play a central role in the ticket marketing mechanism via indirect channels since the issuance of the transport title must be done through them. Subscribing to GDS access is, moreover, a mandatory condition for an agency to obtain the necessary SNCF approval for the distribution of train tickets.  </w:t>
        <w:br/>
        <w:t xml:space="preserve">GDS-WDI  </w:t>
        <w:br/>
        <w:t xml:space="preserve">98. Since 2009, GDS have made the necessary developments allowing them to use WDI and thus offer travel agencies web services or online distribution solutions.  </w:t>
        <w:br/>
        <w:t>99. GDS-WDI allows GDS to access the rail inventory of Résarail and to provide travel agencies with an alternative access to the Ravel solutions provided by SNCF. As with Ravel Gold, this is a data interface that requires the travel agency using it to first develop its own train ticket marketing interface.</w:t>
      </w:r>
    </w:p>
    <w:p>
      <w:r>
        <w:rPr>
          <w:b/>
        </w:rPr>
        <w:t>[Pages 19–21]</w:t>
      </w:r>
    </w:p>
    <w:p>
      <w:r>
        <w:t xml:space="preserve">100. Consequently, travel agencies are able to choose between the range of solutions offered by SNCF by subscribing to a GDS for ticket issuance, or to rely solely on a single interlocutor by using their GDS and its GDS-WDI access, the GDS being able to act as an aggregator of transport offers.  </w:t>
        <w:br/>
        <w:t xml:space="preserve">C. THE PRELIMINARY ASSESSMENT  </w:t>
        <w:br/>
        <w:t xml:space="preserve">1. ON THE APPLICATION OF EUROPEAN LAW  </w:t>
        <w:br/>
        <w:t xml:space="preserve">101. In its guidelines regarding the notion of affecting trade as set out in Articles 81 and 82 of the Treaty (OJ 2004, C 101, p. 81), the European Commission recalls that Articles 81 and 82 of the EC Treaty, which have become Articles 101 and 102 of the Treaty on the Functioning of the European Union (TFEU), apply to both horizontal and vertical agreements and to abusive practices by companies that are "capable of affecting trade between Member States," and this "in a significant manner."  </w:t>
        <w:br/>
        <w:t xml:space="preserve">a) On the affecting of trade between Member States  </w:t>
        <w:br/>
        <w:t xml:space="preserve">102. Abuses of a dominant position committed within the territory of a single Member State may, in certain cases, affect intra-community trade, as the Commission emphasizes in point 93 of its guidelines: "When a company occupying a dominant position covering an entire Member State constitutes an abusive hindrance to entry, trade between Member States may normally be affected."  </w:t>
        <w:br/>
        <w:t xml:space="preserve">103. In the present case, the practices presented below cover the entire French territory - a substantial part of the community market - and the companies that may be harmed by the identified practices have at least a European-scale activity. It is therefore presumed that trade between Member States may be affected.  </w:t>
        <w:br/>
        <w:t xml:space="preserve">b) On the significant nature of the affecting of trade between Member States  </w:t>
        <w:br/>
        <w:t xml:space="preserve">104. Regarding the significant nature of the affecting of trade between Member States, the Commission specifies, in point 96 of the aforementioned guidelines, that "any abusive practice that makes entry into the national market more difficult must therefore be considered as significantly affecting trade."  </w:t>
        <w:br/>
        <w:t xml:space="preserve">105. In the present case, the practices examined are likely to exclude competitors from the identified relevant markets or to make it more difficult, even impossible, for new competitors to enter. If proven, the practices examined would likely significantly affect trade between Member States. The alleged practices are therefore likely to be qualified under Article 102 TFEU.  </w:t>
        <w:br/>
        <w:t xml:space="preserve">2. THE PRACTICES TARGETED BY THE COMPLAINT  </w:t>
        <w:br/>
        <w:t xml:space="preserve">106. Firstly, the complainant denounces that "SNCF takes advantage of its dominant position in the upstream markets to impose on its competitors in the downstream markets inequitable conditions, which do not allow them to generate a sufficient margin, thus forcing them to charge processing fees, even though SNCF's monopoly on transport allows its own direct distribution channels not to charge such fees or to charge them at such a low level that they are not significant for consumers."  </w:t>
        <w:br/>
        <w:t xml:space="preserve">107. Secondly, the complainant considers that the differentiated contribution provided for by the SNAV-SNCF agreement constitutes an abusive discriminatory practice creating a distortion of competition between travel agencies. He also believes that the total absence of contribution on negotiated rates also constitutes inequitable transaction conditions.  </w:t>
        <w:br/>
        <w:t xml:space="preserve">108. Thirdly, the complainant accuses SNCF of market-locking practices in the distribution of train tickets by refusing to sell wholesale offers and by engaging in market sharing with its European counterparts.  </w:t>
        <w:br/>
        <w:t xml:space="preserve">109. Lastly, the complainant denounces SNCF practices aimed at preventing traditional agencies from competing with SNCF's direct channels on equal terms in both leisure and professional markets. This includes:  </w:t>
        <w:br/>
        <w:t xml:space="preserve">- the lack of accessibility for physical travel agencies to the iDTGV offer  </w:t>
        <w:br/>
        <w:t xml:space="preserve">- functionalities reserved for SNCF's direct channels  </w:t>
        <w:br/>
        <w:t xml:space="preserve">- the solicitation of professional clients from independent travel agencies and the economic impossibility for travel agencies to develop a competing Corporate Portal to that of SNCF.  </w:t>
        <w:br/>
        <w:t xml:space="preserve">a) Pricing scissors  </w:t>
        <w:br/>
        <w:t xml:space="preserve">110. It should first be noted that the share of travel agencies in the sales figures of SNCF tickets across all channels has remained stable since the entry into force of the SNAV-SNCF agreement of December 14, 2009, with the development of VSC's share in the overall ticket distribution channels occurring at the expense of other direct channels of SNCF. Consequently, the investigation did not reveal any exclusion of third-party travel agencies regarding the remuneration conditions of the aforementioned agreement.  </w:t>
        <w:br/>
        <w:t xml:space="preserve">111. Furthermore, as the Authority recalled in opinion No. 11-A-10:  </w:t>
        <w:br/>
        <w:t xml:space="preserve">"To assess the exclusionary effect of the pricing of an integrated operator, a pricing scissors test compares the costs and revenues of an efficient company wishing to replicate the same retail offers as the integrated operator. Revenues must therefore, in principle, include all sources of income accessible to a potential competitor of equal efficiency in the downstream market. They come from the sale of the products likely to interest consumers: the precise scope of the products concerned is therefore determined by the demand expressed by consumers; it is linked to the delineation of the downstream product market."  </w:t>
        <w:br/>
        <w:t xml:space="preserve">112. In a context of regulated retail prices, competition can occur through differentiated service quality and a more or less rich range of services. Furthermore, since agencies are two-sided platforms, they can earn revenue from both carriers and consumers, or even integrate other sources of income such as advertising related to website traffic.  </w:t>
        <w:br/>
        <w:t xml:space="preserve">113. It is also noted that travel agencies targeting professional clients charge processing fees in compensation for the additional costs they incur compared to the integrated operator.  </w:t>
        <w:br/>
        <w:t xml:space="preserve">114. In this regard, several decisions from European competition authorities have concluded in similar cases that there were no exclusionary practices in situations where the carrier offered its distributors insufficient commissions to cover their own costs, given that agencies have the ability to supplement the commission paid by the carrier by charging processing fees to their clients.  </w:t>
        <w:br/>
        <w:t xml:space="preserve">b) Absence of specific contribution for the sale of tickets at negotiated non-public rates  </w:t>
        <w:br/>
        <w:t xml:space="preserve">115. AS Voyages believes that the sale of tickets at negotiated rates with companies is not sufficiently valued by SNCF, even though it contributes, according to the complainant, to bringing it professional clients who use trains. Indeed, the commission paid by SNCF follows the framework defined by the SNAV-SNCF agreement and provides an identical commission on tickets also offered at negotiated rates, which forces travel agencies to cut their margin.  </w:t>
        <w:br/>
        <w:t xml:space="preserve">116. However, as noted in decision No. 10-D-32 of the Competition Authority, a dispute regarding the pricing conditions applied to a distribution contract falls under a private commercial dispute, which cannot constitute an abuse of a dominant position insofar as "it is not established that the execution of these contractual clauses would have had the object or effect of hindering the maintenance of competition in the relevant market."  </w:t>
        <w:br/>
        <w:t xml:space="preserve">117. In this case, the absence of a specific contribution for the sale of tickets at negotiated non-public rates does not prevent the existence of effective competition in the market for travel agency services provided for professional travel.  </w:t>
        <w:br/>
        <w:t>118. Indeed, the use of negotiated rates allows travel agencies to offer lower rates to the companies they target and to establish business relationships.</w:t>
      </w:r>
    </w:p>
    <w:p>
      <w:r>
        <w:rPr>
          <w:b/>
        </w:rPr>
        <w:t>[Pages 22–24]</w:t>
      </w:r>
    </w:p>
    <w:p>
      <w:r>
        <w:t xml:space="preserve">to offer services beyond mere distribution of rail transport tickets, such as account management for businesses, under which travel agencies provide services like the possibility of obtaining payment and billing facilities or managing the travel policy of the company's employees. Consequently, travel agencies also benefit from negotiated rates, in another form, which allow them to increase their clientele and retain it.  </w:t>
        <w:br/>
        <w:t xml:space="preserve">c) Discrimination between travel agencies due to the differentiated contribution  </w:t>
        <w:br/>
        <w:t xml:space="preserve">119. It is alleged by the complainant that the differentiated commission system, uniformly applied to all travel agencies under the SNAV-SNCF agreement, introduces anti-competitive discrimination between agencies due to the conditional nature of the variable remuneration elements, which would penalize travel agencies located away from the over-commissioned routes.  </w:t>
        <w:br/>
        <w:t xml:space="preserve">120. Discrimination consists of treating different operators placed in identical situations differently, or conversely, treating them the same when they are in distinct situations. The alleged discrimination would be based in this case on a difference in situation between travel agencies based on their geographical location, more or less close to the over-commissioned routes.  </w:t>
        <w:br/>
        <w:t xml:space="preserve">121. However, the over-commissions provided for by the SNAV-SNCF agreement meet objective criteria based essentially on intermodal competition concerns, particularly with air transport.  </w:t>
        <w:br/>
        <w:t xml:space="preserve">122. In this regard, all travel agencies are placed in the same objective situation and can claim the distribution of tickets for the routes mentioned in the agreement, and thus to receive the related over-commissions, this ability resting solely on the agencies' capacity to market these tickets and attract customers.  </w:t>
        <w:br/>
        <w:t xml:space="preserve">d) Absence of wholesale offer  </w:t>
        <w:br/>
        <w:t xml:space="preserve">123. The transport code grants SNCF a legal monopoly on the national territory regarding domestic rail passenger transport. Consequently, SNCF, which is the only railway company transporting passengers on domestic lines, is in a dominant position in the market for train ticket distribution services, being the only one able to offer them for sale.  </w:t>
        <w:br/>
        <w:t xml:space="preserve">124. However, the Competition Council recalled in its decision No. 05-D-728, concerning the pharmaceutical market, which is also characterized by price regulation, "that the mere observation of a refusal to sell is not sufficient to characterize an abuse of a dominant position. According to well-established case law, a dominant company only exploits its position abusively when it refuses to supply goods or services with the aim of limiting or excluding its actual or potential competitors from a specific market and strengthening its position in that market, without this refusal being objectively justified."  </w:t>
        <w:br/>
        <w:t xml:space="preserve">125. In this regard, the Council notably recalled the Bronner ruling of the CJEU, according to which "for a refusal to supply a competitor with goods or services necessary for the exercise of its activities to be considered abusive, it must be such as to eliminate all competition, it cannot be objectively justified, and also the product or service requested must be indispensable for the exercise of the competitors' activity, in the sense that there is no real or potential substitute."  </w:t>
        <w:br/>
        <w:t xml:space="preserve">126. It also confirms that "the factors that determine whether the behavior of a company that refuses to deliver is abusive strongly depend on the particular economic and regulatory context of the case."  </w:t>
        <w:br/>
        <w:t xml:space="preserve">127. In this case, the wholesale sale of train tickets in a context characterized by regulated retail prices resembles a request for added value arbitration in that the ability to differentiate prices in the retail market is not possible under the current state of regulation.  </w:t>
        <w:br/>
        <w:t xml:space="preserve">128. Furthermore, it should be noted the existence of RIT (Rail Inclusive Tour) contracts offered by SNCF, which allow a tour operator to integrate train transport into a service that must cover a minimum duration of 24 hours, which corresponds to the definition of a package under the tourism code.  </w:t>
        <w:br/>
        <w:t xml:space="preserve">129. Moreover, during the investigation, it appeared that most of the travel agencies surveyed showed no interest in a wholesale train ticket market as the wholesale sale carries substantial commercial risk if the agency is unable to distribute all the tickets previously purchased.  </w:t>
        <w:br/>
        <w:t xml:space="preserve">e) Geographical distribution of the market for train ticket sales between SNCF and other international carriers.  </w:t>
        <w:br/>
        <w:t xml:space="preserve">130. It emerges from the investigation that the facts denounced by the complainant stem from the use by European railway operators of the HERMES system.  </w:t>
        <w:br/>
        <w:t xml:space="preserve">131. HERMES is a system that interconnects the reservation systems of the European network, allowing each of them to access the others and make reservations there. HERMES is therefore accessible through Résarail.  </w:t>
        <w:br/>
        <w:t xml:space="preserve">132. However, the ability to distribute the rail transport offers of other European operators does not seem to be locked by this system, as travel agencies are able to establish commercial relationships individually with carriers. It appeared during the investigation that a competitor of the complainant had thus concluded a distribution agreement with Deutsche Bahn, the historical German operator.  </w:t>
        <w:br/>
        <w:t xml:space="preserve">f) Absence of a tool to access the iDTGV offer for physical agencies  </w:t>
        <w:br/>
        <w:t xml:space="preserve">133. The complainant requests the availability of the iDTGV offer for physical agencies through the classic tools they already use. This request is based on the fact that there is no professional distribution channel of the Ravel type to allow physical travel agencies to market the iDTGV transport offer. They only have access to iDTGV through the public-access iDTGV website or through the indirect use of SNCF's internal software for travel agencies.  </w:t>
        <w:br/>
        <w:t xml:space="preserve">134. iDTGV, unlike the rest of SNCF's transport offer, does not depend on Résarail but has its own database, Navitaire. As a result, iDTGV is not available through Ravel for travel agencies.  </w:t>
        <w:br/>
        <w:t xml:space="preserve">135. However, it must be noted that VSC does not have it by default either and had to carry out specific developments to interface the iDTGV offer on its voyages-sncf.com site. The same applies to several agencies that contracted with iDTGV under specific conditions not subject to the SNCF-SNAV agreement. These agencies undertook the necessary developments to integrate the iDTGV offer into their overall rail offer.  </w:t>
        <w:br/>
        <w:t xml:space="preserve">136. It was established during the investigation that the business model of iDTGV relies on exclusive online distribution and that any accredited travel agency could claim to distribute this offer, provided that it undertakes the necessary IT developments.  </w:t>
        <w:br/>
        <w:t xml:space="preserve">137. Regarding SNCF's choice to distribute the iDTGV offer only via the internet, the Competition Council in its decision No. 01-D-58 of 24 September 2001 concerning practices implemented by the Benetton group in the market for the distribution of ready-to-wear clothing and knitwear recalled the principle of freedom recognized for the supplier to organize its network:  </w:t>
        <w:br/>
        <w:t xml:space="preserve">138. "Considering, firstly, that it is permissible for a company to freely determine the distribution conditions of its products, provided that the distribution system thus chosen does not create artificial barriers to entry into the market for the distribution of the products concerned and maintains the commercial freedom of resellers regarding the prices charged to consumers."  </w:t>
        <w:br/>
        <w:t xml:space="preserve">139. In this case, it cannot be argued that distribution exclusively via the internet is an artificial barrier to entry into the market as several travel agencies have demonstrated that they were able to offer this functionality to their clients. The fact that several market operators have been able to develop this offer shows that the necessary investments to include the iDTGV transport offer in their sales interface do not represent an insurmountable obstacle to its distribution.  </w:t>
        <w:br/>
        <w:t xml:space="preserve">140. Moreover, imposing on SNCF to make the iDTGV offer available to travel agencies would seriously undermine the viability of the economic model of this offer, which benefits the consumer.  </w:t>
        <w:br/>
        <w:t xml:space="preserve">g) Features reserved for SNCF's direct channels  </w:t>
        <w:br/>
        <w:t>141. The question of making available to all operators the features dependent on the scope of Résarail, as well as the capacity of these same operators to</w:t>
      </w:r>
    </w:p>
    <w:p>
      <w:r>
        <w:rPr>
          <w:b/>
        </w:rPr>
        <w:t>[Pages 25–27]</w:t>
      </w:r>
    </w:p>
    <w:p>
      <w:r>
        <w:t xml:space="preserve">participation in programs for experimenting with new distribution features is part of the competition concerns identified by the investigation services. In this regard, it is addressed in its entirety by the commitments proposed by SNCF.  </w:t>
        <w:br/>
        <w:t xml:space="preserve">h) Solicitation of professional clients of independent travel agencies by SNCF  </w:t>
        <w:br/>
        <w:t xml:space="preserve">142. The elements presented by the complainant did not lead the investigation to identify any competition concerns.  </w:t>
        <w:br/>
        <w:t xml:space="preserve">i) Economic impossibility for travel agencies to develop a competing Business Portal to that of SNCF  </w:t>
        <w:br/>
        <w:t xml:space="preserve">143. The Business Portal is a booking, payment, and management solution for professional rail travel reserved for companies.  </w:t>
        <w:br/>
        <w:t xml:space="preserve">144. The study of the costs of the Business Portal did not reveal any absence of cost coverage by it. Furthermore, regarding the issue raised by the complainant about the impossibility for an agency to duplicate the offer of the Business Portal, particularly in terms of pricing, the investigation highlighted that this offer was replicable, especially since the Business Portal uses technical tools that are not specific to SNCF and are accessible to all agencies.  </w:t>
        <w:br/>
        <w:t xml:space="preserve">3. COMPETITION CONCERNS IDENTIFIED BY THE INVESTIGATION  </w:t>
        <w:br/>
        <w:t xml:space="preserve">145. As for the intervention of monopolies or former monopolies in the competitive sector, on markets with links of connection to the activity subject to the monopoly, the Authority considered:  </w:t>
        <w:br/>
        <w:t xml:space="preserve">"In any case, case law, both community and national, admits that a company in a dominant position in a given market may be reproached for an abuse whose effects affect other markets, provided that its behavior has a causal link with its dominant position and that the market on which it is held and those on which the abuse unfolds its effects have a sufficient degree of connection."10  </w:t>
        <w:br/>
        <w:t xml:space="preserve">146. In this case, the intervention of SNCF, directly in the market for train ticket distribution, and indirectly through its subsidiaries VSC and VSCT in the markets for travel agency services provided for leisure travel, presents a very significant link of connection. Passenger rail transport, in a quasi-monopoly situation, heavily depends on the distribution of train tickets by travel agencies, including VSC. The sale of transport titles through this channel represents […] % of train ticket sales.  </w:t>
        <w:br/>
        <w:t xml:space="preserve">10 Decision No. 10-D-14 of April 16, 2010, regarding practices implemented in the sector of the electrical valorization of biogas, §62  </w:t>
        <w:br/>
        <w:t xml:space="preserve">147. Moreover, according to the elements of the referral, SNCF channels hold about 80% market share in the market for travel agency services provided for leisure travel, which would confer upon it a position that could be qualified as dominant.  </w:t>
        <w:br/>
        <w:t xml:space="preserve">a) Discrimination  </w:t>
        <w:br/>
        <w:t xml:space="preserve">148. The investigation of the referral from AS Voyages highlighted several practices of the historical operator, both pricing-related and concerning the very organization of the distribution of rail products, practices that are likely to be qualified as abuse of a dominant position.  </w:t>
        <w:br/>
        <w:t xml:space="preserve">Organization of the distribution system  </w:t>
        <w:br/>
        <w:t xml:space="preserve">149. The distribution system established by SNCF for the sale of train tickets presents a rare complexity by establishing different remuneration and billing processes depending on the channels concerned. The application of highly differentiated procedures, particularly regarding the coexistence of billing units based on very different and not easily comparable accounting principles, generates a complexity in the system that seems to be at the expense of travel agencies.  </w:t>
        <w:br/>
        <w:t xml:space="preserve">150. On one hand, this degree of complexity has the effect of placing travel agencies in very different situations depending on the distribution method they use.  </w:t>
        <w:br/>
        <w:t xml:space="preserve">151. On the other hand, although operating in the competitive sector, the fact of granting VSC a separate distribution mandate incorporating concepts that are more related to the regulatory obligations of the EPIC than to the sole commercial imperatives of a travel agency, has the effect of singling out VSC among travel agencies. Not only does VSC operate in the market with very different incentives, but moreover, the remuneration mode tends to influence the commercial policy of travel agencies. The different remuneration principles applied by SNCF lead de facto to a distribution in which VSC is indeed indispensable in the leisure market, while travel agencies must focus on the professional market.  </w:t>
        <w:br/>
        <w:t xml:space="preserve">152. In this sense, the remuneration structure resulting from the SNAV-SNCF agreement makes leisure traffic unprofitable for travel agencies given their sales volume, associating it with the lowest forms of remuneration, and encourages them to maximize professional sales.  </w:t>
        <w:br/>
        <w:t xml:space="preserve">153. VSC, which is not subject to this agreement, can, on the other hand, focus on the leisure market, with, admittedly, a lower commission, but much higher volumes, due to its status as a subsidiary of the historical operator. VSC can also achieve substantial economies of scale since this agency pays the lowest unit price to PSEG in the WDI grid, given the volumes processed.  </w:t>
        <w:br/>
        <w:t xml:space="preserve">154. Finally, it should be noted that the technical solutions implemented by SNCF to access WDI maintain a significant gap between visual interfaces and data interfaces. For example, transitioning from Ravel Premier to Ravel Gold is not a neutral decision for a travel agency as it does not only concern the installation cost of Ravel Gold. It involves developing a customized interface capable of collecting the data provided by WDI, sorting, and organizing it from the outset. It also requires optimizing the interface and its query system to offer the user the most relevant results based on their needs and the different benefits they may be eligible for (subscription cards or special rates).  </w:t>
        <w:br/>
        <w:t xml:space="preserve">155. Such developments can represent a very significant cost and material investment, which consequently makes the transition to Ravel Gold difficult and financially risky for a travel agency.  </w:t>
        <w:br/>
        <w:t xml:space="preserve">Entry barrier – PSEG grid  </w:t>
        <w:br/>
        <w:t xml:space="preserve">156. The WDI billing grid is applied to operators who have chosen Ravel Gold (Egencia and Capitaine Train) and to the subsidiary VSC. It can be noted that the grid is constructed in such a way that the cost per unit of work (PSEG) is very high for operators with low activity volumes, which is the case for all SNCF competitors. Indeed, due to the degressive nature of the rates, the price per travel file paid by an operator corresponding to the first tiers is 12 to 15 times higher than that paid by VSC.  </w:t>
        <w:br/>
        <w:t xml:space="preserve">157. In this case, the structure of the standard WDI grid presents a strongly degressive pricing, which could only be justified by high fixed access costs per user that can be amortized over a large number of units sold. However, since the WDI system is used by VSC anyway, its fixed maintenance costs should be shared among all users. It would be more justified to distribute them in proportion to the volumes processed by each user, which would correspond to a constant unit cost.  </w:t>
        <w:br/>
        <w:t xml:space="preserve">158. The investigation reveals that the structure of the pricing grid would have the effect of encouraging agencies without contractual clientele to use other solutions, with Ravel Gold being reserved for volumes that SNCF deems sufficient. However, such behavior could be qualified as discriminatory, since there is no justification for SNCF to practically reserve the Ravel Gold solution for a specific category of agencies, determined according to its own commercial preferences.  </w:t>
        <w:br/>
        <w:t xml:space="preserve">159. SNCF posits that the use of Ravel Gold must be accompanied by a significant business volume. But, unlike the professional clientele with which commercial relationships are contractualized, leisure traffic presents significant volatility. Consequently, the access price to the first tiers of the WDI grid can prove to be discouraging for an agency starting without contractual clientele. In this sense, the WDI grid is likely to influence the commercial policy of agencies, knowing that the development costs associated with deploying a Ravel Gold-type interface pose a substantial financial risk and can have a discouraging effect.  </w:t>
        <w:br/>
        <w:t xml:space="preserve">160. The fact of providing agencies with a pricing grid whose entry costs are artificially high is likely to constitute a barrier to entry in the market for agency services provided. In its decision No. 04-D-18 of May 13, 2004, the Competition Council thus considered:  </w:t>
        <w:br/>
        <w:t>"Regarding the structure of the pricing of the ADSL Connect ATM offer, it follows from the above that the significant degressivity of the access price per access based on the number of clients per plate, due in particular to the excessively large reservation step set at tiers of 50 accesses, has led to an artificial increase in access costs for</w:t>
      </w:r>
    </w:p>
    <w:p>
      <w:r>
        <w:rPr>
          <w:b/>
        </w:rPr>
        <w:t>[Pages 28–30]</w:t>
      </w:r>
    </w:p>
    <w:p>
      <w:r>
        <w:t xml:space="preserve">incoming operators with only a small number of subscribers. This "volume effect" constitutes a barrier to entry in contradiction with the injunction. (…) »11  </w:t>
        <w:br/>
        <w:t xml:space="preserve">b) Internal organization and relations between VSC and VSCT  </w:t>
        <w:br/>
        <w:t xml:space="preserve">161. In its decision-making practice, the Authority has emphasized that it is lawful for a public enterprise that holds a dominant position in a market by virtue of a legal monopoly to enter one or more markets in competitive sectors, provided that it does not abuse its dominant position to restrict or attempt to restrict access to the market for its competitors by means other than competition on merits (see in particular decision no. 02-D-63 of October 8, 2002, regarding practices observed in the telecommunications sector).  </w:t>
        <w:br/>
        <w:t xml:space="preserve">162. Furthermore, in decision no. 09-MC-01 of April 8, 2009, regarding the substantive referral and request for interim measures presented by Solaire Direct, the Competition Authority recalled that the strict separation between monopoly-related activities and those related to diversification must be "both legal, material, accounting, financial, and commercial."  </w:t>
        <w:br/>
        <w:t xml:space="preserve">Exchange of information between VSCT and VSC regarding a competitor of the latter  </w:t>
        <w:br/>
        <w:t xml:space="preserve">163. The central position of VSCT within the train ticket distribution system, as the manager of the connection interfaces to Résarail, but also as a party to contracts signed with agencies, gives it a strategic role in the train ticket distribution sector. Indeed, VSCT, a sister company of VSC, is aware of strategic information and elements of the business plans of VSC's competing agencies within this process.  </w:t>
        <w:br/>
        <w:t xml:space="preserve">164. Thus, in 2009, a competitor of voyages-sncf.com, Capitaine Train, initiated steps with VSC-T to benefit from the Ravel Gold solution. Given the negotiation timelines for the contract as well as the timelines associated with the technical implementation of Ravel Gold, these two companies exchanged ongoing correspondence. As stated by one of the managers of Capitaine Train:  </w:t>
        <w:br/>
        <w:t xml:space="preserve">"Our contact at VSC-T was [Mr. X]. The margins for maneuver were extremely limited. The only two points that could be modified were: the number of man-days billed for the installation (from 5 to 15), and 2.5 months of free access to the service (no billing of minimum fees related to the threshold of 10,000 PSEG per month). No negotiation was possible on the two most important points, namely the 'look-to-book' ratio, and the tariff for PSEG, which is completely disconnected from the commission paid by SNCF.  </w:t>
        <w:br/>
        <w:t xml:space="preserve">We are just surprised that in exchanges concerning our contract, we find copies of emails from people presumably working at voyages-sncf.com. For example: [Mr. W], [Mr. Y], and [Mr. Z]."  </w:t>
        <w:br/>
        <w:t xml:space="preserve">11 Decision no. 04-D-18 of May 13, 2004, concerning the execution of decision no. 00-MC-01 of February 18, 2000, regarding a request for interim measures presented by 9 Télécom Réseau, §124.  </w:t>
        <w:br/>
        <w:t xml:space="preserve">165. Furthermore, an email sent by [Mr. X] to a manager at Capitaine Train on August 5, 2010, regarding modifications to the Ravel Gold contract, includes in the list of recipients at least two people whose email addresses contain the domain name "@voyages-sncf.com," whereas the email addresses of VSC-T have the domain name "@vsc-technologies.com."  </w:t>
        <w:br/>
        <w:t xml:space="preserve">166. The fact that VSCT communicates this information to VSC, or even that VSC can access it freely due to the lack of separation between the two entities, is likely to confer an unjustified competitive advantage to VSC by gaining knowledge of strategic information about its competitors, including their sales volumes or information about their IT architecture.  </w:t>
        <w:br/>
        <w:t xml:space="preserve">167. Consequently, the lack of clear separation between VSC and VSCT and the confusion that seems to exist between the two entities regarding the management of commercial relations with travel agencies are likely to lead to the use of sensitive commercial information regarding the business or technical strategy of VSC's competitors.  </w:t>
        <w:br/>
        <w:t xml:space="preserve">Exclusive development and degradation of access to Résarail  </w:t>
        <w:br/>
        <w:t xml:space="preserve">168. It was found during the investigation that starting in December 2010, VSC benefited exclusively from a route engine allowing it to have optimized search results. This route engine, called SIDH, follows a project for optimization, and ultimately substitution, of the Résarail routing algorithm, which had a number of technical limitations.  </w:t>
        <w:br/>
        <w:t xml:space="preserve">169. The development of SIDH by VSCT, at the request of SNCF, resulted in the establishment of a higher quality route engine than that which Résarail had been equipped with until then, an engine that VSC retained exclusively for nearly a year before deployment to other distribution channels. In fact, the use of this route engine allows for optimized search results, particularly concerning connections not passing through Paris, and journeys with multiple transfers.  </w:t>
        <w:br/>
        <w:t xml:space="preserve">170. In an online sales sector characterized by regulated retail prices, technical differentiation, reliability, and comprehensiveness of results are of strategic importance. In this case, the fact that VSC could exclusively access higher quality results may have conferred a significant and unjustified competitive advantage.  </w:t>
        <w:br/>
        <w:t xml:space="preserve">171. Furthermore, the fact that this route engine was reserved for VSC for nearly a year, even though this IT solution directly affects a database that qualifies as an essential facility, is likely to be classified as an abuse of dominant position due to the resulting relative degradation of access to the essential facility for travel agencies and GDS not connected to SIDH.  </w:t>
        <w:br/>
        <w:t xml:space="preserve">172. Moreover, the transport data concerned are extracted from a database that has been qualified as an essential facility. In this respect, VSCT cannot favor or facilitate in any way its sister company VSC, or any other entity of the SNCF group, as long as the activity concerned falls within the competitive sector.  </w:t>
        <w:br/>
        <w:t xml:space="preserve">c) Risk of market capture of the professional market by the SNCF Business Portal  </w:t>
        <w:br/>
        <w:t xml:space="preserve">173. The related market of train distribution to professional clients presents a high risk of foreclosure due to the mandate system used by SNCF. Currently, SNCF is only present in this market in an anecdotal manner through the Business Portal, which holds only a tiny share of this market, due to SNCF's unwillingness to develop this activity for the time being.  </w:t>
        <w:br/>
        <w:t xml:space="preserve">174. However, due to the mandate system used by SNCF, travel agencies do not hold their clientele and are obliged to present these clients to SNCF in order for them to benefit from negotiated rates. SNCF is thus able to capture the entire professional clientele due to its vertical integration.  </w:t>
        <w:br/>
        <w:t xml:space="preserve">d) Referral from the sncf.com site to VSC's schedule sheets  </w:t>
        <w:br/>
        <w:t xml:space="preserve">175. It has been observed that the institutional site of SNCF, www.sncf.com, mentions on its homepage a link "schedules and reservations" accompanied by the logo of voyages-sncf.com. Once clicked, this link opens a search form, also marked with the logo of voyages-sncf.com, which only allows the reservation of trains on VSC.  </w:t>
        <w:br/>
        <w:t xml:space="preserve">176. The provision of schedules on the sncf.com site and redirecting to VSC for reservations may create a competitive imbalance by capturing part of the traffic and benefiting from the SNCF brand.  </w:t>
        <w:br/>
        <w:t xml:space="preserve">177. The choice to have this service provided by VSC, while it is a regulatory obligation ultimately falling under the EPIC, is likely to create confusion in the consumer's mind regarding the fact that VSC is engaged in a public service activity, even though VSC's activity falls within the competitive sector.  </w:t>
        <w:br/>
        <w:t xml:space="preserve">178. The Competition Authority in its decision-making practice has noted that while the use of the brand image and reputation of the historical operator does not constitute an abuse in itself, but is inherent to the possibility left to it to develop its activities in areas open to competition, this use can become anti-competitive in light of the particular circumstances of its implementation, especially when it leads to maintaining confusion between a public service activity and competitive activity. 12  </w:t>
        <w:br/>
        <w:t>12 Decision no. 13-D-20 of December 17, 2013, regarding practices implemented by EDF in the sector of services intended for the production of photovoltaic electricity, §287 – Decision no. 10-D-14 of April 16, 2010, regarding practices implemented in the sector of electrical valorization of biogas, §73.</w:t>
      </w:r>
    </w:p>
    <w:p>
      <w:r>
        <w:rPr>
          <w:b/>
        </w:rPr>
        <w:t>[Pages 31–33]</w:t>
      </w:r>
    </w:p>
    <w:p>
      <w:r>
        <w:t xml:space="preserve">D. IMPLEMENTATION OF THE COMMITMENTS PROCEDURE  </w:t>
        <w:br/>
        <w:t xml:space="preserve">1. THE PROPOSED COMMITMENTS  </w:t>
        <w:br/>
        <w:t xml:space="preserve">179. To address the competition concerns expressed and to conclude the procedure, SNCF submitted a proposal to the Competition Authority on April 22, 2014, comprising twelve commitments aimed at alleviating the competition concerns raised by the investigation services.  </w:t>
        <w:br/>
        <w:t xml:space="preserve">180. SNCF thus proposed to implement commitments aimed at:  </w:t>
        <w:br/>
        <w:t xml:space="preserve">- Reforming the contractual distribution scheme linking third-party operators to VSCT;  </w:t>
        <w:br/>
        <w:t xml:space="preserve">- Establishing a governance body to oversee the development of new distribution tools;  </w:t>
        <w:br/>
        <w:t xml:space="preserve">- Implementing a program allowing the participation of agencies and/or GDS in the experimentation of new tools, new offers, or distribution functionalities;  </w:t>
        <w:br/>
        <w:t xml:space="preserve">- Reforming the relationships between VSCT and VSC, notably by creating a functionally isolated team responsible for projects and the management of distribution IT tools falling within the scope of Résarail;  </w:t>
        <w:br/>
        <w:t xml:space="preserve">- Evolving the distribution mandate of VSC towards a convergence with the remuneration system resulting from the SNAV-SNCF agreement;  </w:t>
        <w:br/>
        <w:t xml:space="preserve">- Evolving the access costs to WDI functionalities for travel agencies and SBT (standard WDI);  </w:t>
        <w:br/>
        <w:t xml:space="preserve">- Reorganizing the various Ravel tools by considering the conditional migration of certain functionalities to GDS;  </w:t>
        <w:br/>
        <w:t xml:space="preserve">- Implementing monitoring of the evolution of costs for the service called "Business Portal";  </w:t>
        <w:br/>
        <w:t xml:space="preserve">- Extending the deployment of SIDH to transport offers referenced on Navitaire;  </w:t>
        <w:br/>
        <w:t xml:space="preserve">- Making schedules and information about stations available to travel agencies that wish for it;  </w:t>
        <w:br/>
        <w:t xml:space="preserve">- Modifying the dissemination of schedules on the sncf.com website;  </w:t>
        <w:br/>
        <w:t xml:space="preserve">- Undertaking training and awareness-raising for VSC Group staff.  </w:t>
        <w:br/>
        <w:t xml:space="preserve">2. RESPONSES TO THE MARKET TEST  </w:t>
        <w:br/>
        <w:t xml:space="preserve">181. The SNCF's commitment proposal was published online on April 28, 2014, as part of the market test provided for in Article L.462-4.  </w:t>
        <w:br/>
        <w:t>182. Following this test, the Authority received observations from six distinct parties representing several categories of operators: the complainant, AS Voyages, Capitaine Train (travel agencies based in France), KDS (SBT), SilverRail (a technology company specializing in the distribution and sale of train tickets based abroad), and SNCB (a foreign railway company).</w:t>
      </w:r>
    </w:p>
    <w:p>
      <w:r>
        <w:t xml:space="preserve">183. The operators who submitted observations to the Authority within the allotted time generally welcomed the principle of commitments but nonetheless highlighted deficiencies regarding the degree of separation envisaged in the proposal of commitments between VSCT and VSC on one hand, and the implementation timelines deemed too long for several commitments on the other hand. Furthermore, the respondents emphasized the difference in situation between travel agencies and VSC and made proposals aiming for greater alignment of the conditions benefiting VSC with those of competing travel agencies.  </w:t>
        <w:br/>
        <w:t xml:space="preserve">184. The complainant understands the interest in choosing a commitments procedure and is "aware of the advantage offered by the monitoring of these commitments by the ADLC."  </w:t>
        <w:br/>
        <w:t xml:space="preserve">185. Capitaine Train, for its part, considers that "the commitment proposal contains remedies that are essentially behavioral in nature, the implementation modalities of which are opaque."  </w:t>
        <w:br/>
        <w:t xml:space="preserve">186. These two operators insist together on the excessively long implementation timelines for several of the commitments. They also agree on the preference for an integration of VSCT by SNCF and its own IT function by VSC, rather than the separation within the existing entity proposed by SNCF in commitment no. 4.  </w:t>
        <w:br/>
        <w:t xml:space="preserve">187. For KDS, the commitments primarily focus on leisure offers while the same issues arise concerning SNCF's business offers.  </w:t>
        <w:br/>
        <w:t xml:space="preserve">II. Discussion  </w:t>
        <w:br/>
        <w:t xml:space="preserve">A. ON THE RELEVANCE OF THE COMMITMENTS PROCEDURE  </w:t>
        <w:br/>
        <w:t xml:space="preserve">188. According to the provisions of I of Article L. 464-2, the Competition Authority may "accept commitments proposed by companies or organizations that are likely to address its competition concerns that may constitute prohibited practices referred to in Articles L. 420-1, L. 420-2, and L. 420-5."  </w:t>
        <w:br/>
        <w:t xml:space="preserve">189. Furthermore, Article 5 of Regulation No. 1/2003 of the Council of December 16, 2002, concerning the implementation of the competition rules provided for in Articles 101 and 102 TFEU, states that the competition authorities of the Member States are competent to "accept commitments."  </w:t>
        <w:br/>
        <w:t xml:space="preserve">190. In this case, the practices mainly concern a more favorable treatment of the subsidiary VSC by its parent company, which may restrict the competitive functioning of the aforementioned markets.  </w:t>
        <w:br/>
        <w:t>191. Nevertheless, SNCF has proposed commitments likely to significantly improve the competitive conditions in the targeted markets and alleviate the concerns raised by the investigation of the complaint.</w:t>
      </w:r>
    </w:p>
    <w:p>
      <w:r>
        <w:t xml:space="preserve">B. ON THE ASSESSMENT OF THE COMMITMENTS PROPOSED BY SNCF  </w:t>
        <w:br/>
        <w:t xml:space="preserve">1. ROLE OF THE COMPETITION AUTHORITY  </w:t>
        <w:br/>
        <w:t xml:space="preserve">192. While the Competition Authority may be called upon to express an opinion on the structure and functioning of a market without its competence being priori limited, the commitments procedure does not allow it to impose commitments on an actor that go beyond the competition concerns raised. It makes mandatory the commitments proposed by the party concerned to address the risks highlighted by the preliminary assessment.  </w:t>
        <w:br/>
        <w:t xml:space="preserve">193. Naturally, the commitments proposed by the party concerned, whether behavioral or structural, must be relevant, credible, and verifiable, as specified by the procedural communiqué of March 2, 2009. An additional proportionality criterion requires that the commitments be both necessary and sufficient to address all identified competition concerns.[1]  </w:t>
        <w:br/>
        <w:t xml:space="preserve">194. Finally, the remedies that can be provided for the identified competition concerns are strictly dependent on the particular legal framework of the case.  </w:t>
        <w:br/>
        <w:t xml:space="preserve">195. In this case, the competition concerns identified by the investigation services primarily stem from SNCF's dominant position in the upstream markets on one hand, and the absence of fair competition conditions in the downstream markets on the other hand.  </w:t>
        <w:br/>
        <w:t xml:space="preserve">196. The quasi-monopolistic situation of SNCF in passenger rail transport has generated a market structure in which it acts as a principal and consequently holds substantial market power over its downstream distributors. Furthermore, it also operates in the downstream market through its subsidiary VSC, which acts in this market under commercial conditions and economic incentives different from those of other distributors.  </w:t>
        <w:br/>
        <w:t xml:space="preserve">197. Given the competition concerns notified to SNCF by the investigation services, the commitments proposed by SNCF to close the procedure primarily aim to recreate the conditions of a level playing field so that all market operators can operate in the targeted markets on equal terms with the subsidiary of the historical operator.  </w:t>
        <w:br/>
        <w:t xml:space="preserve">198. However, the creation of these conditions does not mean that all operators must be aligned under strictly identical conditions. Equality of conditions does not mean that all operators are forced to enter into a single economic model, or that they are provided with the same cost structure, particularly in a regulated price economy where differentiation by service is of fundamental importance.  </w:t>
        <w:br/>
        <w:t>[1] Court of First Instance of the European Communities, July 11, 2007, Alrosa/Commission, T-170/06.</w:t>
      </w:r>
    </w:p>
    <w:p>
      <w:r>
        <w:rPr>
          <w:b/>
        </w:rPr>
        <w:t>[Pages 34–36]</w:t>
      </w:r>
    </w:p>
    <w:p>
      <w:r>
        <w:t>gestion des infrastructures et des services de transport.</w:t>
      </w:r>
    </w:p>
    <w:p>
      <w:r>
        <w:t>222. Enfin, la mise en place d’un comité de suivi (engagement n° 3) permettra de s’assurer que les engagements pris par la SNCF sont respectés dans le temps et que les préoccupations de concurrence sont effectivement prises en compte. Ce comité sera composé de représentants des agences de voyages, de la SNCF et d’un tiers indépendant, garantissant ainsi une représentation équilibrée des intérêts en présence.</w:t>
      </w:r>
    </w:p>
    <w:p>
      <w:r>
        <w:t>223. En conclusion, les engagements proposés par la SNCF constituent une réponse appropriée aux préoccupations de concurrence identifiées et permettent de garantir un cadre de concurrence équitable sur le marché de la distribution des billets de train. Ils visent à assurer une séparation claire entre les activités de VSC et celles des agences de voyages, tout en préservant la mission de service public de la SNCF.</w:t>
      </w:r>
    </w:p>
    <w:p>
      <w:r>
        <w:rPr>
          <w:b/>
        </w:rPr>
        <w:t>[Pages 37–39]</w:t>
      </w:r>
    </w:p>
    <w:p>
      <w:r>
        <w:t xml:space="preserve">requested tool by VSC but relevant to the scope of the essential facility is not made available to all competitors. To ensure the objectivity of the decisions made by the body, an independent third party outside the SNCF group will sit on it. This individual will have expertise in distribution and information systems in the rail transport sector; appointed on the proposal of SNCF, he will be subject to the approval of the Competition Authority.  </w:t>
        <w:br/>
        <w:t xml:space="preserve">222. Furthermore, the establishment of an experimental program (commitment no. 3), as defined in the proposal of commitments, prevents the exclusivity of a solution in the experimental phase from being left to VSC. The wording of the commitment in this case imposes on SNCF an obligation of result so that any interested agency can access the experimental developments, subject to a confidentiality obligation. Depending on the needs of the experiment as well as the type of tool concerned, a selection of participating agencies may be made based on objective criteria.  </w:t>
        <w:br/>
        <w:t xml:space="preserve">223. The deployment of SIDH at iDTGV and Ouigo (commitment no. 9) allows for a coherent distribution chain of SNCF's transport offer by enabling all operators with contracts with these SNCF subsidiary carriers to benefit from the same quality of search results as VSC.  </w:t>
        <w:br/>
        <w:t xml:space="preserve">224. The training of SNCF, VSC, and VSCT staff (commitment no. 12) is also a positive point insofar as certain individual behaviors observed during the investigation revealed a certain lack of understanding of the responsibilities associated with the status of dominant operator.  </w:t>
        <w:br/>
        <w:t xml:space="preserve">c) On the concern regarding the Business Portal  </w:t>
        <w:br/>
        <w:t xml:space="preserve">225. The annual monitoring of costs and revenues of the Business Portal (commitment no. 8) is adapted to the competition concern raised by the investigation services. While it has not been demonstrated that the offer of the Portal is not replicable, the potential risk of rapid development of it to the detriment of travel agencies could be observed and anticipated by the Authority, as the obligation to transmit information also covers the following two years.  </w:t>
        <w:br/>
        <w:t xml:space="preserve">d) On the concern regarding the availability of schedules  </w:t>
        <w:br/>
        <w:t xml:space="preserve">226. The proposed commitments (commitments no. 10 and 11) allow for the cessation of the availability of rail schedules to the public by SNCF solely on the VSC site. The fact that these schedules are also displayed on the SNCF site is likely to mitigate the confusion between this public service activity and the competitive activity. Furthermore, the integration of schedule consultations on VSC by internet users into the "look-to-book" ratio of the latter allows all agencies to be placed on an equal footing regarding the application of said ratio.  </w:t>
        <w:br/>
        <w:t xml:space="preserve">227. Finally, the provision of information related to stations allows agencies to offer information related to rail transport, which was until now only available on VSC.  </w:t>
        <w:br/>
        <w:t xml:space="preserve">e) On the duration of the commitments  </w:t>
        <w:br/>
        <w:t xml:space="preserve">228. The commitments are proposed for an indefinite duration. However, upon the expiration of a period of five years after their entry into force, the Competition Authority and SNCF will meet to assess the relevance of maintaining these commitments, particularly in light of the evolution of competition in the markets for ticket distribution and rail passenger transport.  </w:t>
        <w:br/>
        <w:t xml:space="preserve">C. CONCLUSION  </w:t>
        <w:br/>
        <w:t xml:space="preserve">229. At the request of the board, improvements were made during the Authority's sessions on July 11 and 15, 2014. The SNCF's proposal for commitments has been further improved. The final version of these proposals is reproduced below.  </w:t>
        <w:br/>
        <w:t xml:space="preserve">230. The Competition Authority considers that SNCF's commitments, in their final version, address its competition concerns and present a substantial, credible, and verifiable nature. Therefore, it is appropriate to accept SNCF's commitments, to make them mandatory, and to close the procedure.  </w:t>
        <w:br/>
        <w:t xml:space="preserve">DECISION  </w:t>
        <w:br/>
        <w:t xml:space="preserve">Article 1: The Competition Authority accepts the commitments made by SNCF, which are an integral part of the decision. These commitments are made mandatory as of the notification to the parties of this decision.  </w:t>
        <w:br/>
        <w:t xml:space="preserve">Article 2: The procedure registered under number 10/0052F is closed.  </w:t>
        <w:br/>
        <w:t xml:space="preserve">Deliberated on the oral report of Mr. Yannick Palle, rapporteur, and the intervention of Mr. Nicolas Deffieux, deputy general rapporteur, by Mr. Emmanuel Combe, vice-president, president of the session, and Ms. Isabelle de Silva and Ms. Marie-Laure Sauty de Chalon, members.  </w:t>
        <w:br/>
        <w:t xml:space="preserve">The session secretary, The president,  </w:t>
        <w:br/>
        <w:t xml:space="preserve">Caroline Chéron Emmanuel Combe  </w:t>
        <w:br/>
        <w:t xml:space="preserve">© Competition Authority  </w:t>
        <w:br/>
        <w:t xml:space="preserve">"PRELIMINARY OBSERVATIONS  </w:t>
        <w:br/>
        <w:t xml:space="preserve">On May 11, 2010, the companies AS Voyages, Karavel, and Lastminute referred to the Competition Authority practices implemented by SNCF in the market for train ticket distribution, accompanied by a request for interim measures.  </w:t>
        <w:br/>
        <w:t xml:space="preserve">After all three withdrew their request for interim measures on July 15, 2010, the companies Lastminute and Karavel also withdrew their substantive referral, respectively on December 21, 2010, and April 13, 2011.  </w:t>
        <w:br/>
        <w:t xml:space="preserve">The investigation services of the Authority continued the investigation of this case and notified SNCF, pursuant to Articles L. 464-2 I and R. 464-2 of the Commercial Code, a preliminary assessment note, dated March 11, 2014, outlining competition concerns.  </w:t>
        <w:br/>
        <w:t xml:space="preserve">In response to this preliminary assessment and the competition concerns expressed therein, which were discussed during the session before the Competition Authority on July 11, 2014, the SNCF group (understood in the context of this proposal as the EPIC SNCF and its subsidiaries Voyages-sncf.com, hereinafter "VSC", and VSC-Technologies, hereinafter "VSCT") proposes to implement the commitments below.  </w:t>
        <w:br/>
        <w:t xml:space="preserve">It is specified as a preliminary note that this proposal for commitments does not contain and does not imply any acknowledgment by the SNCF group (i) of the merits of the complaint or the materiality of the facts it denounces and (ii) of the violation of any legal rule of any kind, or of any liability of any kind, in connection with the alleged facts.  </w:t>
        <w:br/>
        <w:t xml:space="preserve">Unless otherwise indicated, the proposals formulated below apply solely to the relationships between the SNCF group, the SNCF-approved travel agencies (hereinafter "Travel Agencies" or "Agencies") and the GDS for the distribution of train tickets falling within the scope of the SNAV-SNCF agreement.  </w:t>
        <w:br/>
        <w:t xml:space="preserve">1. COMMITMENT RELATING TO THE DISTRIBUTION CONTRACT SCHEME  </w:t>
        <w:br/>
        <w:t xml:space="preserve">1.1 In order to clarify its distribution scheme, the SNCF group commits that all contracts relating to WDI (currently referred to as WDI contracts, Ravel Gold, Ravel Premier, Ravel Classic, and Ravel Web Services), which currently bind the Travel Agencies or VSC to VSCT, will henceforth be concluded between the Travel Agencies or VSC on one hand, and the EPIC SNCF, on the other hand.  </w:t>
        <w:br/>
        <w:t xml:space="preserve">1.2 This commitment will apply to ongoing contracts under the conditions defined below.  </w:t>
        <w:br/>
        <w:t xml:space="preserve">1.3 Its implementation will occur in compliance with the termination and cancellation terms contractually provided with each WDI user.  </w:t>
        <w:br/>
        <w:t xml:space="preserve">1.4 Despite these legal constraints, the SNCF group commits to making its best efforts to conclude the new contracts as soon as possible.  </w:t>
        <w:br/>
        <w:t>1.5 To this end, the SNCF group commits for the Ravel Premier, Ravel Classic, and Ravel Web Services contracts, within a period of 2 months from the conclusion of the study referred to in commitment no. 7 below and assuming that this study leads to retaining the tool(s) referred to in said commitment, to send to all concerned Travel Agencies a letter-agreement in which the group</w:t>
      </w:r>
    </w:p>
    <w:p>
      <w:r>
        <w:rPr>
          <w:b/>
        </w:rPr>
        <w:t>[Pages 40–42]</w:t>
      </w:r>
    </w:p>
    <w:p>
      <w:r>
        <w:t xml:space="preserve">SNCF will propose to them to conclude a new contract that will replace the existing contracts before their expiration date.  </w:t>
        <w:br/>
        <w:t xml:space="preserve">1.6 Regarding the Ravel Gold contracts and the contract concluded between VSC and VSCT for the use of WDI, the SNCF group commits to offer Ravel Gold clients and VSC to conclude a new contract with EPIC SNCF by January 1, 2015.  </w:t>
        <w:br/>
        <w:t xml:space="preserve">2. COMMITMENT RELATING TO THE DEVELOPMENT OF NEW DISTRIBUTION TOOLS  </w:t>
        <w:br/>
        <w:t xml:space="preserve">2.1 In order to clarify the governance of "carrier" distribution tools, the SNCF group proposes to create a governance body responsible for deciding on any requests related to distribution tools from travel agencies, VSC, VSCT, GDS, and the SNCF carrier.  </w:t>
        <w:br/>
        <w:t xml:space="preserve">2.2 This governance body, attached to the General Director of the SNCF-Voyages branch, will be composed, depending on the nature of the requests, of directors or representatives they designate, from financial, legal, IT, commercial, and/or marketing functions. VSC or its representatives, travel agencies, or GDS will not participate in the meetings of this body unless their presence is necessary to present their request.  </w:t>
        <w:br/>
        <w:t xml:space="preserve">2.3 The SNCF group proposes that an independent third party with expertise in distribution and information systems in the rail transport sector participate in this body. This third party will be appointed on the proposal of SNCF and subject to the approval of the Competition Authority under the conditions defined below.  </w:t>
        <w:br/>
        <w:t xml:space="preserve">2.4 Within 2 months following the notification of the decision of the Competition Authority, SNCF will propose to the Authority the name of said third party as well as a letter of missions.  </w:t>
        <w:br/>
        <w:t xml:space="preserve">2.5 SNCF commits to provide all information allowing the Authority to ensure that the third party is independent of SNCF and meets the necessary conditions of professionalism, impartiality, and expertise for the execution of its mission.  </w:t>
        <w:br/>
        <w:t xml:space="preserve">2.6 SNCF will also describe the remuneration terms for the independent third party. The independent third party will be compensated by SNCF under terms that will not compromise the proper execution of its missions or its independence.  </w:t>
        <w:br/>
        <w:t xml:space="preserve">2.7 The Authority may accept the proposed independent third party, as well as the assigned missions, or refuse it by reasoned written decision. In the event of refusal of approval of the independent third party by the Authority, a new candidate will be proposed under the same conditions, within one month following the written notification to SNCF of the refusal of approval. In the event of a second refusal of approval, the Authority will itself propose, as soon as possible, an independent third party whose appointment will be made after consultation with SNCF.  </w:t>
        <w:br/>
        <w:t xml:space="preserve">2.8 The governance body will meet within a maximum of 2 months after receiving a documented request from travel agencies, VSC, VSCT, GDS, or the SNCF carrier. It will examine each request within a reasonable timeframe. At the end of this examination, it will determine whether the SNCF carrier is responsible for the proposed project and, if so, under what conditions. Requests submitted to this body will be treated in a non-discriminatory manner.  </w:t>
        <w:br/>
        <w:t xml:space="preserve">2.9 A "carrier tool" will be considered any tool that cannot be technically duplicated by a distributor and by a distribution tool provider. Any other tool will generally be considered a "distributor tool."  </w:t>
        <w:br/>
        <w:t xml:space="preserve">2.10 Decisions made by the governance body will be recorded in a reasoned minutes. This minutes will be kept as long as the tool is used. It will only be accessible to the services of the SNCF group represented in the governance body, to the independent third party, to the entity that originated the request, in a version that may be redacted of business secrets, as well as to the services of the Competition Authority.  </w:t>
        <w:br/>
        <w:t xml:space="preserve">2.11 If, at the end of the examination, the governance body concludes that the project falls under the responsibility of the SNCF carrier, and if the SNCF carrier agrees to develop this new tool, the SNCF group then commits to make it accessible, under equivalent conditions, on one hand, to VSC and travel agencies and, on the other hand, to GDS, if they are placed in the same situation. Thus, a new tool could be deployed across all distribution channels while another could be directed solely at online channels. Furthermore, the development of these tools will be ensured by the SNCF carrier, which will also bear the costs, except for costs specific to each distributor that will remain their responsibility.  </w:t>
        <w:br/>
        <w:t xml:space="preserve">2.12 If, at the end of the examination, the governance body concludes that the project falls under the responsibility of VSC, travel agencies, and/or GDS, it will be up to VSC, the travel agency, and/or the GDS that originated the request to develop this new tool. VSC, this agency, and/or this GDS will bear their own costs and, possibly, the costs to which the SNCF carrier may be exposed.  </w:t>
        <w:br/>
        <w:t xml:space="preserve">2.13 In a perspective of developing the train offer, these commitments do not prevent the SNCF carrier from voluntarily proposing to the governance body projects for distributor tools. In the event that the SNCF carrier makes these tools available to distributors, it will do so under the conditions referred to in paragraph 2.11 above.  </w:t>
        <w:br/>
        <w:t xml:space="preserve">2.14 The governance body will come into operation once the third party referred to in paragraph 2.3 above is designated.  </w:t>
        <w:br/>
        <w:t xml:space="preserve">3. COMMITMENT RELATING TO THE PARTICIPATION OF AGENCIES AND/OR GDS IN THE EXPERIMENTATION OF NEW TOOLS, NEW OFFERS, OR DISTRIBUTION FUNCTIONALITIES  </w:t>
        <w:br/>
        <w:t xml:space="preserve">3.1 For the deployment of new tools, new functionalities, and new offers under the responsibility of the SNCF carrier, the SNCF group commits to involve, under the conditions defined below, travel agencies and/or GDS that wish to participate in the experimentation or launch of these new tools, new functionalities, or new offers.  </w:t>
        <w:br/>
        <w:t xml:space="preserve">3.2 Given the potential confidentiality of the projects in question and the need to limit the number of operators participating in the experimentation phase, the SNCF group proposes to establish a general experimentation program. In addition to VSC, a limited number of volunteer travel agencies will be associated with this program. To this end, the SNCF group will inform all travel agencies of the launch of this general experimentation program through the FERIA tool (a professional information tool set up by SNCF for travel agencies). Interested agencies will be selected based on objective criteria related in particular to the nature of their clientele, their technological skills, or their business volume.  </w:t>
        <w:br/>
        <w:t xml:space="preserve">3.3 The experimentation program will be launched within 6 months from the notification of the Authority's decision. Participation in one or more experimentation(s) under this program will result in the conclusion of a confidentiality agreement between the participants and SNCF. Participation in the launch, including the experimentation phase, of a new product, new functionality, or new offer does not obligate the SNCF group to bear the costs that travel agencies, VSC, and/or GDS wishing to participate may incur.  </w:t>
        <w:br/>
        <w:t xml:space="preserve">3.4 During the period between the notification of the decision and the launch of the experimentation program, SNCF commits to present to travel agencies, as part of the first rail commission organized by SNAV following the notification of the Authority's decision, the commercial and technological developments requiring integration by travel agencies.  </w:t>
        <w:br/>
        <w:t xml:space="preserve">4. COMMITMENT RELATING TO THE RELATIONS BETWEEN VSCT AND VSC  </w:t>
        <w:br/>
        <w:t xml:space="preserve">4.1 VSCT, a subsidiary of VSC Groupe, is a company specialized in IT services related to information systems and distribution in the rail sector, software publishing, and management of application software. Currently, VSCT manages a number of IT tools, some belonging to the SNCF carrier and others to the VSC distributor. VSCT is therefore in permanent and direct contact with SNCF, VSC, and travel agencies for the management of distribution tools for SNCF products.  </w:t>
        <w:br/>
        <w:t xml:space="preserve">4.2 In addition to the commitment relating to the evolution of its contractual distribution scheme (referred to in commitment no. 1 above), the SNCF group proposes to evolve its organization in three directions.  </w:t>
        <w:br/>
        <w:t xml:space="preserve">4.3 On one hand, the SNCF group proposes to transfer the governance of the WDI tool and the management of the related roadmap to EPIC SNCF. This governance and management will be carried out in a non-discriminatory manner.  </w:t>
        <w:br/>
        <w:t xml:space="preserve">4.4 On the other hand, the SNCF group proposes to modify the internal organization of VSCT, notably by designating and isolating within it a team (called the "Dedicated Team") that will be responsible for the projects and management of "carrier" distribution IT tools under its jurisdiction for travel agencies, GDS, and SBT. The verification of compliance with this commitment will be entrusted to an independent representative.  </w:t>
        <w:br/>
        <w:t xml:space="preserve">4.5 Finally, the SNCF group proposes the implementation of a new process dedicated to handling requests from VSC, travel agencies, GDS, and SBT regarding the IT distribution tools for SNCF products. From now on, these requests will no longer go directly to VSCT but will be addressed to a designated entity for this mission within SNCF ("the SNCF Entity"), responsible for ensuring the processing of this request by the Dedicated Team of VSCT presented in paragraph 4.4 above.  </w:t>
        <w:br/>
        <w:t>4.6 The detailed description of the commitment proposed by the SNCF group is included in Annex 1 of these commitments.</w:t>
      </w:r>
    </w:p>
    <w:p>
      <w:r>
        <w:rPr>
          <w:b/>
        </w:rPr>
        <w:t>[Pages 43–45]</w:t>
      </w:r>
    </w:p>
    <w:p>
      <w:r>
        <w:t xml:space="preserve">4.7 The implementation of this commitment will be carried out in compliance with the rules for informing and consulting the representative bodies of staff, if applicable. It will be completed within a maximum period of 12 months.  </w:t>
        <w:br/>
        <w:t xml:space="preserve">5. COMMITMENT RELATING TO THE EVOLUTION OF VSC'S MANDATE  </w:t>
        <w:br/>
        <w:t xml:space="preserve">5.1 The SNCF group proposes to modify the current mandate of VSC in order to distinguish within it (i) the obligations that weigh on VSC in the same way as on travel agencies and (ii) the specific obligations of VSC.  </w:t>
        <w:br/>
        <w:t xml:space="preserve">5.2 The SNCF group also proposes to apply to VSC the same remuneration conditions as those currently applied to travel agencies under the SNAV agreement.  </w:t>
        <w:br/>
        <w:t xml:space="preserve">5.3 Furthermore, SNCF commits to re-invoicing VSC for the services it performs on its behalf. This invoicing must allow for the identification of at least each of the items.  </w:t>
        <w:br/>
        <w:t xml:space="preserve">5.4 SNCF will implement this commitment on January 1, 2015.  </w:t>
        <w:br/>
        <w:t xml:space="preserve">6. COMMITMENT RELATING TO ACCESS COSTS FOR WDI FUNCTIONALITIES FOR TRAVEL AGENCIES AND SBT (WDI STANDARD)  </w:t>
        <w:br/>
        <w:t xml:space="preserve">6.1 In order to limit access costs to WDI functionalities (WDI Standard) for travel agencies and SBT, particularly during the startup period, SNCF proposes to lower its rates for these agencies in the future. This reduction will take two forms.  </w:t>
        <w:br/>
        <w:t xml:space="preserve">6.2 On one hand, SNCF proposes to eliminate the fixed monthly amount of 5,700 euros (i.e., 68,400 euros/year) currently charged to travel agencies for the use of WDI.  </w:t>
        <w:br/>
        <w:t xml:space="preserve">6.3 However, in order to prevent agencies from subscribing to Ravel Gold without using it, or using it in very limited proportions, SNCF proposes to apply to the user agencies a minimum monthly billing of 1,000 euros (i.e., 12,000 euros/year), which represents an average consumption of 3,000 PSEG/month. Any adjustment between actual consumption and this annual amount of 12,000 euros will be made at the time of the last invoice of the contractual year.  </w:t>
        <w:br/>
        <w:t xml:space="preserve">6.4 On the other hand, SNCF also proposes to significantly lower the price charged for the first tiers of Gross PSEG.  </w:t>
        <w:br/>
        <w:t xml:space="preserve">6.5 The same conditions will apply to SBT using the RIVA solution.  </w:t>
        <w:br/>
        <w:t xml:space="preserve">6.6 SNCF provides in Annex 2 the current billing grid (grid no. 1), and the one proposed for the future (grid no. 2).  </w:t>
        <w:br/>
        <w:t xml:space="preserve">7. COMMITMENT RELATING TO THE REORGANIZATION OF THE VARIOUS RAVEL TOOLS (RAVEL PREMIER, RAVEL CLASSIC AND RAVEL WEB SERVICES)  </w:t>
        <w:br/>
        <w:t xml:space="preserve">7.1 Within two months from the entry into force of the commitments, SNCF proposes to launch a study with all stakeholders (concerned agencies, or a representative group of agencies, and GDS) on the feasibility and conditions of a reasonable migration of agencies using Ravel tools to a GDS (this migration could, for example, occur within a period of 6 months).  </w:t>
        <w:br/>
        <w:t xml:space="preserve">7.2 If at the end of this study, a migration of these agencies to the GDS is feasible, SNCF will ask all agencies using the relevant tool(s) to migrate to the GDS. SNCF will support the concerned travel agencies by providing a budget envelope to finance part of the cost represented by this migration (if such costs exist and are justified), provided that this migration concerns all agencies. Once this migration is carried out, SNCF may terminate the operation of the Ravel Premier, Ravel Classic, and Ravel Web Services tools.  </w:t>
        <w:br/>
        <w:t xml:space="preserve">7.3 Conversely, if at the end of this study such a migration is not feasible, SNCF commits to:  </w:t>
        <w:br/>
        <w:t xml:space="preserve">• either retain the Ravel Premier, Ravel Classic, or Ravel Web Services tools, as well as the related contracts, without modifying the billing grid applicable to agencies;  </w:t>
        <w:br/>
        <w:t xml:space="preserve">• or merge some of the Ravel tools with each other (for example, by migrating agencies from the Ravel Classic tool to the Ravel Premier tool); in such a scenario, SNCF may support travel agencies by providing a budget envelope to finance part of the cost represented by this migration (if such costs exist and are justified);  </w:t>
        <w:br/>
        <w:t xml:space="preserve">• in any case, SNCF reserves the right to terminate the operation of the Ravel Premier, Classic, or Web Services tools if there are no longer any agencies using this or these tool(s).  </w:t>
        <w:br/>
        <w:t xml:space="preserve">8. COMMITMENT RELATING TO THE SERVICE NAMED "ENTERPRISE PORTAL"  </w:t>
        <w:br/>
        <w:t xml:space="preserve">8.1 SNCF commits to annually communicate to the Competition Authority a table summarizing all costs and revenues of the Enterprise Portal. This table will cover at least the current year, two past years, and two future years on a forecast basis. This table will be established based on a model sent to the Competition Authority.  </w:t>
        <w:br/>
        <w:t xml:space="preserve">8.2 SNCF also commits to communicate to the Competition Authority each new pricing grid applicable to the marketing of the Enterprise Portal no later than one month before its entry into force.  </w:t>
        <w:br/>
        <w:t xml:space="preserve">9. COMMITMENT RELATING TO THE DEPLOYMENT OF SIDH  </w:t>
        <w:br/>
        <w:t xml:space="preserve">9.1 The SNCF group commits to provide travel agencies and GDS access to a version of the SIDH tool (Service of Itinerary and Timetable Data) extended to the offers of the SNCF Voyages branch not yet accessible, namely iDTGV and OUIGO.  </w:t>
        <w:br/>
        <w:t xml:space="preserve">9.2 This provision (aimed at the sale of the SNCF offer below) will be reserved for agencies that also have the effective possibility of marketing the SNCF offers and/or iDTGV and/or OUIGO under the conditions defined by the carrier.  </w:t>
        <w:br/>
        <w:t xml:space="preserve">9.3 It will not be subject to additional billing by SNCF to the travel agencies and GDS that will benefit from it.  </w:t>
        <w:br/>
        <w:t xml:space="preserve">9.4 The SNCF group commits to contact the agencies marketing the iDTGV and/or OUIGO offers within 2 months from the notification of the Authority's decision to offer them the benefit of the commitment defined in paragraph 9.1.  </w:t>
        <w:br/>
        <w:t xml:space="preserve">9.5 The SNCF group commits to make access to this version of SIDH effective within a maximum period of 6 months from the agreement of each agency, subject to the good cooperation, particularly technical, of the concerned agency.  </w:t>
        <w:br/>
        <w:t xml:space="preserve">10. COMMITMENT RELATING TO TIMETABLE SHEETS AND INFORMATION ON STATIONS ON THE TRAVEL AGENCIES' SITE  </w:t>
        <w:br/>
        <w:t xml:space="preserve">10.1 The SNCF group commits for the future that VSC will include the queries made for simple timetable searches on its site in the look-to-book ratio to which it is subject under its WDI license, in addition to booking queries as is currently the case. The implementation of this commitment will be carried out within a maximum period of 6 months from the notification of the Authority's decision.  </w:t>
        <w:br/>
        <w:t xml:space="preserve">10.2 In addition to the timetable sheets, which agencies can create and configure from queries derived from the distribution systems made available by the SNCF group, and the list of stations already provided to all travel agencies via the distribution tools, the SNCF group commits to provide the additional data on station opening hours to travel agencies that request it. The implementation of this commitment will be carried out within a maximum period of 6 months from the notification of the Authority's decision.  </w:t>
        <w:br/>
        <w:t xml:space="preserve">11. COMMITMENT RELATING TO THE DISSEMINATION OF TIMETABLES ON THE SNCF.COM SITE  </w:t>
        <w:br/>
        <w:t xml:space="preserve">11.1 Regarding access to train schedules, the SNCF group commits to modify its "sncf.com" site under the following conditions:  </w:t>
        <w:br/>
        <w:t xml:space="preserve">• Separate access to "Schedules" from access to "Reservations" (the two services currently being grouped under a single tab "Schedules &amp; Reservations" redirecting to the voyages-sncf.com site);  </w:t>
        <w:br/>
        <w:t xml:space="preserve">• Offer access to "Schedules" from its sncf.com site without reference and without redirecting to the voyages-sncf.com site (the "Reservation" function, unchanged, will therefore be independent of the "Schedules" function).  </w:t>
        <w:br/>
        <w:t xml:space="preserve">11.2 The implementation of this commitment will be effective no later than December 31, 2014.  </w:t>
        <w:br/>
        <w:t xml:space="preserve">12. COMMITMENT RELATING TO STAFF AWARENESS  </w:t>
        <w:br/>
        <w:t xml:space="preserve">12.1 The SNCF group commits to implement, concurrently with the implementation of the commitments listed above, training actions on competition law and awareness of the proper execution of these commitments for the staff of SNCF, VSC, and VSCT directly concerned by these commitments.  </w:t>
        <w:br/>
        <w:t>12.2 Thus, the staff of SNCF, VSC, and VSCT directly concerned by these commitments will be subject to a training obligation that will primarily focus on the risks related to their function within SNCF, VSC, or VSCT. It will cover competition law in general and the risks of abuse of position.</w:t>
      </w:r>
    </w:p>
    <w:p>
      <w:r>
        <w:rPr>
          <w:b/>
        </w:rPr>
        <w:t>[Pages 46–48]</w:t>
      </w:r>
    </w:p>
    <w:p>
      <w:r>
        <w:t xml:space="preserve">dominant related to the discriminatory treatment of travel agencies, GDS, and SBT in particular. This training will include a module related to the presentation of these commitments and the modalities of their implementation.  </w:t>
        <w:br/>
        <w:t xml:space="preserve">12.3 The training will contain a theoretical part and a part related to the verification of knowledge based on practical cases.  </w:t>
        <w:br/>
        <w:t xml:space="preserve">12.4 The personnel concerned will be summoned to these trainings, and the summons will remind them of the mandatory nature of these trainings. Furthermore, attendance sheets will be established to verify the presence of the personnel concerned.  </w:t>
        <w:br/>
        <w:t xml:space="preserve">12.5 These training and awareness-raising actions regarding the proper execution of these commitments will be conducted regularly so that individuals joining SNCF, VSC, or VSCT in functions directly related to these commitments can benefit from them.  </w:t>
        <w:br/>
        <w:t xml:space="preserve">12.6 These training and awareness-raising actions regarding the proper execution of these commitments will be reinforced for the personnel attached to the Dedicated Team referred to in commitment No. 4.  </w:t>
        <w:br/>
        <w:t xml:space="preserve">12.7 Thus, the SNCF group will establish, for the members of the Dedicated Team, a guide that will cover all aspects of competition law and more particularly the issue of the risks of abuse of dominant position arising from discriminatory treatment of travel agencies, GDS, and SBT in relation to VSC. It will include a specific presentation of the commitments applicable to the Dedicated Team.  </w:t>
        <w:br/>
        <w:t xml:space="preserve">12.8 This guide will also present the risks incurred by the SNCF group in the event of a violation of competition law and non-compliance with the commitments.  </w:t>
        <w:br/>
        <w:t xml:space="preserve">12.9 Members of the Dedicated Team will be required to acknowledge receipt of this guide, to sign a certificate in which they will acknowledge having read the said document and commit to respecting its content. Non-compliance with this commitment by a member of the Dedicated Team may result in disciplinary action, in accordance with labor law.  </w:t>
        <w:br/>
        <w:t xml:space="preserve">12.10 Except for actions intended for the Dedicated Team, which will be carried out within 6 months from the establishment of this Team, this commitment must be fulfilled within 12 months from the notification of the Authority's decision.  </w:t>
        <w:br/>
        <w:t xml:space="preserve">12.11 The SNCF group will send to the Authority once a year a report in which the following information will be outlined: the training actions undertaken, the content of the trainings, the names of the personnel who participated in these trainings, the number of hours, and all or part of the materials used in these trainings.  </w:t>
        <w:br/>
        <w:t xml:space="preserve">13. DURATION OF COMMITMENTS  </w:t>
        <w:br/>
        <w:t xml:space="preserve">13.1 These commitments will come into effect immediately after notification to SNCF of the Authority's decision and will be implemented under the conditions defined for each of them.  </w:t>
        <w:br/>
        <w:t xml:space="preserve">13.2 They are proposed for an indefinite duration.  </w:t>
        <w:br/>
        <w:t xml:space="preserve">13.3 However, after a period of five years from their entry into force, the Authority and SNCF will meet to discuss the relevance of maintaining these commitments, particularly in light of the evolution of competition in the markets for train ticket distribution and passenger rail transport.  </w:t>
        <w:br/>
        <w:t xml:space="preserve">13.4 Points 13.2 and 13.3 are without prejudice to the possibility for SNCF to approach the Authority, in accordance with the provisions of point 46 of the Authority's procedural communiqué of March 2, 2009, regarding commitments in competition matters, particularly if any of the facts on which the decision is based undergoes a significant change."  </w:t>
        <w:br/>
        <w:t xml:space="preserve">  </w:t>
        <w:br/>
        <w:t xml:space="preserve">July 15, 2014  </w:t>
        <w:br/>
        <w:t xml:space="preserve">APPLICATION 10/0052 F  </w:t>
        <w:br/>
        <w:t xml:space="preserve">COMMITMENTS OF SNCF  </w:t>
        <w:br/>
        <w:t xml:space="preserve">ANNEX 1:  </w:t>
        <w:br/>
        <w:t xml:space="preserve">TO COMMITMENT NO. 4 RELATING TO THE RELATIONS BETWEEN VSCT AND VSC  </w:t>
        <w:br/>
        <w:t xml:space="preserve">1. ORGANIZATION  </w:t>
        <w:br/>
        <w:t xml:space="preserve">1.1 In application of this commitment, VSCT will be organized as follows:  </w:t>
        <w:br/>
        <w:t xml:space="preserve">In this scheme, the terms "project teams" and "common base" refer to:  </w:t>
        <w:br/>
        <w:t xml:space="preserve">• Project Teams (teams dedicated to the design and management of projects):  </w:t>
        <w:br/>
        <w:t xml:space="preserve">• VSC Project Team: team responsible for VSC's specific activities;  </w:t>
        <w:br/>
        <w:t xml:space="preserve">• Digital Services Project Team: team responsible for IT projects in the digital field for SNCF and its subsidiaries, excluding distribution tools intended for travel agencies, GDS, and SBT;  </w:t>
        <w:br/>
        <w:t xml:space="preserve">• "Dedicated Team" Project Team: team responsible for projects and the management of distribution IT tools intended for travel agencies, GDS, and SBT.  </w:t>
        <w:br/>
        <w:t>1</w:t>
      </w:r>
    </w:p>
    <w:p>
      <w:r>
        <w:rPr>
          <w:b/>
        </w:rPr>
        <w:t>[Pages 49–51]</w:t>
      </w:r>
    </w:p>
    <w:p>
      <w:r>
        <w:t xml:space="preserve">• Common Base (cross-functional teams for VSCT activities)  </w:t>
        <w:br/>
        <w:t xml:space="preserve">The Common Base consists of the following services:  </w:t>
        <w:br/>
        <w:t xml:space="preserve">• Developments: Development teams for the IT tools developed by VSCT for SNCF and for VSC.  </w:t>
        <w:br/>
        <w:t xml:space="preserve">• Operations: Technical management (technical infrastructures; network; office automation).  </w:t>
        <w:br/>
        <w:t xml:space="preserve">• Security: teams responsible for the IT security of VSCT (infrastructures common to all activities and all tools).  </w:t>
        <w:br/>
        <w:t xml:space="preserve">1.2 The SNCF group specifies that the names of the various entities and services mentioned in this commitment are those envisaged at this date. This commitment does not prejudge any potential changes in the future.  </w:t>
        <w:br/>
        <w:t xml:space="preserve">1.3 VSCT will isolate the Dedicated Team under the conditions defined below.  </w:t>
        <w:br/>
        <w:t xml:space="preserve">(a) Description and Missions of the Dedicated Team:  </w:t>
        <w:br/>
        <w:t xml:space="preserve">The Dedicated Team comprises individuals in relation to the SNCF entity responsible for the IT tools necessary for SNCF rail distribution (Ravel, WDI…) (hereinafter referred to as "the SNCF Entity").  </w:t>
        <w:br/>
        <w:t xml:space="preserve">The Missions of the Dedicated Team mainly include the following three functions:  </w:t>
        <w:br/>
        <w:t xml:space="preserve">1.4 Budget monitoring role:  </w:t>
        <w:br/>
        <w:t xml:space="preserve">The Dedicated Team will carry out budget monitoring of the developments made under the governance of the SNCF Entity.  </w:t>
        <w:br/>
        <w:t xml:space="preserve">1.5 Level 1 technical support role:  </w:t>
        <w:br/>
        <w:t xml:space="preserve">This involves individuals responsible for assisting client technical services in the use of software, technical assistance, support, and addressing anomalies, etc. The SNCF Entity, or the SNCF service designated by it, will be the ordering party and will initiate contact between these technical services. The Dedicated Team, in its role of level 1 technical support, may call upon the development teams of the Common Base.  </w:t>
        <w:br/>
        <w:t xml:space="preserve">1.6 Functional architecture role:  </w:t>
        <w:br/>
        <w:t xml:space="preserve">This involves technical and functional experts of the products who will analyze requests from the SNCF Entity. They will process the requests to verify their feasibility and costs and then translate them into technical specifications for the development teams. In no case does the arbitration of the roadmap fall within their competence.  </w:t>
        <w:br/>
        <w:t xml:space="preserve">(b) Separation/operation modalities of the Dedicated Team within VSCT  </w:t>
        <w:br/>
        <w:t xml:space="preserve">1.7 This Dedicated Team, attached to the General Director of VSCT:  </w:t>
        <w:br/>
        <w:t xml:space="preserve">• will be located in separate spaces from those of VSC and the rest of VSCT;  </w:t>
        <w:br/>
        <w:t xml:space="preserve">• will have a specific email address;  </w:t>
        <w:br/>
        <w:t xml:space="preserve">• will not be present at the CODIR (management committee) of VSCT;  </w:t>
        <w:br/>
        <w:t xml:space="preserve">• dedicated office storage and network/security: the Dedicated Team will also have a private and secure office space for its exclusive use. No other VSC or VSCT team will have access to this space to ensure the confidentiality of this team's working documents. Only individual password access for members of the Dedicated Team will allow access to this storage. This office space also includes the IT tools that the Dedicated Team may decide to implement in the context of fulfilling its mission (project tracking tool, intranet, etc.).  </w:t>
        <w:br/>
        <w:t xml:space="preserve">1.8 In addition to their participation in the competition law training actions provided for under commitment No. 12, members of the Dedicated Team must sign a personal commitment to respect the confidentiality of the projects they may become aware of in their capacity as members of the Dedicated Team. They will also commit to respecting the new process established under point 2 below.  </w:t>
        <w:br/>
        <w:t xml:space="preserve">1.9 The head of the Dedicated Team must alert the General Director of VSC Technologies about any difficulties encountered in implementing this commitment. The General Director of VSC Technologies will decide on appropriate corrective measures.  </w:t>
        <w:br/>
        <w:t xml:space="preserve">1.10 The General Director of VSCT must ensure compliance with the separation modalities of the Dedicated Team within VSCT. In the event of non-compliance by members of the Dedicated Team with their obligations under this commitment, the General Director of VSCT will take any appropriate measures to remedy this situation. He may, if necessary, implement a disciplinary sanction procedure, in accordance with labor law.  </w:t>
        <w:br/>
        <w:t xml:space="preserve">1.11 The verification of compliance with the provisions referred to in paragraphs 1.7 to 1.10 above will be entrusted to an independent representative appointed under the conditions defined below.  </w:t>
        <w:br/>
        <w:t xml:space="preserve">1.12 Within 2 months following the notification of the decision of the Competition Authority, SNCF will propose to the Authority the name of said representative as well as a letter of missions. The representative will be compensated by SNCF.  </w:t>
        <w:br/>
        <w:t xml:space="preserve">1.13 The Authority may accept the proposed representative or refuse it by written decision. In the event of refusal of approval of the representative by the Authority, a new candidate will be proposed under the same conditions, within one month following the written notification to SNCF of the refusal of approval. In the event of a second refusal of approval, the Authority will itself propose, as soon as possible, a representative whose appointment will be made after consultation with SNCF.  </w:t>
        <w:br/>
        <w:t xml:space="preserve">1.14 This representative must visit the premises housing the Dedicated Team once a year and may visit a second time if deemed necessary. These visits may occur unexpectedly.  </w:t>
        <w:br/>
        <w:t xml:space="preserve">2. IMPLEMENTATION OF A NEW PROCESS RELATED TO REQUESTS ON THE IT DISTRIBUTION TOOLS OF SNCF PRODUCTS PROVIDED TO TRAVEL AGENCIES, GDS, AND SBT  </w:t>
        <w:br/>
        <w:t xml:space="preserve">2.1 The process described below is illustrated by the diagram presented in paragraph 1.1 of this document.  </w:t>
        <w:br/>
        <w:t xml:space="preserve">(a) Request from VSC and/or agencies to SNCF requiring an evolution of the IT distribution tools for SNCF products (Ravel, WDI…)  </w:t>
        <w:br/>
        <w:t xml:space="preserve">• (1) Travel agencies and/or VSC request the SNCF Entity (VSC or the VSCT teams dedicated to VSC will not directly solicit the Dedicated Team but will also address the SNCF Entity).  </w:t>
        <w:br/>
        <w:t xml:space="preserve">• (2) The SNCF Entity will formalize the request from the agency or VSC in a non-discriminatory manner, if necessary relying on the relevant internal services of SNCF, so that this request can be processed by the Dedicated Team.  </w:t>
        <w:br/>
        <w:t xml:space="preserve">• (3) It will then contact the Dedicated Team, which will detail, as far as it is concerned, the feasibility, technical implementation, and cost of processing. The development team, a component of the Common Base, will carry out the request on this basis in a non-discriminatory manner.  </w:t>
        <w:br/>
        <w:t xml:space="preserve">(b) Request by SNCF for evolution of IT distribution tools for SNCF rail and communication process of changes to the market  </w:t>
        <w:br/>
        <w:t xml:space="preserve">• Symmetrically, when SNCF wishes to implement an evolution affecting the IT distribution tools for rail, it will address the Dedicated Team.  </w:t>
        <w:br/>
        <w:t>• The Dedicated Team will charge the development team (component of the Common Base) to carry out the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