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https://www.autoritedelaconcurrence.fr/fr/decision/relative-des-pratiques-mises-en-oeuvre-dans-le-secteur-de-la-distribution-de-medicaments</w:t>
      </w:r>
    </w:p>
    <w:p>
      <w:r>
        <w:t>Pages translated : 41</w:t>
      </w:r>
    </w:p>
    <w:p/>
    <w:p>
      <w:r>
        <w:rPr>
          <w:b/>
        </w:rPr>
        <w:t>[Pages 1–3]</w:t>
      </w:r>
    </w:p>
    <w:p>
      <w:r>
        <w:t xml:space="preserve">FRENCH REPUBLIC  </w:t>
        <w:br/>
        <w:t xml:space="preserve">Decision No. 18-D-15 of July 26, 2018  </w:t>
        <w:br/>
        <w:t>regarding practices implemented in the veterinary medicine distribution sector</w:t>
      </w:r>
    </w:p>
    <w:p>
      <w:r>
        <w:t xml:space="preserve">The Competition Authority (section IB),  </w:t>
        <w:br/>
        <w:t xml:space="preserve">Having regard to decision No. 14-SO-01 of January 21, 2014, registered under number 14/0010 F, by which the Competition Authority initiated proceedings ex officio regarding practices implemented in the veterinary product distribution sector;  </w:t>
        <w:br/>
        <w:t xml:space="preserve">Having regard to the transaction report of April 25, 2018, signed by the deputy rapporteur, SAS Chrysalide, and SAS Agripharm Santé Animale in accordance with the provisions of III of Article L. 464-2 of the Commercial Code;  </w:t>
        <w:br/>
        <w:t xml:space="preserve">Having regard to the transaction report of April 25, 2018, signed by the deputy rapporteur, SAS Neftys Pharma, SAS Véto Santé, and SAS Elvetis in accordance with the provisions of III of Article L. 464-2 of the Commercial Code;  </w:t>
        <w:br/>
        <w:t xml:space="preserve">Having regard to the transaction report of April 25, 2018, signed by the deputy rapporteur, SA Alcyon and SA Alcyon France in accordance with the provisions of III of Article L. 464-2 of the Commercial Code;  </w:t>
        <w:br/>
        <w:t xml:space="preserve">Having regard to the transaction report of April 26, 2018, signed by the deputy rapporteur and the cooperative company with variable capital Centravet in accordance with the provisions of III of Article L. 464-2 of the Commercial Code;  </w:t>
        <w:br/>
        <w:t xml:space="preserve">Having regard to the transaction report of April 26, 2018, signed by the deputy rapporteur and the federation of veterinary medicine distribution in accordance with the provisions of III of Article L. 464-2 of the Commercial Code;  </w:t>
        <w:br/>
        <w:t xml:space="preserve">Having regard to the transaction report of April 26, 2018, signed by the deputy rapporteur and SA Hippocampe Caen in accordance with the provisions of III of Article L. 464-2 of the Commercial Code;  </w:t>
        <w:br/>
        <w:t xml:space="preserve">Having regard to the transaction report of April 27, 2018, signed by the deputy rapporteur and the cooperative company with variable capital Coveto in accordance with the provisions of III of Article L. 464-2 of the Commercial Code;  </w:t>
        <w:br/>
        <w:t xml:space="preserve">Having regard to the transaction report of April 27, 2018, signed by the deputy rapporteur, the cooperative company with variable capital Coveto, and SAS Coveto Limoges in accordance with the provisions of III of Article L. 464-2 of the Commercial Code;  </w:t>
        <w:br/>
        <w:t xml:space="preserve">Having regard to the business secrecy decisions, No. 16-DSA-208 of August 4, 2016, No. 16-DSA-209 of August 4, 2016, No. 16-DSA-210 of August 4, 2016, No. 16-DSA-352 of October 19, 2016, No. 16-DSA-370 of October 27, 2016, No. 17-DECR-393 of September 29, 2017, No. 17-DEC-394 of October 2, 2017, No. 17-DSA-464 of October 31, 2017, No. 17-DSA-503 of November 20, 2017, No. 18-DEC-034 of January 19, 2018, No. 18-DEC-036 of January 23, 2018;  </w:t>
        <w:br/>
        <w:t xml:space="preserve">Having regard to the Treaty on the Functioning of the European Union (TFEU), and in particular, the first paragraph of Article 101;  </w:t>
        <w:br/>
        <w:t xml:space="preserve">Having regard to Book IV of the Commercial Code and in particular Article L. 420-1;  </w:t>
        <w:br/>
        <w:t xml:space="preserve">Having regard to the other documents in the file;  </w:t>
        <w:br/>
        <w:t xml:space="preserve">Having regard to the observations presented by the Government Commissioner;  </w:t>
        <w:br/>
        <w:t xml:space="preserve">The deputy rapporteur, the Government Commissioner, and the representatives of the federation of veterinary medicine distribution and SAS Chrysalide, SAS Agripharm Santé Animale, SAS Neftys Pharma, SAS Véto Santé, SAS Elvetis, SA Alcyon, SA Alcyon France, cooperative company with variable capital Centravet, SA Hippocampe Caen, cooperative company with variable capital Coveto, and SAS Coveto Limoges heard during the session of the Competition Authority on July 17, 2018;  </w:t>
        <w:br/>
        <w:t>Adopts the following decision:</w:t>
      </w:r>
    </w:p>
    <w:p>
      <w:r>
        <w:t xml:space="preserve">Summary1  </w:t>
        <w:br/>
        <w:t xml:space="preserve">By this decision, the Authority sanctions SA Alcyon France, SA Alcyon, cooperative company with variable capital Coveto, cooperative company with variable capital Centravet, SA Hippocampe Caen, SAS Agripharm Santé Animale, SAS Chrysalide, SAS Coveto Limoges, SAS Véto Santé, SAS Elvetis, SAS Neftys Pharma, as well as the federation of veterinary medicine distribution ("FDMV") for having implemented several agreements in the veterinary medicine distribution sector in violation of Article L. 420-1 of the Commercial Code and the first paragraph of Article 101 of the Treaty on the Functioning of the European Union.  </w:t>
        <w:br/>
        <w:t xml:space="preserve">These practices led to the Authority's self-initiation after the transmission to the General Rapporteur of an administrative investigation report conducted by the Competition, Consumption, Fraud Repression, and Metrology Department of the Aquitaine Regional Directorate of Enterprises (the "DIRECCTE"), which carried out several inspection and seizure operations in the premises of certain companies in the veterinary medicine distribution sector.  </w:t>
        <w:br/>
        <w:t xml:space="preserve">The first two sanctioned practices consisted of the conclusion of non-aggression pacts between Alcyon and Coveto, on the one hand, and Centravet and Coveto, on the other hand. By refraining from soliciting their respective clients for nearly three years (from January 2007 to the end of 2009) for the first pact and for a few weeks for the second (from October 21, 2009, to December 2, 2009), these companies limited their commercial autonomy and restricted competition in the relevant markets. Such customer allocation agreements constitute, by their very nature, serious violations of competition law.  </w:t>
        <w:br/>
        <w:t xml:space="preserve">The unique, complex, and continuous infringement sanctioned under the third complaint consisted, for all wholesale distributors active in France, in jointly setting the distribution costs of vaccines against bluetongue (FCO) presented to the administration during the three mandatory vaccination campaigns against this disease (from 2008 to 2010), as well as jointly setting the prices charged to veterinarians during the second and third mandatory vaccination campaigns. These various collusive practices constitute, by their very nature, particularly serious violations of competition law.  </w:t>
        <w:br/>
        <w:t xml:space="preserve">The entities concerned having all requested the benefit of the transaction procedure provided for in III of Article L. 464-2 of the Commercial Code, the implementation of these provisions led to the establishment of a transaction report for each of them, signed with the deputy rapporteur, setting the maximum and minimum amounts of the proposed financial penalty. In this procedural framework, the Authority imposed the following sanctions:  </w:t>
        <w:br/>
        <w:t xml:space="preserve">- 10,000,000 euros jointly for SA Alcyon France and SA Alcyon;  </w:t>
        <w:br/>
        <w:t xml:space="preserve">- 1,400,000 euros for the cooperative company with variable capital Centravet;  </w:t>
        <w:br/>
        <w:t xml:space="preserve">- 4,300,000 euros for the cooperative company with variable capital Coveto;  </w:t>
        <w:br/>
        <w:t>1 This summary is strictly indicative. Only the reasons for the decision numbered below are authoritative.</w:t>
      </w:r>
    </w:p>
    <w:p>
      <w:r>
        <w:rPr>
          <w:b/>
        </w:rPr>
        <w:t>[Pages 4–6]</w:t>
      </w:r>
    </w:p>
    <w:p>
      <w:r>
        <w:t>- 180,000 euros for SA Hippocampe Caen;</w:t>
        <w:br/>
        <w:t>- 18,000 euros jointly for SAS Agripharm Santé Animale and SAS Chrysalide;</w:t>
        <w:br/>
        <w:t>- 55,000 euros jointly for SAS Coveto Limoges and SA cooperative with variable capital Coveto;</w:t>
        <w:br/>
        <w:t>- 1,400 euros jointly for SAS Véto Santé, SAS Elvetis, and SAS Neftys Pharma;</w:t>
        <w:br/>
        <w:t>- 3,000 euros for the federation of veterinary drug distribution.</w:t>
      </w:r>
    </w:p>
    <w:p>
      <w:r>
        <w:t>To determine the amount of the sanctions, the Authority notably took into account the particular severity of the infringement carried out under the auspices of the FDMV during the health crisis of the bluetongue disease. It appears that wholesale distributors took advantage of the health emergency related to the rapid spread of bluetongue disease and the absence of a call for tenders to deliberately mislead the public buyer regarding the true logistical costs of vaccine delivery incurred by each of them, thus compromising the proper use of public funds.</w:t>
      </w:r>
    </w:p>
    <w:p>
      <w:r>
        <w:t>SUMMARY</w:t>
        <w:br/>
        <w:t>I. Reminder of the procedure .................................................................... 6</w:t>
        <w:br/>
        <w:t>II. Findings ................................................................................................. 6</w:t>
        <w:br/>
        <w:t>A. THE VETERINARY MEDICINE SECTOR .............................................................................. 6</w:t>
        <w:br/>
        <w:t>1. DESCRIPTION OF THE SECTOR .......................................................................................... 7</w:t>
        <w:br/>
        <w:t>2. ACTORS IN THE SECTOR .................................................................................................... 9</w:t>
        <w:br/>
        <w:t>B. THE COMPANIES AND ORGANISATIONS INVOLVED ......................................................... 10</w:t>
        <w:br/>
        <w:t>1. WHOLESALE DISTRIBUTORS ............................................................................................. 10</w:t>
        <w:br/>
        <w:t>2. THE FEDERATION OF VETERINARY MEDICINE DISTRIBUTION ....................................... 13</w:t>
        <w:br/>
        <w:t>C. OBSERVED PRACTICES ....................................................................................................... 13</w:t>
        <w:br/>
        <w:t>1. THE "NON-AGGRESSION PACT" BETWEEN ALCYON AND COVETO ............................ 13</w:t>
        <w:br/>
        <w:t>2. THE "NON-AGGRESSION PACT" BETWEEN CENTRAVET AND COVETO ......................... 16</w:t>
        <w:br/>
        <w:t>3. PRACTICES IMPLEMENTED BY WHOLESALE DISTRIBUTORS DURING VACCINATION</w:t>
        <w:br/>
        <w:t>CAMPAIGNS AGAINST BLUETONGUE DISEASE ................................................................... 18</w:t>
        <w:br/>
        <w:t>D. NOTIFIED GRIEVANCES ....................................................................................................... 27</w:t>
        <w:br/>
        <w:t>III. Discussion ........................................................................................... 31</w:t>
        <w:br/>
        <w:t>A. ON THE IMPLEMENTATION OF THE TRANSACTION PROCEDURE ................................ 31</w:t>
        <w:br/>
        <w:t>B. ON THE APPLICABLE LAW .................................................................................................. 31</w:t>
        <w:br/>
        <w:t>C. ON THE RELEVANT MARKET ............................................................................................. 32</w:t>
        <w:br/>
        <w:t>D. ON THE MERITS OF THE GRIEVANCES ............................................................................. 32</w:t>
        <w:br/>
        <w:t>1. PRACTICES RELATING TO CLIENTELE SHARING .............................................................. 32</w:t>
        <w:br/>
        <w:t>2. PRACTICES IMPLEMENTED DURING VACCINATION CAMPAIGNS AGAINST</w:t>
        <w:br/>
        <w:t>BLUETONGUE DISEASE ........................................................................................................... 34</w:t>
        <w:br/>
        <w:t>E. ON THE ATTRIBUTION OF PRACTICES .............................................................................. 36</w:t>
        <w:br/>
        <w:t>F. ON SANCTIONS .................................................................................................................... 37</w:t>
        <w:br/>
        <w:t>1. APPLICABLE RULES ........................................................................................................... 37</w:t>
        <w:br/>
        <w:t>2. APPLICATION TO THE CASE AT HAND ........................................................................... 38</w:t>
        <w:br/>
        <w:t>3. AMOUNT OF SANCTIONS .................................................................................................. 40</w:t>
        <w:br/>
        <w:t>Decision .................................................................................................... 41</w:t>
      </w:r>
    </w:p>
    <w:p>
      <w:r>
        <w:t>I. Reminder of the procedure</w:t>
        <w:br/>
        <w:t>1. On June 29, 2010, the Competition, Consumer, Fraud Prevention, and Metrology division of the Regional Directorate for Enterprises of Aquitaine (the "DIRECCTE") conducted search and seizure operations based on Article L. 450-4 of the Commercial Code (references 159 to 169), at the premises of Alcyon France in Paris and Serres, Coveto, Centravet, and two sites of Merial. Neither the order authorizing these operations nor their execution was subject to appeal.</w:t>
        <w:br/>
        <w:t>2. On November 15, 2012, the DIRECCTE again conducted search and seizure operations at the premises of Alcyon France in Paris and Serres, Coveto, and Centravet (references 4728 to 4737). An appeal filed by Coveto against the order authorizing the search and seizure of October 25, 2012, was deemed inadmissible by the Court of Appeal of Pau by decision no. 13/1714 of April 23, 2013 (references 5040 to 5043).</w:t>
        <w:br/>
        <w:t>3. On December 4, 2013, the Minister of Economy, pursuant to II of Article L. 450-3 of the Commercial Code, informed the General Rapporteur of the Competition Authority ("the Authority") of the results of the investigations conducted in the sector of veterinary product distribution by its services. The administrative investigation report submitted (references 3 to 11087) identified three practices contrary to Article L. 420-1 of the Commercial Code: (i) a non-aggression pact between two wholesale distributors, Alcyon and Coveto, from 2007 to the end of 2009, (ii) exchanges of information on prices between wholesale distributors during three vaccination campaigns against bluetongue disease between 2008 and 2010, (iii) a price-fixing agreement between laboratories, wholesale distributors, and veterinarians, aimed at maintaining artificially high prices through back margins and in the absence of any purchase act between laboratories and veterinarians.</w:t>
        <w:br/>
        <w:t>4. By decision no. 14-SO-01 of January 21, 2014, registered under number 14/0010 F, the Authority took action ex officio regarding practices implemented in the sector of veterinary product distribution (reference 2).</w:t>
      </w:r>
    </w:p>
    <w:p>
      <w:r>
        <w:t>II. Findings</w:t>
        <w:br/>
        <w:t>A. THE VETERINARY MEDICINE SECTOR</w:t>
        <w:br/>
        <w:t>5. According to the combined provisions of Articles L. 5111-1 and L. 5141-1 of the Public Health Code ("CSP"), a "veterinary medicine" is defined as any substance or composition presented as having curative or preventive properties with respect to animal diseases, as well as any substance or composition that may be used in animals or administered to them, with a view to establishing a medical diagnosis or restoring, correcting, or modifying their physiological functions by exerting a pharmacological, immunological, or metabolic action. Veterinary medicines</w:t>
      </w:r>
    </w:p>
    <w:p>
      <w:r>
        <w:rPr>
          <w:b/>
        </w:rPr>
        <w:t>[Pages 7–9]</w:t>
      </w:r>
    </w:p>
    <w:p>
      <w:r>
        <w:t>apply both to livestock raised for food production and to companion animals.</w:t>
      </w:r>
    </w:p>
    <w:p>
      <w:r>
        <w:t>6. Furthermore, a medicated feed, which is also a drug, results from the mixing of a feed with a pharmaceutical form called a "medicated premix" and is used to combat certain animal diseases. Its use is suitable for treating large groups for which it is impossible to implement individual treatments, such as intensive pig farming.</w:t>
      </w:r>
    </w:p>
    <w:p>
      <w:r>
        <w:t>1. DESCRIPTION OF THE SECTOR</w:t>
      </w:r>
    </w:p>
    <w:p>
      <w:r>
        <w:t>7. France is among the leading livestock-producing countries in the European Union and has the largest population of companion animals in Europe. It represents the primary European market for veterinary drugs: in 2013, it accounted for 24% of veterinary drug sales in Europe (Xerfi Study, "The Veterinary Drug Industry," September 2017, page 36).</w:t>
      </w:r>
    </w:p>
    <w:p>
      <w:r>
        <w:t>8. The veterinary drug circuit in France is organized into three distinct levels (see chart below):</w:t>
        <w:br/>
        <w:t>- upstream in the value chain is the manufacturing of veterinary drugs by laboratories. Manufacturing represented in 2016 a turnover of approximately 844 million euros in France and 1.2 billion euros in exports, of which 700 million was for the European Union alone, according to the Veterinary Drug Industry Union ("Key Figures of the Veterinary Drug Market," SIMV);</w:t>
        <w:br/>
        <w:t>- at the first intermediate stage, there is the wholesale distribution of veterinary drugs by distributors, depositaries, or groups of veterinarians to professionals authorized to sell these drugs to entitled parties, namely, veterinarians, groups of breeders, and pharmacists. Wholesalers represent approximately 90% of the distribution of veterinary drugs by value (see Source: Report on the "Regulation of Commercial Practices that May Influence the Prescription of Veterinary Antibiotics," Ministry of Agriculture, Food and Forestry/CGAAER: François Durand, Françoise Liebert, IGF: Pierre Hanotaux, IGAS: Muriel Dahan, Report No. 13014, May 2013, page 17). This wholesale distribution market amounted in 2016 to approximately 1.4 billion euros, according to the Interprofessional Association for the Study of Veterinary Drugs ("Market 2016 France, Key Figures," AIEMV);</w:t>
        <w:br/>
        <w:t>- at the second intermediate stage, there is the retail sale of these drugs by entitled parties to end users (breeders, pet owners). Among the entitled parties, veterinarians account for nearly 80% of veterinary drug sales by value (see Source: Report on the "Regulation of Commercial Practices that May Influence the Prescription of Veterinary Antibiotics," cited above). The retail market represents between 2 and 2.5 billion euros in 2011. Source: Report on the "Regulation of Commercial Practices that May Influence the Prescription of Veterinary Antibiotics," Ministry of Agriculture, Food and Forestry/CGAAER, cited above.</w:t>
      </w:r>
    </w:p>
    <w:p>
      <w:r>
        <w:t>2. ACTORS IN THE SECTOR</w:t>
      </w:r>
    </w:p>
    <w:p>
      <w:r>
        <w:t>Manufacturers</w:t>
      </w:r>
    </w:p>
    <w:p>
      <w:r>
        <w:t>9. The veterinary drug industry appears concentrated. The five largest laboratories account for more than 60% of the sector's turnover. These primarily include Merial (Boehringer Ingelheim), MSD Animal Health (Merck &amp; Co), Ceva Animal Health, which acquired Virbac, and Zoetis. These laboratories offer a complete range of products, operate across the entire value chain, and have factories as well as research centers in France. Other subsidiaries of large pharmaceutical groups are also present in the market, such as Eli Lilly, Janssen Cilag, Bayer Healthcare, Omega Pharma France, or Novartis Animal Health.</w:t>
      </w:r>
    </w:p>
    <w:p>
      <w:r>
        <w:t>Distributors</w:t>
      </w:r>
    </w:p>
    <w:p>
      <w:r>
        <w:t>10. There are three types of distributors: wholesalers, depositaries, and Economic Interest Groups ("GIE") of veterinarians.</w:t>
      </w:r>
    </w:p>
    <w:p>
      <w:r>
        <w:t>11. Wholesalers (also called "wholesale distributors") are distribution centers that act as intermediaries between laboratories and veterinarians. Their role is to list the products of laboratories, store them, and deliver them to their member veterinarians (see Article R. 5142-1 paragraph 5 of the CSP). They allow veterinarians to place a single multi-laboratory order and benefit from favorable financial conditions with the laboratories (reference 1442).</w:t>
      </w:r>
    </w:p>
    <w:p>
      <w:r>
        <w:t>12. To operate in the market, wholesalers must obtain prior administrative authorization for opening, issued by the National Agency for Food, Environmental and Occupational Health Safety. They are subject to public service obligations, including the ability to meet the consumption needs of their regular clientele at all times for at least two weeks, emergency delivery within 24 hours of receiving the order (Article R. 5142-51 of the CSP), as well as the completion of declarations and reports (Articles R. 5141-104 and R. 5141-105 of the CSP).</w:t>
      </w:r>
    </w:p>
    <w:p>
      <w:r>
        <w:t>13. Fewer than ten companies have the authorization to operate as wholesalers. The three largest - Alcyon, Centravet, and Coveto - are organized as cooperatives of veterinarians. They represent nearly 70% of veterinary drug sales in France. Other distributors are not organized on a cooperative model. These include Hippocampe Caen and Neftys Pharma, which operates through its subsidiaries Agripharm Animal Health, Elvetis, Veto Santé, and Logimpex (previously owned by the Noé company of the Invivo group).</w:t>
      </w:r>
    </w:p>
    <w:p>
      <w:r>
        <w:t>14. For their part, veterinary drug depositaries act on behalf of manufacturers. Their main function is to store the drugs. Indeed, they do not manage any financial flows, as the sale is conducted directly between the manufacturer and the entitled party. They provide a logistical service and are compensated on a commission basis. They do not bear the costs of unsold goods or the financing of stocks (see Article R. 5142-1 paragraph 4 of the CSP). They represent approximately 10% of the distribution of veterinary drugs to entitled parties.</w:t>
      </w:r>
    </w:p>
    <w:p>
      <w:r>
        <w:t>15. Finally, veterinary GIEs are most often veterinary practices that group together to negotiate the purchase of their drugs from manufacturers. These GIEs do not...</w:t>
      </w:r>
    </w:p>
    <w:p>
      <w:r>
        <w:rPr>
          <w:b/>
        </w:rPr>
        <w:t>[Pages 10–12]</w:t>
      </w:r>
    </w:p>
    <w:p>
      <w:r>
        <w:t>cannot directly purchase a product, as it is not legally considered a beneficiary under the CSP.</w:t>
      </w:r>
    </w:p>
    <w:p>
      <w:r>
        <w:t>The beneficiaries</w:t>
      </w:r>
    </w:p>
    <w:p>
      <w:r>
        <w:t>16. Three categories of beneficiaries are authorized to dispense veterinary medicines subject to marketing authorization ("MA"). Firstly, veterinarians who, unlike physicians, can both prescribe and dispense medicines, account for 79% of veterinary medicine sales. Dispensing represents between 40% and 60% of their turnover. Secondly, under certain conditions, approved producer groups are allowed to sell veterinary medicines to their member breeders, which represents 16% of sector sales. Finally, pharmacists account for 5% of veterinary medicine sales.</w:t>
      </w:r>
    </w:p>
    <w:p>
      <w:r>
        <w:t>B. THE COMPANIES AND ORGANIZATIONS INVOLVED</w:t>
      </w:r>
    </w:p>
    <w:p>
      <w:r>
        <w:t>1. WHOLESALE DISTRIBUTORS</w:t>
      </w:r>
    </w:p>
    <w:p>
      <w:r>
        <w:t>a) Alcyon France</w:t>
      </w:r>
    </w:p>
    <w:p>
      <w:r>
        <w:t>17. Alcyon France ("Alcyon") is a public limited company with a board of directors, 99.94% owned by the parent company Alcyon. It operates under a cooperative model. Its board of directors is composed solely of veterinarians. Statutorily, only veterinarians can be shareholders.</w:t>
      </w:r>
    </w:p>
    <w:p>
      <w:r>
        <w:t>18. Alcyon is the leader in the wholesale distribution of veterinary products in France. It also offers pet food and equipment for veterinarians, pharmacists, and breeder groups (reference 20284). It generates most of its revenue from veterinarians.</w:t>
      </w:r>
    </w:p>
    <w:p>
      <w:r>
        <w:t>19. Originating from the merger of four regional distribution centers (Pau, Lyon, Arras, Landerneau), Alcyon operates throughout the national territory, and each of its four distribution sites is responsible for a geographical sector (reference 1444).</w:t>
      </w:r>
    </w:p>
    <w:p>
      <w:r>
        <w:t>20. Alcyon achieved a net turnover of 463 million euros for the last fiscal year ending September 30, 2016. The consolidated turnover of the group amounts to 604.3 million euros for the fiscal year ending September 30, 2016 (reference 21039).</w:t>
      </w:r>
    </w:p>
    <w:p>
      <w:r>
        <w:t>b) Centravet</w:t>
      </w:r>
    </w:p>
    <w:p>
      <w:r>
        <w:t>21. Founded in 1972 by veterinarians, Centravet is a cooperative public limited company with variable capital, governed by a management board and a supervisory board. It owns 99.9% of the capital of the European Veterinary Development Company ("EVD"), with which it holds three real estate investment companies (SCI) and a simplified joint-stock company (SNC), GMV, a software publishing subsidiary.</w:t>
      </w:r>
    </w:p>
    <w:p>
      <w:r>
        <w:t>22. Centravet is the second-largest wholesale distributor of veterinary products in France, after Alcyon. It supplies 70% of veterinary medicines, 20% of pet food, and 10% of consumables and various services.</w:t>
      </w:r>
    </w:p>
    <w:p>
      <w:r>
        <w:t>23. It operates throughout the national territory from four distribution establishments located in Plancoët, Lapalisse, Nancy, and Castelnaudary (reference 1750).</w:t>
      </w:r>
    </w:p>
    <w:p>
      <w:r>
        <w:t>24. For the fiscal year ending October 31, 2016, Centravet achieved a net turnover of 447 million euros (reference 20774).</w:t>
      </w:r>
    </w:p>
    <w:p>
      <w:r>
        <w:t>c) Coveto</w:t>
      </w:r>
    </w:p>
    <w:p>
      <w:r>
        <w:t>25. Founded in 1976 by a group of veterinarians wishing to centralize their purchases of medicines and manage their stocks collectively, the Cooperative Veterinary Society of the West ("Coveto") is a cooperative public limited company of veterinarians with variable capital. It is managed by a board of directors composed of veterinarians. Its shareholders are primarily veterinarians.</w:t>
      </w:r>
    </w:p>
    <w:p>
      <w:r>
        <w:t>26. It is the third-largest wholesale distributor of veterinary products in France. Its activities consist of storing and distributing veterinary medicines, pet food, and specialized equipment in bulk to its member veterinarians.</w:t>
      </w:r>
    </w:p>
    <w:p>
      <w:r>
        <w:t>27. Coveto operates in part of the national territory extending from Beauvais to Biarritz and, in Eastern France, up to Sens (reference 18144). Its geographical coverage has not changed since 2007, except for the extension related to the acquisition of the business assets of Medicoop Service in 2013, which historically served the Limousin region (reference 17436).</w:t>
      </w:r>
    </w:p>
    <w:p>
      <w:r>
        <w:t>28. Coveto achieved a consolidated net turnover of 174 million euros for the fiscal year ending September 30, 2016 (reference 20885).</w:t>
      </w:r>
    </w:p>
    <w:p>
      <w:r>
        <w:t>d) Hippocampe Caen</w:t>
      </w:r>
    </w:p>
    <w:p>
      <w:r>
        <w:t>29. Hippocampe Caen ("Hippocampe") is a public limited company with a board of directors resulting from the merger in 1995 of three purchasing centers.</w:t>
      </w:r>
    </w:p>
    <w:p>
      <w:r>
        <w:t>30. Hippocampe is approximately [80-90]% owned by the holding company Hippocampe EVI (references 18733 to 18809 and reference 22042), which is itself approximately [&lt;50]% owned by the Henry Schein group, a global leader in the wholesale distribution of dental products and equipment to independent practitioners (dentists, physicians, veterinarians) through its subsidiary Henry Schein France Services, and approximately [&lt;50]% owned by Méga-Industrie, which engages in real estate management (see letter C2007-111 dated August 21, 2007, from the Minister of Economy, Finance and Employment to the boards of Henri Schein France Services and Méga Industrie regarding a concentration in the wholesale distribution sector of veterinary medicines and products, see also reference 22042).</w:t>
      </w:r>
    </w:p>
    <w:p>
      <w:r>
        <w:t>31. Hippocampe has three logistics sites in Caen, Nevers, and Bressuire from which it serves its clients. This geographical presence allows it to cover only part of the national territory (reference 19821).</w:t>
      </w:r>
    </w:p>
    <w:p>
      <w:r>
        <w:t>32. Hippocampe is the fourth-largest French wholesale distributor of medicines, medical equipment, and pet food. It distributes these products primarily in France to veterinarians. Unlike the three previously described wholesale distributors, Hippocampe does not operate under a cooperative model: it does not exclusively distribute its products to its shareholders and does not return the majority of the added value created to its clients (reference 24).</w:t>
      </w:r>
    </w:p>
    <w:p>
      <w:r>
        <w:t>33. Hippocampe achieved a turnover of 76.5 million euros for the fiscal year ending December 31, 2016 (reference 21686).</w:t>
      </w:r>
    </w:p>
    <w:p>
      <w:r>
        <w:t>e) Neftys Pharma</w:t>
      </w:r>
    </w:p>
    <w:p>
      <w:r>
        <w:t>34. Neftys Pharma is a simplified joint-stock company whose capital is held by two holdings: 69.77% by Alliendo, which is itself controlled by an individual, and 30.23% by Chrysalide (15 veterinary practices from the Cristal network).</w:t>
      </w:r>
    </w:p>
    <w:p>
      <w:r>
        <w:t>35. Neftys Pharma is the head of a group of companies active notably in the wholesale distribution of veterinary medicines. It wholly owns several companies specialized in the distribution of veterinary products: Elvetis, Serviphar (a depositary company), Véto Santé, Longimpex, and Agripharm Santé Animale (references 19121).</w:t>
      </w:r>
    </w:p>
    <w:p>
      <w:r>
        <w:t>f) Agripharm Santé Animale</w:t>
      </w:r>
    </w:p>
    <w:p>
      <w:r>
        <w:t>36. Founded by veterinarians in 1991, Agripharm Santé Animale ("Agripharm") is a simplified joint-stock company, wholly owned by Neftys Pharma since 2011. Before this date, Agripharm was 98.58% owned by Chrysalide.</w:t>
      </w:r>
    </w:p>
    <w:p>
      <w:r>
        <w:t>37. Agripharm is a distributor specialized in the veterinary and livestock sectors. Agripharm also holds the status of distributor of veterinary medicines subject to clinical trials, pharmaceutical depositary, and operator of veterinary medicine marketing authorizations. It serves the entire national territory from its site in Les Herbiers.</w:t>
      </w:r>
    </w:p>
    <w:p>
      <w:r>
        <w:t>38. It achieved a turnover of 50 million euros for the fiscal year ending June 30, 2017 (reference 21302).</w:t>
      </w:r>
    </w:p>
    <w:p>
      <w:r>
        <w:t>g) Véto Santé</w:t>
      </w:r>
    </w:p>
    <w:p>
      <w:r>
        <w:t>39. Founded in 1987, Véto Santé is a simplified joint-stock company with a sole shareholder, fully owned by Neftys Pharma.</w:t>
      </w:r>
    </w:p>
    <w:p>
      <w:r>
        <w:t>40. Véto Santé specializes in the distribution of veterinary medicines primarily to pharmacies but also to veterinarians and breeder groups. It serves the entire national territory from its site in Clermont-Ferrand but is primarily present in Western France (references 19137 and 19141).</w:t>
      </w:r>
    </w:p>
    <w:p>
      <w:r>
        <w:t>41. Véto Santé achieved a turnover of 29.2 million euros for the fiscal year ending June 30, 2017 (reference 21810).</w:t>
      </w:r>
    </w:p>
    <w:p>
      <w:r>
        <w:t>h) Elvetis</w:t>
      </w:r>
    </w:p>
    <w:p>
      <w:r>
        <w:t>42. Elvetis is a simplified joint-stock company with a sole shareholder, fully owned by Neftys Pharma. It achieved a turnover of 99 million euros for the fiscal year ending June 30, 2017 (reference 21807).</w:t>
      </w:r>
    </w:p>
    <w:p>
      <w:r>
        <w:t>i) Medicoop Service</w:t>
      </w:r>
    </w:p>
    <w:p>
      <w:r>
        <w:t>43. Medicoop Service was a cooperative agricultural interest company (SICA) with a board of directors. Medicoop Service distributed its products in the Southeast of France. It was dissolved on December 16, 2014.</w:t>
      </w:r>
    </w:p>
    <w:p>
      <w:r>
        <w:t>44. Indeed, the business assets of Medicoop Service were taken over by Coveto on January 1, 2013, and transferred to the SAS Coveto Limoges created for this purpose. Coveto</w:t>
      </w:r>
    </w:p>
    <w:p>
      <w:r>
        <w:rPr>
          <w:b/>
        </w:rPr>
        <w:t>[Pages 13–15]</w:t>
      </w:r>
    </w:p>
    <w:p>
      <w:r>
        <w:t>Coveto holds 60% of the shares of Coveto Limoges, with the remaining 40% held by independent veterinarians and agricultural professional organizations (reference 17436).</w:t>
      </w:r>
    </w:p>
    <w:p>
      <w:r>
        <w:t>2. THE FEDERATION OF VETERINARY MEDICINE DISTRIBUTION</w:t>
      </w:r>
    </w:p>
    <w:p>
      <w:r>
        <w:t>45. The federation of veterinary medicine distribution is a professional organization, created in October 2008 by seven wholesale distributors of veterinary products: Agripharm, Alcyon, Centravet, Coveto, Hippocampe, Medicoop Service, and Neftys Pharma (references 18657 to 18732) in the form of a non-profit association. Its mission is to ensure the defense of the economic and industrial interests of its members and to represent them before the administration.</w:t>
      </w:r>
    </w:p>
    <w:p>
      <w:r>
        <w:t>C. OBSERVED PRACTICES</w:t>
      </w:r>
    </w:p>
    <w:p>
      <w:r>
        <w:t>46. The elements in the file revealed the existence of three practices concerning the veterinary medicine distribution sector. These practices consisted of a "non-aggression pact" between Alcyon and Coveto (1), a "non-aggression pact" between Coveto and Centravet (2), as well as practices implemented by wholesale distributors during the vaccination campaigns against bluetongue (3).</w:t>
      </w:r>
    </w:p>
    <w:p>
      <w:r>
        <w:t>1. THE "NON-AGGRESSION PACT" BETWEEN ALCYON AND COVETO</w:t>
      </w:r>
    </w:p>
    <w:p>
      <w:r>
        <w:t>47. According to the elements in the file, in January 2007, Alcyon and Coveto concluded a "non-aggression pact" committing to not solicit each other's clients (a). This pact was applied for several years (b). However, at the end of 2009, Coveto implemented a new commercial policy (c) that provoked a strong reaction from Alcyon and ended the application of the pact (d).</w:t>
      </w:r>
    </w:p>
    <w:p>
      <w:r>
        <w:t>a) The conclusion of a "non-aggression pact" between Alcyon and Coveto</w:t>
      </w:r>
    </w:p>
    <w:p>
      <w:r>
        <w:t>48. During a meeting held within Alcyon on January 11, 2007, discussions took place between Alcyon and Coveto regarding Coveto's application of more favorable commercial conditions in animal feed and the potential loss of clients for Alcyon. The handwritten notes taken at that time by the operational general manager reveal that it was decided that "we ask Coveto not to respond to Alcyon's clients' requests" (reference 966).</w:t>
      </w:r>
    </w:p>
    <w:p>
      <w:r>
        <w:t>49. The relationship between Alcyon and Coveto was subsequently discussed during a meeting held on January 17, 2007, in the presence of representatives from both companies (references 2709 to 2711). The content of the exchanges that took place on this occasion is reflected in the handwritten report found in the office of Coveto's general manager. It indicates that after recalling the common values of these two structures ("strong professional proximity," "identical approach to practices, shared economic vision, working habits. UNIVETO"), the attendees first dismissed the hypothesis of a "merger," before discussing the possibility of "doing things together." Among the common actions considered, the president of Alcyon notably emphasized the need to "make optimizations between Alcyon and Coveto" to "attack Centravet" with "better services" and "better conditions." He also planned to "do targeted things" such as a "field truce on common clients" and "something in common in Paris." This report mentions a "non-aggression pact" and sets the date, time, and place for a next meeting.</w:t>
      </w:r>
    </w:p>
    <w:p>
      <w:r>
        <w:t>50. As planned during the previously described meeting, representatives from Alcyon and Coveto met again on April 11, 2007. According to the report prepared during this meeting, the participants discussed the following points: "concentration of our energies" - "Non-aggression Pact," "ready to go further - satisfy the client," "client exchange = PRINCIPLE," "in good intelligence - OK on the principle" (references 2712 to 2714). It emerges from this document that the pact concluded by Alcyon and Coveto consists of a commitment not to actively solicit each other's clients. Furthermore, the mention "Client exchange = PRINCIPLE; In good intelligence. OK on the principle" indicates that these companies were also considering client exchanges. Additionally, the report reveals that Alcyon's expressed desire to explore, without "aggressiveness," the greater Paris area, by trying to approach Centravet and Hippocampe clients, raised "reservations" from Coveto due to its strong presence in that area.</w:t>
      </w:r>
    </w:p>
    <w:p>
      <w:r>
        <w:t>51. It emerges from the discussions that took place during these three meetings that the pact concerned clients and not specific products; thus, all products and services provided by the two wholesale distributors were involved in the practices.</w:t>
      </w:r>
    </w:p>
    <w:p>
      <w:r>
        <w:t>b) The application of the non-aggression pact between Alcyon and Coveto</w:t>
      </w:r>
    </w:p>
    <w:p>
      <w:r>
        <w:t>52. The elements in the file attest to the fact that the previously described non-aggression pact was implemented and continued, at least until December 2009.</w:t>
      </w:r>
    </w:p>
    <w:p>
      <w:r>
        <w:t>53. This finding results first from an internal email at Alcyon, dated February 9, 2009. In this email, the regional sales manager for the North informs his director that "Coveto has once again taken back 50k of feed in the 77" and asks whether he should "continue to respect the non-aggression pact" (reference 1152). It follows from this exchange that the regional sales manager was aware of the non-aggression pact, respected it, and was asking his teams to apply its terms, in accordance with the general manager's instructions.</w:t>
      </w:r>
    </w:p>
    <w:p>
      <w:r>
        <w:t>54. Next, the application of the non-aggression pact is evident from comments made during a meeting that took place on April 2, 2009, during which representatives from Alcyon and Coveto reviewed their agreement. Each of the companies present prepared a report of this meeting.</w:t>
      </w:r>
    </w:p>
    <w:p>
      <w:r>
        <w:t>55. The first report found on the computer of Alcyon's operational general manager (reference 7478) indicates that the president and operational director of Alcyon, as well as the chairman of the board and the general manager of Coveto, attended this meeting. Initially, the participants reviewed their non-aggression agreement. In this regard, Alcyon's operational general manager indicated that "overall it is going well with a few points of friction in detail." As for Coveto's general manager, he specified that Coveto identified clients who sourced exclusively from Alcyon and never outbid, while acknowledging that the situation could be difficult in certain areas (Pays de Loire and Paris). He also indicated that the pact prevented Centravet from entering these areas. Alcyon and Coveto concluded with the "unanimous validation of the continuation of this agreement and its interest for both Parties." Subsequently, the possibility of a rapprochement between the two structures was discussed. On this point, the president of Alcyon indicated that while such a rapprochement was not desirable, there were other possibilities to pool the resources of the two structures.</w:t>
      </w:r>
    </w:p>
    <w:p>
      <w:r>
        <w:t>56. The second report of this meeting was prepared by Coveto and corroborates certain previous elements. Thus, this document confirms that the meeting focused on the "relationship between Alcyon and Coveto" and, more specifically, on the "State of play" of the "tacit non-aggression agreement." On this point, the report highlights the "mutual considerations between the 2 structures," the fact that "some vets are playing with us!!" and specifies the benefits Coveto derives from it: "advantage no commercial pressure from Alcyon" (references 2891 to 2893).</w:t>
      </w:r>
    </w:p>
    <w:p>
      <w:r>
        <w:t>57. Finally, the comments exchanged during a meeting between Alcyon and Coveto on May 13, 2009, confirm the continuation of the application of the pact. Indeed, according to the handwritten notes found in the office of Coveto's general manager, the non-aggression agreement with Alcyon was mentioned again. The two companies also discussed a goal aimed at countering Centravet in Bordeaux and the possibility of partnering to create a joint structure in the Bordeaux region (references 2889 to 2890).</w:t>
      </w:r>
    </w:p>
    <w:p>
      <w:r>
        <w:t>c) The new commercial policy implemented by Coveto</w:t>
      </w:r>
    </w:p>
    <w:p>
      <w:r>
        <w:t>58. A new commercial policy was implemented by Coveto, aimed at responding to the behaviors of Centravet and Alcyon which, according to Coveto's representatives, "are eating into our revenue" while "they are not intended to attack the competition" (reference 12764).</w:t>
      </w:r>
    </w:p>
    <w:p>
      <w:r>
        <w:t>59. In response to the competitive behavior of Alcyon and Centravet, Coveto informed its members, through a letter dated December 17, 2009, of the establishment of a growth discount of 10% (references 1512, 1513, 2935, and 2936). This change in commercial policy effective from 2010 had been previously approved by Coveto's board of directors on September 17, 2009 (reference 2843).</w:t>
      </w:r>
    </w:p>
    <w:p>
      <w:r>
        <w:t>60. Regarding the 10% discount, Coveto's general manager stated during his hearing on October 18, 2010: "We proposed this type of discount following the loss of a significant number of our clients representing 5 million euros in revenue. These losses occurred over the 2008-2009 and 2009-2010 fiscal years and explain the decline in our revenue. Thanks to our policy, we gained 1.5% in revenue compared to the market in the first quarter of our 2010-2011 fiscal year" (references 3791 and 3792).</w:t>
      </w:r>
    </w:p>
    <w:p>
      <w:r>
        <w:t>d) Alcyon's reaction to Coveto's new commercial policy</w:t>
      </w:r>
    </w:p>
    <w:p>
      <w:r>
        <w:t>61. Coveto's new commercial policy implemented at the beginning of December 2009 led Alcyon to react through an action plan.</w:t>
      </w:r>
    </w:p>
    <w:p>
      <w:r>
        <w:t>62. The details of the action plan considered by Alcyon to counter Coveto's commercial policy were presented in an email dated December 11, 2009, sent by the national sales coordinator to the operational general manager. This plan involves offering clients approached by Coveto a compensation, in a form other than financial, equivalent to the 10% discount proposed by Coveto. This action plan would be deployed until March 31, 2010 (reference 22037).</w:t>
      </w:r>
    </w:p>
    <w:p>
      <w:r>
        <w:rPr>
          <w:b/>
        </w:rPr>
        <w:t>[Pages 16–18]</w:t>
      </w:r>
    </w:p>
    <w:p>
      <w:r>
        <w:t>63. The elements in the files show that several actions were considered or implemented by Alcyon in response to Coveto's commercial policy.</w:t>
      </w:r>
    </w:p>
    <w:p>
      <w:r>
        <w:t>64. Firstly, the handwritten notes taken during the management committee meeting on December 9, 2009, indicate that Alcyon considered responding with a "total war" to Coveto's aggressive policy (references 12770 to 12771 and 1266 to 1269). These notes also mention the field actions considered to wage this war against Coveto, such as a "political action" with Coveto's directors and the members/clients of this company, as well as an "immediate operational response" "from December" involving a defensive attitude towards Alcyon's clients solicited by Coveto and an offensive attitude aimed at soliciting Coveto's clients.</w:t>
      </w:r>
    </w:p>
    <w:p>
      <w:r>
        <w:t>65. Secondly, other counter-initiatives were attempted by Alcyon. Thus, according to an email dated December 18, 2009, the president of Alcyon addressed the chairman of Coveto's board of directors regarding the "aggressive conditions imposed [by Coveto] to win clients" that particularly affected two clients of Alcyon (reference 2804). In his message, the president of Alcyon implicitly asks his counterpart at Coveto to respect their non-aggression pact by reminding him that the "game of competition" must be conducted "in a coherent and respectful manner towards people" and that they must be "vigilant not to be the actors of market destabilization." He adds, "While we weaken ourselves in our fratricidal struggles, our environment is becoming increasingly hostile and powerful. If we continue as we are today, we will all be corpses tomorrow. We must show responsibility towards our Sisters and Brothers." He concludes by indicating "to reiterate the proposal to sit around a table to build, together, an alliance, respectful of each of us, but strong and intimate enough to remain, tomorrow, a player in the European market."</w:t>
      </w:r>
    </w:p>
    <w:p>
      <w:r>
        <w:t>2. THE "NON-AGGRESSION PACT" BETWEEN CENTRAVET AND COVETO</w:t>
      </w:r>
    </w:p>
    <w:p>
      <w:r>
        <w:t>66. Starting in June 2009, Centravet and Coveto considered a rapprochement first through the establishment of a common veterinary information system called "Webcoop," and then by forming a cooperative hub uniting these two structures. This two-step plan was approved by a vote of Coveto's strategic council on October 21, 2009. On the same day, representatives of Coveto and Centravet met to discuss their joint project and, on this occasion, concluded a non-aggression pact (references 2809 and 2845).</w:t>
      </w:r>
    </w:p>
    <w:p>
      <w:r>
        <w:t>67. Indeed, these two companies agreed not to target each other's clientele, except for clients with whom they had previously had relationships (references 2825 to 2847) (a). Subsequently, the abandonment of the rapprochement project led to tensions between the two companies, which had consequences for the implementation of the non-aggression pact (b).</w:t>
      </w:r>
    </w:p>
    <w:p>
      <w:r>
        <w:t>a) The conclusion of a "non-aggression pact" between Centravet and Coveto</w:t>
      </w:r>
    </w:p>
    <w:p>
      <w:r>
        <w:t>68. The existence of a non-aggression pact is evident from the minutes of a telephone exchange on November 18, 2009, during which the general manager of Centravet and the general manager of Coveto discussed what "falls within the framework of the non-aggression pact concluded on October 21." According to the representative of Centravet, this pact implies that Coveto does not implement an aggressive commercial policy such as applying a 10% growth discount to Centravet's clients and prospects. During this conversation, the representative of Coveto attempted to reassure his counterpart at Centravet by indicating that internal directives had been given to "limit visits to prospects at Centravet firms that had previously had relationships with Coveto" and also committed to enforcing the pact by stopping "visits to historically Centravet prospects with no current or prior connection to Coveto" (references 2825 and 2826).</w:t>
      </w:r>
    </w:p>
    <w:p>
      <w:r>
        <w:t>69. The content of the non-aggression pact was clarified during a meeting that took place on November 27, 2009. On this occasion, the members of the management board of Centravet and the representatives of Coveto agreed that "in order not to obscure the future of our joint projects, the positions must be frozen as they are. [The general manager of Coveto] on his side commits to stopping the contacts of salespeople with certain clients identified as sensitive by Centravet: Choisy le Roi, La Celle sur le Biez, but that former Coveto clients will be visited. For its part, Centravet commits to stopping all visits to Coveto clients under the same conditions. [The general manager of Centravet] commits to doing this with his salespeople the very next day at the stand and to confirming it on November 30 after obtaining the opinion and agreement of his President" (reference 2827). These commitments were reiterated a few days later during a telephone conversation between the general managers of Centravet and Coveto aimed at addressing a sporadic misapplication of the pact by Centravet in the field (references 2827 and 2828).</w:t>
      </w:r>
    </w:p>
    <w:p>
      <w:r>
        <w:t>70. Instructions on the implementation of the pact were transmitted to the operational teams. Thus, during a meeting held on December 2, 2009, "[the general manager of Coveto] informs the sales team that Coveto and Centravet are about to carry out a large-scale joint project and that it would be a shame to risk jeopardizing it through often unnecessary fratricidal battles, as this will not necessarily translate into an increase in the revenue of the two companies, especially in Ile de France. Instructions are therefore given [sic] not to visit from this day forward clients strictly Centravet (those who have never been Coveto). It is even requested to cancel certain appointments made to fulfill the verbal commitments of [the general manager of Coveto] towards the management board of Centravet (e.g., La Celle sur le Biez 45). Coveto's salespeople will fully adhere to this instruction, and at no later time will [the general manager of Centravet] have to lament to [the general manager of Coveto] the non-compliance with the commitment made on November 27" (references 2828 and 2829).</w:t>
      </w:r>
    </w:p>
    <w:p>
      <w:r>
        <w:t>b) The tensions between Centravet and Coveto and their consequences for the implementation of the "non-aggression pact"</w:t>
      </w:r>
    </w:p>
    <w:p>
      <w:r>
        <w:t>71. According to the minutes of meetings and the statements of the leaders of both companies, the rapprochement projects between the two cooperatives were definitively abandoned on February 10, 2010 (references 2825 to 2847), notably due to their differing views on both the rapprochement project and the implications of the non-aggression pact (references 17443 and 17455).</w:t>
      </w:r>
    </w:p>
    <w:p>
      <w:r>
        <w:t>72. Regarding the rapprochement project, it appears that the two companies viewed it differently. Coveto considered it "prudent [initially] to see how the Webcoop project unfolds and thus test the actual proximity of the values of the two cooperatives" before considering "the possibility of a union": "engagements" (Webcoop project) "before marriage" (union), while Centravet did not consider implementing the Webcoop project if the union project of the two cooperatives was not certain (references 2803, 2804, and 2829 to 2835). Any rapprochement project between the two structures was abandoned on February 10, 2010.</w:t>
      </w:r>
    </w:p>
    <w:p>
      <w:r>
        <w:t>73. As for the implementation of the non-aggression pact, the general manager of Coveto specified during his hearing on September 8, 2016, that there was a principle agreement of non-aggression between the two cooperatives, which for Coveto consisted of not disparaging Centravet in the field, while for Centravet this pact involved not soliciting their respective clients. According to his statements, this is why Centravet requested to be informed of Coveto's new commercial policies prior to their implementation (reference 17443).</w:t>
      </w:r>
    </w:p>
    <w:p>
      <w:r>
        <w:t>74. In order to implement this non-aggression pact, instructions were transmitted by the management of Coveto and Centravet to the sales teams in the field. Thus, a document outlining the history of relations between Centravet and Coveto, found in Coveto's premises, states as of November 27, 2009: "[the general manager of Coveto] on his side commits to stopping the contacts of salespeople with certain clients identified as sensitive by Centravet (...). For its part, Centravet commits to stopping all visits to Coveto clients under the same conditions" (reference 2827).</w:t>
      </w:r>
    </w:p>
    <w:p>
      <w:r>
        <w:t>75. The differences in interpretation of the pact were the source of tensions between the two companies. Indeed, the implementation by Coveto of a new commercial policy starting in December 2009, consisting of offering a 10% growth discount to its members and/or prospects, was perceived by Centravet as a violation of the non-aggression pact (reference 2841).</w:t>
      </w:r>
    </w:p>
    <w:p>
      <w:r>
        <w:t>3. THE PRACTICES IMPLEMENTED BY WHOLESALE DISTRIBUTORS DURING VACCINATION CAMPAIGNS AGAINST SHEEP CATARRHAL FEVER</w:t>
      </w:r>
    </w:p>
    <w:p>
      <w:r>
        <w:t>76. France experienced several episodes of sheep catarrhal fever ("FCO") from 2007 to 2010, a viral disease transmitted from one infected animal to another by the bite of a midge. This disease primarily affects sheep and causes growth delays, abortions in infected females, and sometimes the death of certain animals. It can therefore lead to significant economic losses for breeders. Vaccination is an effective but costly tool in combating this disease.</w:t>
      </w:r>
    </w:p>
    <w:p>
      <w:r>
        <w:t>77. France faced a large-scale FCO epidemic in 2007, with over 15,000 outbreaks spread across a very large northern half of the country. In 2008, various forms or serotypes of the disease affected nearly 32,000 outbreaks across the entire territory. Alongside the implementation of sanitary measures, three mandatory vaccination campaigns were established by the Director General of Food at the Ministry of Agriculture and Fisheries ("DGAL") on French territory from spring 2008 until autumn 2010. It was during these three campaigns that the practices outlined below took place.</w:t>
      </w:r>
    </w:p>
    <w:p>
      <w:r>
        <w:t>a) The practices observed during the first campaign (March 16, 2008, to August 31, 2008)</w:t>
      </w:r>
    </w:p>
    <w:p>
      <w:r>
        <w:t>78. A first vaccination campaign was implemented across the entire French territory in 2008. It consisted of making available vaccines that the State had initiated production of with laboratories in 2007 (references 21361, 21362, and 21368 to 21388).</w:t>
      </w:r>
    </w:p>
    <w:p>
      <w:r>
        <w:rPr>
          <w:b/>
        </w:rPr>
        <w:t>[Pages 19–21]</w:t>
      </w:r>
    </w:p>
    <w:p>
      <w:r>
        <w:t>79. After discussions between the administration and the FDMV, the wholesalers initially agreed to deliver the vaccines without a specific legal framework and without explicitly defined reimbursement conditions (references 3750, 3751, and 3791).</w:t>
      </w:r>
    </w:p>
    <w:p>
      <w:r>
        <w:t>80. On July 25, 2008, however, the wholesalers contacted the DGAL to request compensation for storage, handling, and delivery services provided. On August 5, 2008, the DGAL asked the Director of the Office of Livestock ("DOE") to proceed with compensation for the wholesalers involved in the vaccination campaign and "to define the basis for this coverage and the control methods allowing for verification of the actual expenses incurred."</w:t>
      </w:r>
    </w:p>
    <w:p>
      <w:r>
        <w:t>81. On August 19, 2008, the DOE requested the wholesalers to provide supporting documents for the expenses incurred, as "in accordance with administrative case law regarding unjust enrichment, the Office of Livestock believed it should only cover the expenses effectively incurred by the distributing establishments for storing, handling, and delivering the vaccines to veterinarians," and not the general expenses of the wholesalers that they would have incurred in any case.</w:t>
      </w:r>
    </w:p>
    <w:p>
      <w:r>
        <w:t>82. Following several weeks of negotiation, the State and the wholesalers concluded agreements in November 2008, setting the reimbursement allocated to them at 4 cents per dose excluding taxes.</w:t>
      </w:r>
    </w:p>
    <w:p>
      <w:r>
        <w:t>83. The numerous exchanges that took place during this negotiation between the wholesalers directly or through the FDMV aimed to establish a financial arrangement based on a cost calculation approach to obtain from the administration a compensation higher than the actual costs incurred by the distributors.</w:t>
      </w:r>
    </w:p>
    <w:p>
      <w:r>
        <w:t> The cost justifications requested by the administration</w:t>
      </w:r>
    </w:p>
    <w:p>
      <w:r>
        <w:t>84. For the first vaccination campaign, the DGAL, through the ONIEP (Office of Meat and Dairy Products, now France AgriMer), requested the wholesalers via the FDMV to present justifications for the costs incurred for the distribution of the vaccines, specifying that the wholesalers would only be reimbursed for the expenses incurred and could not make a profit from this activity (references 8723 and 8724).</w:t>
      </w:r>
    </w:p>
    <w:p>
      <w:r>
        <w:t>85. In an email sent on August 14, 2008, to the president of the FDMV, the ONIEP reaffirmed the necessity "to constitute a file reflecting the reality of the costs incurred." It emphasized that "the ONIEP urgently needs, to legally frame this solution, to have a file that is substantiated in terms of the additional costs incurred by this activity" and insisted on its "absolutely essential" nature to justify the disbursement of several million euros in public funds under secure conditions (references 8729 and 8730).</w:t>
      </w:r>
    </w:p>
    <w:p>
      <w:r>
        <w:t> The actual costs incurred by the wholesalers</w:t>
      </w:r>
    </w:p>
    <w:p>
      <w:r>
        <w:t>86. Based on internal calculations made by certain wholesalers, the delivery cost per vaccine dose was significantly lower than the 4 cents agreed upon in the transaction.</w:t>
      </w:r>
    </w:p>
    <w:p>
      <w:r>
        <w:t>87. Thus, documents found at Alcyon show that the cost per dose for all of this company's sites was estimated in September 2008 at €0.0251 (references 7444 and 7452), which is 40% less than the agreed amount.</w:t>
      </w:r>
    </w:p>
    <w:p>
      <w:r>
        <w:t>88. As for Coveto, it estimated the delivery cost per vaccine dose in June 2008 at €0.01, which is four times less than the amount ultimately retained. Moreover, messages exchanged on June 25, 2008, between the chairman of the board and the CEO of Coveto with the CEO of Centravet show that they were aware of the difference between the claimed price and the incurred cost (reference 8725):</w:t>
      </w:r>
    </w:p>
    <w:p>
      <w:r>
        <w:t> The development of the cost calculation method by each of the wholesalers</w:t>
      </w:r>
    </w:p>
    <w:p>
      <w:r>
        <w:t>89. Internal exchanges at Coveto and Alcyon reveal the establishment of a financial arrangement based on a cost calculation approach aimed at obtaining from the administration a compensation of 4 cents per dose, which is a significantly higher amount than the actual costs incurred by these distributors.</w:t>
      </w:r>
    </w:p>
    <w:p>
      <w:r>
        <w:t>90. Indeed, during an email exchange found at Coveto, the chairman of the board asked the CEO of Coveto on August 14, 2008 (reference 8729):</w:t>
      </w:r>
    </w:p>
    <w:p>
      <w:r>
        <w:t>91. In response, he indicated (reference 8729): "in the event that we accept this system, which OM never spoke to us about before: it’s a real bureaucratic nightmare. This formula will generate administrative work for us: it is always possible to find solutions to justify virtual costs, but will it be easy, will we reach 4 cents, will the arrangement withstand the analysis of a good accountant appointed by the ONIEP, in case of an audit: nothing is less certain (...)".</w:t>
      </w:r>
    </w:p>
    <w:p>
      <w:r>
        <w:t>92. On August 25, 2008, the CEO of Coveto sent the chairman of the board "a first draft of the FCO cost calculation," specifying that "The figures in red have been overstated because the calculation takes into account 24 weeks while the weekly working time has been measured during the weeks of maximum load. The calculation of indirect costs and overheads would need to be clarified. I remain at your disposal to refine this table and to create a model that can be transmitted to the other centers" (references 8727 and 8728). According to this draft, the cost per dose amounts to €0.0102, to which Coveto adds global costs (management personnel, personnel charges, other operating costs/general costs) amounting to €0.0352 per dose, resulting in a total cost of €0.0454 per dose.</w:t>
      </w:r>
    </w:p>
    <w:p>
      <w:r>
        <w:t>93. Similarly, among the documents found at Alcyon, there is an email dated September 29, 2008, in which the operational CEO congratulates the administrative and financial manager for the financial arrangement made at his request within tight deadlines, emphasizing: "I am aware of the difficulty you encountered given the gymnastics we asked you to engage in" (reference 7444). The Excel file attached to the message contains a tab titled "detailed adjusted costs," which reflects the "adjustment" work of the costs incurred by the sites in Arras, Lyon, Pau, and Land carried out by Alcyon to provide the administration with justifications indicating that the costs are estimated at around 4 cents per dose (references 7444 and 7453). The other tabs of the Excel document reflect the actual costs incurred by these same sites.</w:t>
      </w:r>
    </w:p>
    <w:p>
      <w:r>
        <w:t> The common position of the wholesalers towards the administration</w:t>
      </w:r>
    </w:p>
    <w:p>
      <w:r>
        <w:t>94. According to the elements in the file, the wholesalers transmitted their respective cost estimates to each other. For example, on September 24, 2008, Coveto sent Alcyon an estimate of its costs in a message titled "FCO cost" (reference 7475).</w:t>
      </w:r>
    </w:p>
    <w:p>
      <w:r>
        <w:t>95. The exchanges between the two wholesalers also concerned the method to be applied to overstate their costs in order to achieve a compensation amount higher than €0.04 per delivered dose.</w:t>
      </w:r>
    </w:p>
    <w:p>
      <w:r>
        <w:t>96. Thus, on September 26, 2008, the CEO of Coveto sent the operational CEO of Alcyon a file titled "Coveto ONIEP cost detail 31 08 2008.xls" listing the various cost items allowing Coveto to estimate the cost per dose at €0.0422 for the period from March 11, 2008, to August 31, 2008 (references 10931 and 10932).</w:t>
      </w:r>
    </w:p>
    <w:p>
      <w:r>
        <w:t>97. Armed with this information, the operational CEO of Alcyon was later able to explain via email to one of the employees how Coveto arrived at this result of over €0.04 per dose by taking, contrary to the instruction set by the DGAL not to include overhead costs, "a general expense rate of 1.25 to increase each cost line (value x 1.25)" without this being clearly apparent in the justifications submitted to the DGAL (reference 7469).</w:t>
      </w:r>
    </w:p>
    <w:p>
      <w:r>
        <w:t>98. On September 22, 2008, the president of the FDMV, also chairman of the board of Coveto, sent an email to the members of the federation responsible for the distribution of vaccines (Alcyon, Centravet, Coveto, Hippocampe, Medicoop Service, Agripharm, Longimpex, Noé, Véto Santé, and Elvetis) informing them that "after a first survey, the cost of distributing the vaccine is estimated between €4.1 and €5." He added that "the payment for our services should occur by October 1. If this is not done, the centers Alcyon, Centravet, Coveto, Hippocampe, Agripharm, Veto-Santé, and Medicoop have decided to cease the distribution of the FCO vaccine starting Monday, October 6" (reference 7469).</w:t>
      </w:r>
    </w:p>
    <w:p>
      <w:r>
        <w:t>99. A few days later, the president of the FDMV, addressing the same companies, informed them "for those who are late [who have not yet submitted the cost justifications to the administration], that the amount obtained must and cannot be less than €0.04000" (references 10943 and 10944).</w:t>
      </w:r>
    </w:p>
    <w:p>
      <w:r>
        <w:t>100. The instruction from the FDMV was effectively followed, as the administration noted that the compensation requests from the wholesalers ranged "from €0.0416 per dose to €0.0472 per dose" for the first vaccination campaign (reference 7441).</w:t>
      </w:r>
    </w:p>
    <w:p>
      <w:r>
        <w:t>b) The practices observed during the second campaign (December 15, 2008, to spring 2009)</w:t>
      </w:r>
    </w:p>
    <w:p>
      <w:r>
        <w:t>101. From December 15, 2008, until spring 2009, a new vaccination campaign was implemented across the entire national territory (references 21361, 21362, and 21387 to 21427).</w:t>
      </w:r>
    </w:p>
    <w:p>
      <w:r>
        <w:t>102. For this second campaign, the DGAL, through the ONIEP, decided to enter into contracts with the distributors. Invoking the notion of imperative urgency, it chose to proceed with a negotiation without publicity and without competitive bidding.</w:t>
      </w:r>
    </w:p>
    <w:p>
      <w:r>
        <w:rPr>
          <w:b/>
        </w:rPr>
        <w:t>[Pages 22–24]</w:t>
      </w:r>
    </w:p>
    <w:p>
      <w:r>
        <w:t>according to § 1 of II of Article 35 of the Public Procurement Code (references 21471 to 21517).</w:t>
      </w:r>
    </w:p>
    <w:p>
      <w:r>
        <w:t>103. In this regard, Alcyon specified, "for the second campaign, it happened more or less in the same way [as for the first campaign] except that the funding of the vaccines was different. In 2009, the State did not provide them to us for free but sold them to us. Unlike the first campaign which was fully funded by Europe, the second campaign was only partially subsidized by Europe (50% according to our memories). The administration proposed to compensate the logistical service at the rate of 4 cents. We argued through the FDMV that the scope of service was not the same, particularly because there was a financial risk (unpaid) as we financed the products, and being the owners of the products, there was a stock risk, and finally, there was also a whole system of discounts to veterinarians that existed which we had to finance. The DGAL set a service cost of 6 cents to take into account the broader services than in 2008 while our request was above 7 cents. This cost was passed on to the sale price to the veterinarian (price of the vaccine charged by the State plus 6 cents per dose minus all discounts). From a contractual point of view, this is solely a sales contract between Alcyon and FranceAgriMer (formerly ONIEP). For the calculation of the price. [sic] We started from the price of 2008 from the first campaign. There were no exchanges of documentation with the administration regarding justifications of costs to arrive at the 6 cents. It was the administration that imposed the 6 cents" (references 17471 and 17472).</w:t>
      </w:r>
    </w:p>
    <w:p>
      <w:r>
        <w:t>104. Ultimately, the DGAL retained the same amount of compensation for wholesale distributors as during the first campaign, namely 4 cents.</w:t>
      </w:r>
    </w:p>
    <w:p>
      <w:r>
        <w:t> The harmonization of resale prices of vaccines to veterinarians</w:t>
      </w:r>
    </w:p>
    <w:p>
      <w:r>
        <w:t>105. It emerges from a draft press release from the FDMV prepared by its members - Agripharm, Alcyon, Centravet, Coveto, Hippocampe, Medicoop, Véto Santé - that the wholesale distributors agreed to harmonize the resale price of vaccines to veterinarians. Indeed, according to this press release, the FDMV proposes "identical prices for all [sic] veterinarians in France..." (reference 8750).</w:t>
      </w:r>
    </w:p>
    <w:p>
      <w:r>
        <w:t>106. The adoption of a single price or a very similar price by members of the FDMV is confirmed by the internal discussions that took place on this subject within certain wholesale distributors.</w:t>
      </w:r>
    </w:p>
    <w:p>
      <w:r>
        <w:t>107. Thus, an internal email exchange at Coveto dated December 30, 2008, regarding the prices practiced during the second vaccination campaign specifies how wholesale distributors should set the prices of vaccines to veterinarians, the rates of discounts, rebates, and RFA in the following terms: "In order that the differences between the central purchasing groups do not become an additional source of conflict with our members or clients [sic] and given a fixed national price for breeders, the FDMV has decided to have similar discount rates including rebates and RFA: around 3.5%. This obliges the central purchasing groups with specific discounts to eliminate them. Thus, Centravet has eliminated its discounts through Transnet and for orders before 10:00 AM; Alcyon its RFAs by range; Coveto its quality discount... (…). This is a decision of the FDMV allowing not to create price discrimination among veterinarians given that at the level of breeders the price is identical. (…) The email concludes with: "Our decision, although defensible (...) is very delicate in that the law on the modernization of the economy from last August exacerbates competition and condemns any attempt at harmonization in a market. Under these conditions, it goes without saying that you must write nothing and that any member who is a bit too vehement must be referred to me without delay" (reference 8690, emphasis added).</w:t>
      </w:r>
    </w:p>
    <w:p>
      <w:r>
        <w:t>108. The authors of the practice are aware that Centravet, Coveto, and Alcyon practice the same price levels which puts them in a "risk" situation regarding competition rules, as also emerges from the minutes of a FDMV meeting held on December 12, 2008 (reference 8745):</w:t>
      </w:r>
    </w:p>
    <w:p>
      <w:r>
        <w:t>109. According to the minutes of the Coveto board meeting on February 3, 2009, the chairman of the board indicated on this occasion that the application of a single selling price by all wholesale distributors was not possible in order to comply with legislative provisions relating to free competition but that in practice "the central purchasing groups ultimately offer the practitioner veterinarian a very similar price regardless of the chosen group" (references 4189 to 4196).</w:t>
      </w:r>
    </w:p>
    <w:p>
      <w:r>
        <w:t>110. Furthermore, in the minutes of the Centravet supervisory board meeting on January 13, 2009, it is specified that "it was agreed that no central purchasing group would grant discounts on orders. Centravet will not apply the contract discount or the order bonus. The annual contract will also not apply to these sales. However, the operating surpluses and the discount will be retained" (references 4382 to 4392).</w:t>
      </w:r>
    </w:p>
    <w:p>
      <w:r>
        <w:t> Tensions between wholesale distributors and veterinarians regarding the distribution of profits generated by the distribution of vaccines against FCO</w:t>
      </w:r>
    </w:p>
    <w:p>
      <w:r>
        <w:t>111. The extent of the profits generated by the distribution of vaccines against FCO has caused tensions between wholesale distributors and practicing veterinarians, the latter believing that a more equitable sharing of profits could be achieved. This disagreement between the two professions is notably reflected in the minutes of the FDMV general assembly on April 29, 2009 (references 4324 to 4326).</w:t>
      </w:r>
    </w:p>
    <w:p>
      <w:r>
        <w:t>c) The profits made by distributors during the first two vaccination campaigns</w:t>
      </w:r>
    </w:p>
    <w:p>
      <w:r>
        <w:t>112. The three main wholesale distributors made substantial profits from the distribution of vaccines against FCO during the mandatory vaccination campaigns.</w:t>
      </w:r>
    </w:p>
    <w:p>
      <w:r>
        <w:t>113. Regarding Centravet, the minutes of the supervisory board meeting on March 23, 2009, specify that "the result of Centravet is not too bad due to FCO (cumulative margin contribution at the end of February 500 K€)" (references 4393 to 4396). Similarly, the minutes of the supervisory board meeting on June 17, 2009, mention a turnover of 156.614 M€ up from the previous year, despite the economic crisis. These good results stem from "a contribution to turnover with FCO vaccination. Excluding FCO, this turnover would have been 152.365 k€." The net margin of 18.968 k€ is also up from the previous year, with FCO accounting for 1.2 M€ (references 4397 to 4402).</w:t>
      </w:r>
    </w:p>
    <w:p>
      <w:r>
        <w:t>114. Regarding Coveto, the minutes of the board meeting on February 3, 2009, specify, concerning the accounting situation as of December 31, 2008, that the increase in the gross margin rate to 10.52% is partly explained by the FCO vaccination campaign (references 4189 to 4196). As for the minutes of the board meeting on June 16, 2009, it notes a significant improvement in the margin in 2008, particularly due to reimbursements of costs related to FCO by the State (references 4200 to 4203).</w:t>
      </w:r>
    </w:p>
    <w:p>
      <w:r>
        <w:t>115. Regarding Alcyon, a document titled "Activity 2009 - Expanded Board of Directors - Pau September 24" containing a graph tracing the market evolution over 12 months to the end of August 2009 evaluates the impact of the distribution activity of vaccines against FCO and the figure at +2 points of growth (references 10967 to 10970).</w:t>
      </w:r>
    </w:p>
    <w:p>
      <w:r>
        <w:t>d) The practices noted during the third vaccination campaign (from November 2, 2009, to June 30, 2010)</w:t>
      </w:r>
    </w:p>
    <w:p>
      <w:r>
        <w:t>116. On November 2, 2009, a third vaccination campaign was implemented across the entire French territory (references 21361, 21362, and 21423 to 21443).</w:t>
      </w:r>
    </w:p>
    <w:p>
      <w:r>
        <w:t>117. On the occasion of this new campaign, a report from the National Assembly dated October 16, 2008, mentions the government's intention to finance "50 million doses corresponding to the mandatory vaccination of all animals in France except for the 18 departments that have already benefited from this vaccination" and also specifies that "a call for tenders will also be launched in 2009 for the supply of vaccines against serotype 8 to ensure the availability of vaccines for French breeders."</w:t>
      </w:r>
    </w:p>
    <w:p>
      <w:r>
        <w:t>118. According to a press release issued by the Ministry of Food on October 7, 2009, the vaccination campaign would not be the responsibility of the breeders since "98 million euros have been unlocked for this. This financial effort takes into account your current economic difficulties. The State will bear the cost of the vaccines and the veterinary act until March 30, 2010" (references 21531 and 21532). This deadline was then extended to June 30, 2010.</w:t>
      </w:r>
    </w:p>
    <w:p>
      <w:r>
        <w:t> The terms of compensation for logistical costs</w:t>
      </w:r>
    </w:p>
    <w:p>
      <w:r>
        <w:t>119. During the third campaign, the administration decided to pay veterinarians a flat-rate compensation including the veterinarian's service, the veterinarian's administrative costs, and the logistical costs incurred for the delivery of vaccines, with the veterinarians responsible for compensating the wholesale distributors for the logistical services provided.</w:t>
      </w:r>
    </w:p>
    <w:p>
      <w:r>
        <w:t>120. Within this flat-rate amount set at 2.05 euros, the veterinarian's administrative costs and the wholesale distributor's logistical costs were themselves subject to a global flat rate set at 30 cents. This flat rate did not distinguish between the administrative costs of veterinarians and the logistical costs of wholesale distributors, negotiations took place between the DGAL, the SNVEL (representing the interests of veterinarians), and the FDMV to determine the amount that would be paid by veterinarians to distributors.</w:t>
      </w:r>
    </w:p>
    <w:p>
      <w:r>
        <w:t>121. In an email dated October 23, 2009, addressed to certain members of the FDMV, the president of the SNVEL explained the logic pursued by the administration in compensating for the third vaccination campaign: a remuneration of veterinarians established on the basis of a flat rate of 2.05 euros, which is a 10% decrease compared to the 2009 rates. According to him, the budget envelope being inflexible, it forced veterinarians and wholesale distributors to negotiate among themselves the amount returned for logistical costs (reference 8054).</w:t>
      </w:r>
    </w:p>
    <w:p>
      <w:r>
        <w:rPr>
          <w:b/>
        </w:rPr>
        <w:t>[Pages 25–27]</w:t>
      </w:r>
    </w:p>
    <w:p>
      <w:r>
        <w:t> The common position adopted by certain members of the FDMV on the amount of compensation for logistical costs requested from the administration</w:t>
      </w:r>
    </w:p>
    <w:p>
      <w:r>
        <w:t>122. In an email dated October 22, 2010, the president of the FDMV, also president of Coveto, informed all concerned members of the FDMV about the state of negotiations with the administration. He specified that the administration had not planned to separate the indemnities related to the logistical costs of veterinarians from those dedicated to distributors and asked all distributors to adopt a common and united approach: "We must all have the same attitude to the fraction of a cent and take the same action if we do not wish to discredit ourselves" (reference 8049).</w:t>
      </w:r>
    </w:p>
    <w:p>
      <w:r>
        <w:t>123. Addressing the same recipients on October 23, 2009, the national sales coordinator for Alcyon specified, "regarding Alcyon's position, it is obviously still the same as that adopted last Tuesday during the meeting at the ministry, namely: it is absolutely out of the question that the prices of vaccines for the upcoming FCO campaign could be any lever to establish competition between distributors" (reference 8050).</w:t>
      </w:r>
    </w:p>
    <w:p>
      <w:r>
        <w:t>124. In contrast, Veto Santé distanced itself from the expressed will of the presidents of the FDMV and Alcyon: "As for Veto Santé and Elvetis, we categorically refuse to associate ourselves with any agreement aimed at eliminating competition between wholesalers" (reference 8050).</w:t>
      </w:r>
    </w:p>
    <w:p>
      <w:r>
        <w:t> The negotiations on the amount of compensation for wholesalers</w:t>
      </w:r>
    </w:p>
    <w:p>
      <w:r>
        <w:t>125. In an email dated October 23, 2009, addressed to the members of the FDMV, the president of SNVEL specified that "the amount per dose should not exceed 0.025 euros/dose" (reference 8054).</w:t>
      </w:r>
    </w:p>
    <w:p>
      <w:r>
        <w:t>126. In reaction to this proposal, the president of the FDMV sought the opinion of the federation's members on the position to adopt towards SNVEL and the administration. On this occasion, he reminded them that:</w:t>
      </w:r>
    </w:p>
    <w:p>
      <w:r>
        <w:t>127. Ultimately, he proposed, on the one hand, to take the "rate we had in the first season by charging the vets 4 cents" and, on the other hand, "to consider a strong action towards the administration: refusal to start deliveries? refusal of administrative data or at a significantly lower rate? ... to obtain that the administration opens its wallet again" (references 8057 and 8058, emphasis added).</w:t>
      </w:r>
    </w:p>
    <w:p>
      <w:r>
        <w:t>128. In response, the general director of Centravet indicated that it seemed appropriate to accept the position of SNVEL and the administration at 2.5 cents, specifying that (references 8056 and 8057):</w:t>
      </w:r>
    </w:p>
    <w:p>
      <w:r>
        <w:t>129. Ultimately, the president of the FDMV argued that if it was possible to charge 2.5 cents, it would not allow for all the administrative work (reference 8056).</w:t>
      </w:r>
    </w:p>
    <w:p>
      <w:r>
        <w:t>130. After these internal exchanges within the FDMV, negotiations were initiated with the office of the Minister of Agriculture on October 25 and 26, 2009.</w:t>
      </w:r>
    </w:p>
    <w:p>
      <w:r>
        <w:t>131. In this context, the president of the FDMV suggested that "given the current situation [disagreement between wholesalers and SNVEL], it seems important to me to separate the administrative and logistical services." He added, "We cannot consider that the cost of services is less than 0.045€/dose (because we must anticipate a possible negotiation portion with the veterinarians...)" (reference 8060). The representative of the Minister of Agriculture gave his "agreement for 0.045€/dose (for about 30 million doses...)" (reference 8059).</w:t>
      </w:r>
    </w:p>
    <w:p>
      <w:r>
        <w:t>132. Subsequently, the president of the FDMV informed the representative of the minister that in light of the veterinarians' dissatisfaction and "to take into account the difficulty you have in managing your budget (...), we would be willing to make the effort to accept 0.04€/dose (an effort we had already made on the first campaign)" (references 8061 and 8062).</w:t>
      </w:r>
    </w:p>
    <w:p>
      <w:r>
        <w:t>133. Aware of the delicate situation in which the distributors found themselves, the president of SNVEL indicated to the representatives of Alcyon and Centravet in an email dated October 26, 2009: "I have understood the necessity of finding a cost display not much different from that of last year to maintain the credibility of your analytical work," while adding, "however, the practitioners' feeling is such that it does not seem prudent to keep them as they are." He stated, "I agree to encourage [the representative of the minister] to draft the decree on financial measures setting the logistical costs at 4 cents/dose" (reference 8063).</w:t>
      </w:r>
    </w:p>
    <w:p>
      <w:r>
        <w:t>134. Following this message, the president of SNVEL sought the assent of the general director of Centravet on this position. The latter specified that even if his positions were somewhat different from those of the FDMV, "we do not want to separate Centravet's position from that of the FDMV. It is the least we can do to follow our union, you will agree..." (reference 8064).</w:t>
      </w:r>
    </w:p>
    <w:p>
      <w:r>
        <w:t>135. During an internal exchange, the president of Coveto, also president of the FDMV, indicated to his general director that Alcyon and Centravet "told me they could do it for 2.5 cents per dose + the administrative costs (...) They are for breaking the rates; by definition, I am against 2.5 after 3 or 3.5 I have no ideas." He mentioned that "[the president of Alcyon] absolutely wants an agreement with the union." He added, "What is good is that everyone, except [Veto Santé], plans to take the FDMV rate that we will decide together" (reference 8697).</w:t>
      </w:r>
    </w:p>
    <w:p>
      <w:r>
        <w:t>136. Ultimately, by decree dated October 28, 2009, the State set the contribution for the coverage of the cost of transporting vaccines at 4 cents per dose.</w:t>
      </w:r>
    </w:p>
    <w:p>
      <w:r>
        <w:t> The agreement between the members of the FDMV on the sharing of compensation between distributors and veterinarians</w:t>
      </w:r>
    </w:p>
    <w:p>
      <w:r>
        <w:t>137. The veterinarians considered that a part of the compensation of four cents per dose obtained from the administration for logistical costs should be attributed to them to compensate for the loss rate incurred on vaccine doses.</w:t>
      </w:r>
    </w:p>
    <w:p>
      <w:r>
        <w:t>138. Consequently, the president of SNVEL contacted Centravet, Alcyon, and Hippocampe on October 27, 2009, to find "an agreement on the logistical cost deducted from the administrative flat rate allocated to veterinarians" (reference 8066).</w:t>
      </w:r>
    </w:p>
    <w:p>
      <w:r>
        <w:t>139. A conference call was organized among several members of the FDMV (Alcyon, Agripharm, Hippocampe, Medicoop Service, and Centravet) on November 3, 2009, to determine the common position to adopt towards the veterinarians. The minutes of this conversation report the loss rate incurred by the veterinarians on vaccine doses to deduct it from the administrative flat rate of 4 cents per dose. This rate is estimated between 12% and 20% according to the participants, which leads to an amount to be paid to the distributors between 3.2 and 3.5 cents per dose. The general director of Centravet recalled that "the starting price of the negotiation with [the representative of SNVEL] was 2.5 cents (even if I think we would live at 2.5 cents)" but accepted the 3 cents. Hippocampe aligned itself "with the FDMV" (reference 8712).</w:t>
      </w:r>
    </w:p>
    <w:p>
      <w:r>
        <w:t>140. A draft press release sent on November 4, 2009, by the president of the FDMV to the members shows that an agreement was reached for a rate of 3.5 cents per transported dose, taking into account the loss incurred by the veterinarians, estimated at 12.5%. In his message, the president of the federation indicates that the difference between the wholesalers would be made on the rates of legal and specific discounts for each wholesaler, while specifying that it is not appropriate to add other types of discounts, "this market not being a true competitive market" (reference 7406).</w:t>
      </w:r>
    </w:p>
    <w:p>
      <w:r>
        <w:t>141. In practice, Hippocampe charged its service at 0.0345 euros per delivered dose (reference 3975) and Centravet, 3.5 cents per dose (reference 4585), these differences being linked to the different discount rates applied by each distributor. The president of SNVEL indicated during his hearing that "some centers did not charge anything at all" (reference 3752). These elements were confirmed by the president of the FDMV (references 3779 and 3780).</w:t>
      </w:r>
    </w:p>
    <w:p>
      <w:r>
        <w:t>142. The price of 3.5 cents per dose actually applied by the wholesalers differs from the price of 4 cents set by the decree of October 28, 2009, on which an agreement had been reached with the administration for the compensation of logistical costs. In this regard, the president of the FDMV indicated during his hearing: "We could have set 4 cents per dose as was provided for by a decree, but we would have been in conflict with SNVEL. When we negotiated the 4 cents with the administration, we had not necessarily included the breakage costs; the veterinarians led us to revise this amount" (reference 3781).</w:t>
      </w:r>
    </w:p>
    <w:p>
      <w:r>
        <w:t>D. THE NOTIFIED GRIEVANCES</w:t>
      </w:r>
    </w:p>
    <w:p>
      <w:r>
        <w:t>143. By a letter dated January 31, 2018, the general rapporteur of the Authority notified the three following grievances to the companies involved and their parent companies:</w:t>
      </w:r>
    </w:p>
    <w:p>
      <w:r>
        <w:t>144. Regarding the practice related to the customer allocation between Alcyon and Coveto (grievance no. 1):</w:t>
      </w:r>
    </w:p>
    <w:p>
      <w:r>
        <w:rPr>
          <w:b/>
        </w:rPr>
        <w:t>[Pages 28–30]</w:t>
      </w:r>
    </w:p>
    <w:p>
      <w:r>
        <w:t>3781).</w:t>
        <w:br/>
        <w:t>D. NOTIFIED ALLEGATIONS</w:t>
      </w:r>
    </w:p>
    <w:p>
      <w:r>
        <w:t>143. By a letter dated January 31, 2018, the general rapporteur of the Authority notified the following three allegations to the companies involved and their parent companies:</w:t>
      </w:r>
    </w:p>
    <w:p>
      <w:r>
        <w:t>144. Regarding the practice related to the customer allocation between Alcyon and Coveto (allegation no. 1):</w:t>
        <w:br/>
        <w:t>"It is alleged against:</w:t>
        <w:br/>
        <w:t>- The public limited company Alcyon France (RCS no. 409 166 691), located at 27 rue Damesme, 75013 Paris, for the period from January 17, 2007, to the end of December 2009, due to its direct participation;</w:t>
        <w:br/>
        <w:t>- The public limited company Alcyon (RCS Paris 403 308 661), located at 27 rue Damesme, 75013 Paris, for the period from January 17, 2007, to the end of December 2009, in its capacity as the parent company having exercised a decisive influence over the public limited company Alcyon France (RCS no. 409 166 691), located at 27 rue Damesme, 75013 Paris;</w:t>
        <w:br/>
        <w:t>- The cooperative public limited company Coveto (RCS La Roche-Sur-Yon 305 809 741), located in the Planty Industrial Zone, avenue Louis Pasteur, 85600 La Guyonnière, for the period from January 17, 2007, to the end of December 2009, due to its direct participation;</w:t>
        <w:br/>
        <w:t>for having participated in an agreement on the French markets for the wholesale distribution of veterinary medicines, pet food, and materials and accessories, by implementing, within the framework of bilateral meetings, an agreement described by the companies involved as a "non-aggression pact" aimed at allocating customers.</w:t>
        <w:br/>
        <w:t>This practice aimed to prevent, restrict, or distort competition in the French markets for the wholesale distribution of veterinary medicines, pet food, and materials and accessories.</w:t>
        <w:br/>
        <w:t>It is prohibited by Article L. 420-1 of the Commercial Code and Article 101, paragraph 1, of the TFEU."</w:t>
      </w:r>
    </w:p>
    <w:p>
      <w:r>
        <w:t>145. Regarding the practice related to the customer allocation between Centravet and Coveto (allegation no. 2):</w:t>
        <w:br/>
        <w:t>"It is alleged against:</w:t>
        <w:br/>
        <w:t>- The cooperative public limited company Coveto (RCS La Roche-Sur-Yon 305 809 741), located in the Planty Industrial Zone, avenue Louis Pasteur, 85600 La Guyonnière, for the period from October 21, 2009, to the end of December 2009, due to its direct participation;</w:t>
        <w:br/>
        <w:t>- The cooperative public limited company Centravet (RCS Saint-Malo 027 250 026), located in the Artisan Zone les Alleux, Taden, 22100 Dinan, for the period from October 21, 2009, to the end of December 2009, due to its direct participation;</w:t>
        <w:br/>
        <w:t>for having participated in an agreement on the French markets for the wholesale distribution of veterinary medicines, pet food, and materials and accessories, by concluding an agreement described as a "non-aggression pact" aimed at allocating customers.</w:t>
        <w:br/>
        <w:t>This practice aimed to prevent, restrict, or distort competition in the French markets for the wholesale distribution of veterinary medicines, pet food, and materials and accessories.</w:t>
        <w:br/>
        <w:t>It is prohibited by Article L. 420-1 of the Commercial Code and Article 101, paragraph 1, of the TFEU."</w:t>
      </w:r>
    </w:p>
    <w:p>
      <w:r>
        <w:t>146. Regarding the practices implemented during the three mandatory vaccination campaigns against FMD that took place from 2008 to 2010 (allegation no. 3):</w:t>
        <w:br/>
        <w:t>"It is alleged against:</w:t>
        <w:br/>
        <w:t>- The public limited company Alcyon France (RCS no. 409 166 691), located at 27 rue Damesme, 75013 Paris, for the period from June 25, 2008, to November 2, 2010, due to its direct participation;</w:t>
        <w:br/>
        <w:t>- The public limited company Alcyon (RCS Paris 403 308 661), located at 27 rue Damesme, 75013 Paris, for the period from June 25, 2008, to November 2, 2010, in its capacity as the parent company having exercised a decisive influence over the public limited company Alcyon France (RCS no. 409 166 691), located at 27 rue Damesme, 75013 Paris;</w:t>
        <w:br/>
        <w:t>- The cooperative public limited company Coveto (RCS La Roche-Sur-Yon 305 809 741), located in the Planty Industrial Zone, avenue Louis Pasteur, 85600 La Guyonnière, for the period from June 25, 2008, to November 2, 2010, due to its direct participation as well as in its capacity as the parent company of SAS Coveto Limoges for the practices committed by the agricultural collective interest company Medicoop Service, for the period from June 25, 2008, to November 2, 2010, due to the direct participation of the latter;</w:t>
        <w:br/>
        <w:t>- The simplified joint-stock company Coveto Limoges (RCS La Roche-Sur-Yon 790 176 952), located in the Planty Industrial Zone, avenue Louis Pasteur, 85600 La Guyonnière, for the practices committed by the agricultural collective interest company Medicoop Service, for the period from June 25, 2008, to November 2, 2010, due to the direct participation of the latter;</w:t>
        <w:br/>
        <w:t>- The cooperative public limited company Centravet (RCS Saint-Malo 027 250 026), located in the Artisan Zone les Alleux, Taden, 22100 Dinan, for the period from June 25, 2008, to November 2, 2010, due to its direct participation;</w:t>
        <w:br/>
        <w:t>- The public limited company Hippocampe Caen (RCS Caen 314 614 884), located at 12 rue des Vaux de la Folie, 14000 Caen, for the period from June 25, 2008, to November 2, 2010, due to its direct participation;</w:t>
        <w:br/>
        <w:t>- The simplified joint-stock company Agripharm Santé Animale (RCS La Roche-Sur-Yon 380 995 555), located in the Concerted Development Zone of La Buzenière, 11, rue Ampère, BP 539, 85505 Les Herbiers Cedex, for the period from June 25, 2008, to November 2, 2010, due to its direct participation;</w:t>
        <w:br/>
        <w:t>- The simplified joint-stock company Chrysalide (RCS La Roche-Sur-Yon 491 206 108), located in the Concerted Development Zone of La Buzenière, 23 rue Olivier de Serres, 85500 Les Herbiers, for the period from June 25, 2008, to November 2, 2010, in its capacity as the parent company having exercised a decisive influence over the simplified joint-stock company Agripharm Santé Animale (RCS La Roche-Sur-Yon 380 995 555), located in the Concerted Development Zone of La Buzenière, 11, rue Ampère, BP 539, 85505 Les Herbiers Cedex;</w:t>
        <w:br/>
        <w:t>- The simplified joint-stock company Véto Santé (RCS Evry 413 144 775), located at 6 avenue Léonard de Vinci, 63000 Clermont-Ferrand, for the period from June 25, 2008, to December 15, 2009, due to its direct participation;</w:t>
        <w:br/>
        <w:t>- The simplified joint-stock company Elvetis (RCS Rennes 436 860 035), located in the Artisan Zone du Giffard, 35410 Domloup, for the period from June 25, 2008, to December 15, 2009, due to its direct participation;</w:t>
        <w:br/>
        <w:t>- The simplified joint-stock company Neftys Pharma (RCS Lyon 444 653 794), located at 18 chemin de la Ferlatière, 69370 Saint Didier Au Mont d’Or, for the period from June 25, 2008, to December 15, 2009, in its capacity as the parent company having exercised a decisive influence over the simplified joint-stock company Véto Santé (RCS Evry 413 144 775), located at 6 avenue Léonard de Vinci, 63000 Clermont-Ferrand, and the simplified joint-stock company Elvetis (RCS Rennes 436 860 035), located in the Artisan Zone du Giffard, 35410 Domloup;</w:t>
        <w:br/>
        <w:t>- The FDMV located at 10 place Léon Blum, 75011 Paris, for the period from June 25, 2008, to November 2, 2010, due to its direct participation;</w:t>
        <w:br/>
        <w:t>for having implemented a unique, complex, and continuous agreement in the market for the distribution of vaccines against FMD in France, by implementing practices contributing to the same common and overall objective of reducing competitive uncertainty consisting of:</w:t>
        <w:br/>
        <w:t>- the joint fixing of the transportation costs of the FMD vaccines presented to the administration during the mandatory vaccination campaigns against FMD of 2008, 2008/2009, and 2009/2010;</w:t>
        <w:br/>
        <w:t>- the joint fixing of the prices charged to veterinarians during the mandatory vaccination campaigns against FMD of 2008/2009 and 2009/2010;</w:t>
        <w:br/>
        <w:t>- exchanges of recent and detailed individualized data on costs;</w:t>
        <w:br/>
        <w:t>- consultations on the strategy to adopt in relation to the administration and veterinarians.</w:t>
        <w:br/>
        <w:t>The companies Veto Santé and Elvetis participated in several components of the unique, complex, and continuous infringement, namely the practices implemented during the mandatory vaccination campaigns against FMD of 2008 and 2008/2009, which constitute an infringement of Article L 420-1 of the Commercial Code and Article 101 of the TFEU. These companies publicly distanced themselves from the practices implemented during the mandatory vaccination campaign against FMD of 2009/2010, and they cannot be held responsible for the infringement as a whole.</w:t>
        <w:br/>
        <w:t>These practices aimed to impose on the market for the distribution of vaccines against FMD in France from 2008 to 2010, an organizational mode substituting for the free exercise of competition, autonomy, and uncertainty, a generalized collusion among wholesalers harming the price fixing by the free play of the market.</w:t>
        <w:br/>
        <w:t>They are prohibited by Article L. 420-1 of the Commercial Code and Article 101, paragraph 1, of the TFEU."</w:t>
      </w:r>
    </w:p>
    <w:p>
      <w:r>
        <w:rPr>
          <w:b/>
        </w:rPr>
        <w:t>[Pages 31–33]</w:t>
      </w:r>
    </w:p>
    <w:p>
      <w:r>
        <w:t xml:space="preserve">III. Discussion  </w:t>
        <w:br/>
        <w:t xml:space="preserve">A. ON THE IMPLEMENTATION OF THE SETTLEMENT PROCEDURE  </w:t>
        <w:br/>
        <w:t xml:space="preserve">147. Section III of Article L. 464-2 of the Commercial Code states: "When an organization or a company does not contest the reality of the grievances notified to it, the general rapporteur may submit a settlement proposal setting the minimum and maximum amount of the contemplated financial penalty. When the company or organization commits to modifying its behavior, the general rapporteur may take this into account in his settlement proposal. If, within a timeframe set by the general rapporteur, the organization or company agrees to the settlement proposal, the general rapporteur proposes to the Competition Authority, which hears the company or organization and the Government Commissioner without prior establishment of a report, to impose the financial penalty (...) within the limits set by the settlement."  </w:t>
        <w:br/>
        <w:t xml:space="preserve">148. In this case, the companies involved, as the author and parent company, did not contest the reality of the grievances that were notified to them, and requested the application of the provisions of Section III of Article L. 464-2 of the Commercial Code from the general rapporteur of the Authority, who submitted a settlement proposal to them.  </w:t>
        <w:br/>
        <w:t xml:space="preserve">149. The implementation of the aforementioned text resulted, for each of the companies involved, in the establishment of a settlement report, by which they agreed to a settlement proposal defining the limits of the financial penalties that could be imposed on them.  </w:t>
        <w:br/>
        <w:t xml:space="preserve">150. During the session on July 17, 2018, the companies involved confirmed their agreement with the terms of the settlement, of which they accepted, with full knowledge of the facts, the legal consequences, particularly regarding the amount of the financial penalty that could be imposed by the Authority.  </w:t>
        <w:br/>
        <w:t xml:space="preserve">151. Since the practices were not contested, the Authority will limit itself to the following developments.  </w:t>
        <w:br/>
        <w:t xml:space="preserve">B. ON THE APPLICABLE LAW  </w:t>
        <w:br/>
        <w:t xml:space="preserve">152. Three elements must be established for practices to be likely to significantly affect trade between Member States: the existence of a flow of exchanges between Member States concerning the products in question, the existence of practices likely to affect these exchanges, and the sensitive nature of this effect.  </w:t>
        <w:br/>
        <w:t xml:space="preserve">153. In this instance, the practices examined concern the distribution of veterinary medicines in France, which represents a turnover of nearly 1.5 billion euros per year. The main players in the sector participated in their implementation throughout the French territory. Indeed, the non-aggression pacts concluded between Alcyon and Coveto, on the one hand, and Centravet and Coveto, on the other hand, aimed for the three main players in the sector to share their respective clientele across the entire national territory. Furthermore, the practices concerning the setting of the transportation price of vaccines during vaccination campaigns against Bluetongue involved nearly all wholesale distributors active in the French market. By reinforcing the compartmentalization of the wholesale veterinary medicine distribution market, already characterized by the presence of strong legal and technical barriers to entry, these practices could affect trade between Member States.  </w:t>
        <w:br/>
        <w:t xml:space="preserve">154. They must therefore be examined in light of Article L. 420-1 of the Commercial Code and Article 101 of the TFEU.  </w:t>
        <w:br/>
        <w:t xml:space="preserve">C. ON THE RELEVANT MARKET  </w:t>
        <w:br/>
        <w:t xml:space="preserve">155. The practices identified concern the wholesale distribution of veterinary medicines, equipment, and animal feed in France.  </w:t>
        <w:br/>
        <w:t xml:space="preserve">156. As the practices are examined, in this case, under the prohibition of illegal agreements, it is not necessary to define the market with greater precision, as the sector has been sufficiently identified to qualify the observed practices and to attribute them to the operators who implemented them (see in particular the judgment of the Court of the European Union of September 12, 2007, William Prym/Commission, T-30/05, paragraph 86 and the Authority's decision No. 15-D-03 of March 11, 2015, regarding practices implemented in the fresh dairy products sector, paragraph 181).  </w:t>
        <w:br/>
        <w:t xml:space="preserve">D. ON THE MERITS OF THE GRIEVANCES  </w:t>
        <w:br/>
        <w:t xml:space="preserve">1. THE PRACTICES RELATING TO CLIENTELE SHARING  </w:t>
        <w:br/>
        <w:t xml:space="preserve">a) Reminder of the principles  </w:t>
        <w:br/>
        <w:t xml:space="preserve">157. Paragraph 1 of Article 101 TFEU as well as Article L. 420-1 of the Commercial Code prohibit agreements between companies that have the object or effect of preventing, restricting, or distorting competition. According to established case law, an agreement is constituted when the parties have freely expressed a common intention to behave in a certain manner in the market and to adopt a common strategy (see in particular the judgment of the Court of Justice of July 8, 1999, Anic Partecipazioni SpA, C-49/92, paragraph 130).  </w:t>
        <w:br/>
        <w:t xml:space="preserve">158. Agreements that, given their content, objectives, and the economic and legal context in which they are situated, have a sufficient degree of harmfulness to competition are considered as restrictions of competition by object (judgment of the Court of Justice of September 11, 2014, Groupement des cartes bancaires/Commission, C-67/13, paragraphs 51 and 53). Practices by which competitors fix prices, allocate markets, or clientele are considered particularly harmful to competition (Guidelines on the applicability of Article 101 TFEU to horizontal cooperation agreements, paragraph 236). The Authority also considers that a clientele sharing constitutes an agreement with an anti-competitive object within the meaning of Articles 101, paragraph 1, of the TFEU and L. 420-1 of the Commercial Code.  </w:t>
        <w:br/>
        <w:t xml:space="preserve">b) The non-aggression pact between Alcyon and Coveto (grievance No. 1)  </w:t>
        <w:br/>
        <w:t xml:space="preserve">159. It appears from the elements set out in paragraphs 48 to 65 that the existence of a "non-aggression pact" between Coveto and Alcyon was first mentioned on January 17, 2007, during a meeting attended by their representatives.  </w:t>
        <w:br/>
        <w:t xml:space="preserve">160. According to the minutes of successive bilateral meetings between these two companies, this pact consisted of not actively soliciting their respective clients, and even engaging in reciprocal clientele exchanges. It covered all products and services offered by the two wholesale distributors, including animal feed, equipment, and veterinary medicines, as well as all of their clients. According to the representatives of Alcyon and Coveto, this clientele allocation was intended to allow the companies involved to unite against their main competitor Centravet.  </w:t>
        <w:br/>
        <w:t xml:space="preserve">161. Thus, Alcyon and Coveto agreed, within the framework of their various exchanges, to adopt a common strategy consisting of a clientele allocation. In doing so, these two competing companies limited their commercial autonomy and restricted their ability to compete on their own merits in the markets for the distribution of veterinary medicines, equipment, and animal feed.  </w:t>
        <w:br/>
        <w:t xml:space="preserve">162. The content of the exchanges that took place between Alcyon and Coveto from 2007 to 2009 shows that, apart from "a few minor points of friction," the two companies essentially respected the principles that governed the conclusion of their clientele allocation agreement throughout this period.  </w:t>
        <w:br/>
        <w:t xml:space="preserve">163. However, at the end of 2009, faced with the constant deterioration of its turnover due to recurring losses of clientele, Coveto adopted a recovery commercial policy based on granting its clients - current or prospective - a 10% discount.  </w:t>
        <w:br/>
        <w:t xml:space="preserve">164. It follows from the above that, from January 17, 2007, to the end of December 2009, the companies Alcyon and Coveto implemented a clientele allocation agreement that aimed to restrict competition in the French wholesale distribution markets for veterinary medicines, pet food, and equipment and accessories, in violation of the first paragraph of Article 101 TFEU and Article L. 420-1 of the Commercial Code.  </w:t>
        <w:br/>
        <w:t xml:space="preserve">c) The non-aggression pact between Centravet and Coveto (grievance No. 2)  </w:t>
        <w:br/>
        <w:t xml:space="preserve">165. According to the elements in paragraphs 66 to 75, Centravet and Coveto considered a project for a merger. In such a context, the non-aggression pact concluded on October 21, 2009, was intended to freeze the positions of each of the companies involved. According to the exchanges that took place between the representatives of the two entities concerned, it was aimed at avoiding losses in turnover that could result from "fratricidal battles." The representatives of Centravet and Coveto committed not to solicit their respective clientele, except for the former clients of each of these structures. This instruction was communicated to the operational staff who were to refrain from visiting their competitor's clients.  </w:t>
        <w:br/>
        <w:t>166. It thus appears from the elements in the file that from October 21, 2009, Centravet and Coveto agreed on a common strategy consisting of a clientele allocation, which aimed to limit their respective commercial autonomy and restrict competition in the relevant markets.</w:t>
      </w:r>
    </w:p>
    <w:p>
      <w:r>
        <w:rPr>
          <w:b/>
        </w:rPr>
        <w:t>[Pages 34–36]</w:t>
      </w:r>
    </w:p>
    <w:p>
      <w:r>
        <w:t>167. Given the tensions that arose as early as December 2, 2009, between the two companies, their merger project was abandoned. No element in the file allows us to consider that the "non-aggression pact" persisted beyond this date.</w:t>
      </w:r>
    </w:p>
    <w:p>
      <w:r>
        <w:t>168. Thus, from October 21, 2009, to December 2, 2009, the companies Centravet and Coveto entered into a customer allocation agreement aimed at restricting competition in the French wholesale distribution markets for veterinary medicines, pet food, and equipment and accessories, in violation of the first paragraph of Article 101 TFEU and Article L. 420-1 of the Commercial Code.</w:t>
      </w:r>
    </w:p>
    <w:p>
      <w:r>
        <w:t>2. PRACTICES IMPLEMENTED DURING THE VACCINATION CAMPAIGNS AGAINST FMD</w:t>
      </w:r>
    </w:p>
    <w:p>
      <w:r>
        <w:t>a) Reminder of the principles</w:t>
      </w:r>
    </w:p>
    <w:p>
      <w:r>
        <w:t>The existence of a single, complex, and continuous infringement</w:t>
      </w:r>
    </w:p>
    <w:p>
      <w:r>
        <w:t>169. According to both internal and Union jurisprudence, a series of behaviors by several companies that fall within an "overall plan" pursuing a single economic objective aimed at distorting competition can be classified as a single, complex, and continuous infringement for the period during which it is implemented (Judgment of the Court of Justice of July 8, 1999, Commission/Anic Partecipazioni, cited above, paragraph 114; Judgment of the Paris Court of Appeal of January 30, 2014, No. 2012/00723). The existence of such an "overall plan" is inferred from the elements of similarity in behaviors, actors, and chronology existing between the practices constituting the single infringement, as well as, where applicable, their complementarity.</w:t>
      </w:r>
    </w:p>
    <w:p>
      <w:r>
        <w:t>170. When the various actions fall within an "overall plan," the responsibility of the companies is retained based on their participation in the infringement as a whole or, when they have only participated in certain practices constituting the single infringement, due to their knowledge of all the other infringing behaviors considered or implemented by the other participants in the agreement in pursuit of the same objectives, or because they could reasonably foresee them and were willing to take the risk (see in particular Judgment of the Court of Justice of December 6, 2012, Verhuizingen Coppens NV/Commission, C-441/11, paragraphs 42 and 43).</w:t>
      </w:r>
    </w:p>
    <w:p>
      <w:r>
        <w:t>The practices implemented by professional unions</w:t>
      </w:r>
    </w:p>
    <w:p>
      <w:r>
        <w:t>171. Regulations, instructions, or circulars issued by collective organizations, such as professional unions, although they appear as unilateral acts, result from an agreement of intent among their members and are, in this respect, subject to the rules regarding the prohibition of agreements (see in this sense, Judgment of the Court of Cassation of May 16, 2000, National Order of Pharmacists, No. 98-12612).</w:t>
      </w:r>
    </w:p>
    <w:p>
      <w:r>
        <w:t>172. A trade union that goes beyond its mission of information, advice, and defense of professional interests entrusted to it by law, by adopting behavior likely to directly or indirectly influence the competition among its members, violates Article L. 420-1 of the Commercial Code (see in particular Decision No. 18-D-06 of May 23, 2018, regarding practices implemented in the sector of marketing AOC bulk wines from the Côtes du Rhône, paragraph 93).</w:t>
      </w:r>
    </w:p>
    <w:p>
      <w:r>
        <w:t>b) Application to the case at hand</w:t>
      </w:r>
    </w:p>
    <w:p>
      <w:r>
        <w:t>173. It follows from the elements presented in paragraphs 76 to 142 that the wholesale distributors participating in the three mandatory vaccination campaigns against FMD in 2008, 2008/2009, and 2009/2010 implemented, through regular, direct, and indirect contacts via the FDMV, a series of anti-competitive practices in the wholesale distribution sector of veterinary medicines.</w:t>
      </w:r>
    </w:p>
    <w:p>
      <w:r>
        <w:t>174. During their frequent exchanges, the companies involved communicated numerous commercially sensitive information regarding their transportation costs for vaccines and the pricing strategy to adopt towards the administration and veterinarians. This strategy consisted of jointly setting the transportation costs for the FMD vaccines presented to the administration during the three mandatory vaccination campaigns against this epizootic, as well as jointly setting the prices charged to veterinarians during the second and third mandatory vaccination campaigns.</w:t>
      </w:r>
    </w:p>
    <w:p>
      <w:r>
        <w:t>175. These practices occurred in a particular context of public health urgency, as the rapid spread of FMD forced the administration not to proceed with tenders for the distribution of vaccines. The objective pursued by the wholesale distributors was to maximize the amount of compensation received for the logistical services provided during the three mandatory vaccination campaigns against FMD.</w:t>
      </w:r>
    </w:p>
    <w:p>
      <w:r>
        <w:t>176. The existence of this common overall plan is evident from the similarities and complementarity inherent in the practices implemented by the wholesale distributors.</w:t>
      </w:r>
    </w:p>
    <w:p>
      <w:r>
        <w:t>177. Regarding the similarities between the practices, it should first be noted that the same implementation methods were adopted during the three vaccination campaigns, namely direct exchanges between distributors and indirect exchanges through the FDMV, which transmitted instructions regarding the level of costs to present to the administration and prices to apply to veterinarians that were adopted by all participating companies.</w:t>
      </w:r>
    </w:p>
    <w:p>
      <w:r>
        <w:t>178. Secondly, almost all wholesale distributors of veterinary medicines active in the French market were involved in implementing the practices during the first three vaccination campaigns. Furthermore, the companies concerned were represented by the same individuals during the exchanges that took place during the three vaccination campaigns.</w:t>
      </w:r>
    </w:p>
    <w:p>
      <w:r>
        <w:t>179. Thirdly, the practices all concerned the transportation of FMD vaccines, affected the entire French territory, and were implemented throughout the duration of the three mandatory vaccination campaigns initiated by the administration between 2008 and 2010.</w:t>
      </w:r>
    </w:p>
    <w:p>
      <w:r>
        <w:t>180. Regarding the complementarity of the practices, it should be emphasized that by jointly setting both the costs presented to the administration for logistical services and the prices charged to veterinarians, the distributors eliminated any element of uncertainty regarding the amount of compensation that each of them could obtain for the logistical services provided during the vaccination campaigns.</w:t>
      </w:r>
    </w:p>
    <w:p>
      <w:r>
        <w:t>181. The elements in the file have established the participation of the companies Alcyon, Centravet, Coveto, Hippocampe, and Agripharm in the practices implemented during the three vaccination campaigns, that is, during the period from June 25, 2008, the date of a message sent by the chairman of the board of directors of Coveto, also president of the FDMV, and the general director of Coveto to the general director of Centravet regarding the cost that distributors intend to charge the administration (see paragraph 88), until the end of the third campaign, which concluded on November 2, 2010.</w:t>
      </w:r>
    </w:p>
    <w:p>
      <w:r>
        <w:t>182. Véto Santé and Elvetis, which publicly distanced themselves from the actions related to the third vaccination campaign, only participated in the practices for the first two campaigns, from June 25, 2008, until the end of the second vaccination campaign, that is, December 15, 2009.</w:t>
      </w:r>
    </w:p>
    <w:p>
      <w:r>
        <w:t>183. Thus, the practices examined above constitute a single, complex, and continuous agreement implemented by most wholesale distributors of veterinary medicines active in French territory under the auspices of the FDMV. This agreement aimed to replace the pricing autonomy of the concerned companies and the uncertainty that should prevail among them in the market with concerted pricing practices directed at the administration and veterinarians, which aimed to maximize their compensation for the logistical services provided during the vaccination campaigns against FMD.</w:t>
      </w:r>
    </w:p>
    <w:p>
      <w:r>
        <w:t>184. This single, complex, and continuous agreement constitutes an infringement of the first paragraph of Article 101 TFEU and Article L. 420-1 of the Commercial Code.</w:t>
      </w:r>
    </w:p>
    <w:p>
      <w:r>
        <w:t>E. ON THE ATTRIBUTION OF PRACTICES</w:t>
      </w:r>
    </w:p>
    <w:p>
      <w:r>
        <w:t>185. Under Union law, as well as under domestic law, within a group of companies, the behavior of a subsidiary can be attributed to the parent company, notably when the latter holds all or almost all of the capital of its subsidiary, the parent company's exercise of a decisive influence over the commercial policy of its subsidiary being presumed in such a case until proven otherwise.</w:t>
      </w:r>
    </w:p>
    <w:p>
      <w:r>
        <w:t>186. Furthermore, as long as the legal entity responsible for the operation of the company that has implemented practices infringing competition rules legally exists, it must be held responsible for these practices. Conversely, when the legal entity responsible for the operation of the company that committed the practices has ceased to exist legally, these practices must be attributed to the legal entity to which the company has been legally transferred, that is, the one that has received the rights and obligations of the entity that committed the infringement, and, in the absence of such a transfer, to the one that ensures its economic and functional continuity in fact.</w:t>
      </w:r>
    </w:p>
    <w:p>
      <w:r>
        <w:t>187. In light of the aforementioned principles and considering the circumstances recalled in paragraphs 17 and following:</w:t>
      </w:r>
    </w:p>
    <w:p>
      <w:r>
        <w:t>188. It should be noted that Alcyon France is responsible as the author of the practices corresponding to grievances No. 1 and No. 3 for the entire duration of their implementation, and that Alcyon, as the parent company holding 99.94% of the capital of Alcyon France during the relevant period, is presumed to have exercised a decisive influence over it.</w:t>
      </w:r>
    </w:p>
    <w:p>
      <w:r>
        <w:t>189. The responsibility of the company Centravet should be retained as the author of the practices that are the subject of grievances No. 2 and No. 3 for the entirety of their duration of implementation.</w:t>
      </w:r>
    </w:p>
    <w:p>
      <w:r>
        <w:t>190. The responsibility of the company Coveto should be retained as the author of the practices constituting grievances No. 1, No. 2, and No. 3 for the entire duration of their implementation.</w:t>
      </w:r>
    </w:p>
    <w:p>
      <w:r>
        <w:rPr>
          <w:b/>
        </w:rPr>
        <w:t>[Pages 37–39]</w:t>
      </w:r>
    </w:p>
    <w:p>
      <w:r>
        <w:t xml:space="preserve">191. It is appropriate to hold the company Hippocampe liable as the author of the practices under grievance n° 3 for the entire duration of their implementation.  </w:t>
        <w:br/>
        <w:t xml:space="preserve">192. It is appropriate to hold the company Agripharm Santé Animale liable as the author of the practices subject to grievance n° 3 for the entirety of their duration of implementation. It is also appropriate to hold the company Chrysalide liable insofar as this parent company, which held 98.58% of the capital of Agripharm Santé Animale during the duration of the practices, is presumed to have exercised a determining influence over its subsidiary.  </w:t>
        <w:br/>
        <w:t xml:space="preserve">193. It is appropriate to hold the company Coveto Limoges liable as the economic successor of the agricultural collective interest company Medicoop Service, which participated in the practices constituting grievance n° 3 throughout the entire duration of their implementation. It is also appropriate to hold the company Coopérative Vétérinaire de l’Ouest (Coveto) liable as the parent company of Coveto Limoges.  </w:t>
        <w:br/>
        <w:t xml:space="preserve">194. It is appropriate to hold the company Véto Santé liable as the author of the practices relevant to grievance n° 3 from June 25, 2008, to December 15, 2009. The liability of the company Neftys Pharma must also be retained, as it, as the parent company holding all the capital of its subsidiary during the entire duration of its participation in the practices, is presumed to have exercised a determining influence over Véto Santé.  </w:t>
        <w:br/>
        <w:t xml:space="preserve">195. It is appropriate to hold the company Elvetis liable as the author of the practices that were the subject of grievance n° 3 during the period from June 25, 2008, to December 15, 2009, as well as that of Neftys Pharma, which, as the parent company holding all the capital of Elvetis during the duration of the practices, is presumed to have exercised a determining influence over it.  </w:t>
        <w:br/>
        <w:t xml:space="preserve">196. The FDMV should be held responsible for the practices that are the subject of grievance n° 3 for the entirety of their duration of implementation.  </w:t>
        <w:br/>
        <w:t xml:space="preserve">F. ON SANCTIONS  </w:t>
        <w:br/>
        <w:t xml:space="preserve">1. APPLICABLE RULES  </w:t>
        <w:br/>
        <w:t xml:space="preserve">197. Pursuant to I of Article L. 464-2 of the Commercial Code and Article 5 of Regulation n° 1/2003, the Authority may impose a monetary sanction on companies and organizations that engage in anti-competitive practices prohibited by Article L. 420-1 of the Commercial Code and Article 101 of the TFEU.  </w:t>
        <w:br/>
        <w:t xml:space="preserve">198. Furthermore, the third paragraph of I of Article L. 464-2 provides that “[m]onetary sanctions are proportionate to the seriousness of the facts alleged,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 (...)”.  </w:t>
        <w:br/>
        <w:t xml:space="preserve">199. According to the fourth paragraph of I of Article L. 464-2 of the Commercial Code, “If the offender is not a company, the maximum amount of the sanction is 3 million euros. The maximum amount of the sanction is, for a company, 10% of the highest amount of worldwide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200. III of Article L. 464-2 of the Commercial Code states: “[w]hen an organization or company does not contest the reality of the grievances notified to it, the general rapporteur may submit to it a proposal for a settlement setting the minimum and maximum amount of the contemplated monetary sanction. When the company or organization commits to modifying its behavior, the general rapporteur may take this into account in his proposal for a settlement. If, within a time limit set by the general rapporteur, the organization or company agrees to the proposal for a settlement, the general rapporteur proposes to the Competition Authority, which hears the company or organization and the Government Commissioner without prior establishment of a report, to impose the monetary sanction provided for in I within the limits set by the settlement.”  </w:t>
        <w:br/>
        <w:t xml:space="preserve">201. Furthermore, the particular circumstances resulting from the implementation, in this case, of the settlement procedure based on the aforementioned provisions of III of Article L. 464-2 of the Commercial Code justify that the sanctions imposed are not reasoned by reference to the method of determining monetary sanctions set out in the press release of May 16, 2011, from the Authority (see Press Release of October 19, 2017, regarding the settlement procedure and compliance programs).  </w:t>
        <w:br/>
        <w:t xml:space="preserve">2. APPLICATION TO THE CASE AT HAND  </w:t>
        <w:br/>
        <w:t xml:space="preserve">202. Practices consisting of competing companies agreeing to coordinate their prices or commercial strategies as well as to carry out market or customer allocations are considered under national and European law as the most serious due to their repercussions on the functioning of competition.  </w:t>
        <w:br/>
        <w:t xml:space="preserve">203. In this case, the first two sanctioned practices consisted of non-aggression pacts concluded between Alcyon and Coveto, on the one hand, and Centravet and Coveto, on the other. By refraining from soliciting their respective clients for two years for the first pact and a few weeks for the second, these companies limited their commercial autonomy and restricted competition in the relevant markets. The seriousness of these practices is further reinforced in this case by the fact that by eliminating the existing competition among the three main French wholesale distributors, they contributed to reducing the sources of supply accessible to veterinarians, who already have a limited choice due to the small number of active distributors in France.  </w:t>
        <w:br/>
        <w:t xml:space="preserve">204. Regarding the second non-aggression pact concluded between Coveto and Centravet, the fact that the sales representatives of the concerned companies did not systematically refrain from soliciting their competitor's clients, despite directives from their hierarchy, does not indicate a lack of enforcement of the agreement that could mitigate its seriousness. On the contrary, it should be considered that the mere fact that the leaders of Coveto and Centravet transmitted instructions to the operational staff regarding the non-aggression pact demonstrates a willingness, albeit ultimately unsuccessful, to ensure its implementation on the ground (see Judgment of the Court of the European Union of October 25, 2005, Groupe Danone/Commission, T-38/02, paragraph 388).  </w:t>
        <w:br/>
        <w:t xml:space="preserve">205. The third sanctioned infringement led all French wholesale distributors to jointly set the delivery costs of vaccines against FCO presented to the administration during the three mandatory vaccination campaigns launched between 2008 and 2010, as well as to jointly set the prices charged to veterinarians during the second and third vaccination campaigns. These various practices, which aimed to artificially increase the profits of these distributors by manipulating certain essential parameters of competition such as costs, constitute, by their very nature, particularly serious infringements of competition law, as recalled above.  </w:t>
        <w:br/>
        <w:t xml:space="preserve">206. Furthermore, it should be taken into account that these distributors took advantage of the health emergency related to the rapid spread of FCO and the absence of a call for tenders to deliberately mislead the public buyer about the true logistical delivery costs of the vaccines borne by each of them and thus compromise the proper use of public funds.  </w:t>
        <w:br/>
        <w:t xml:space="preserve">207. Finally, the elements in the files demonstrate the distributors' full awareness of the illicit nature of their behavior, which increases the degree of seriousness of the practices implemented during the three vaccination campaigns against FCO (references 8690, 8745, and 4191).  </w:t>
        <w:br/>
        <w:t xml:space="preserve">208. As for the damage to the economy, the non-aggression pact constituting the first grievance that led Alcyon and Coveto not to solicit their respective clients for two years caused a certain damage to the economy.  </w:t>
        <w:br/>
        <w:t xml:space="preserve">209. Regarding the pact concluded between Coveto and Centravet, the damage resulting from it is limited, notably due to the short duration of the practices.  </w:t>
        <w:br/>
        <w:t xml:space="preserve">210. As for the unique complex and continuous infringement constituting the third grievance, it is distinguished by its scope, as it involved all wholesale distributors and the practices covered the entire French territory. Furthermore, several elements in the file allow establishing that the practices implemented during the FCO health crisis provided an illicit gain to the companies involved. Indeed, according to the distributors' own statements, the level of reimbursement of logistical costs of 4 cents obtained from the administration would have been significantly higher than the actual costs incurred for this service, which would have been between 1 cent and 2.5 cents. While these elements alone are insufficient to assess the entirety of the damage caused to the economy, the existence of a significant illicit gain constitutes a component that has been elevated in this case.  </w:t>
        <w:br/>
        <w:t xml:space="preserve">211. Regarding the individualization of sanctions, concerning the FDMV, it should be emphasized that it played a pivotal role in the development and organization of the infringement implemented in the context of the health crisis related to the spread of FCO. Indeed, during the first vaccination campaign, it participated in the development and dissemination to wholesale distributors of the calculation method that allowed them to overestimate their costs in order to obtain from the administration a higher compensation amount. During the following two campaigns, the FDMV used all its influence to convince distributors not to concede a reduction in the amount of compensation for costs claimed from the administration compared to that obtained during the first campaign.  </w:t>
        <w:br/>
        <w:t>212. None of the contemplated sanction amounts exceeds the respective legal ceiling for the companies involved.</w:t>
      </w:r>
    </w:p>
    <w:p>
      <w:r>
        <w:rPr>
          <w:b/>
        </w:rPr>
        <w:t>[Pages 40–41]</w:t>
      </w:r>
    </w:p>
    <w:p>
      <w:r>
        <w:t>3. THE AMOUNT OF SANCTIONS</w:t>
      </w:r>
    </w:p>
    <w:p>
      <w:r>
        <w:t>213. In light of all these elements and in accordance with the terms of the settlement:</w:t>
        <w:br/>
        <w:t>‐ the amount of the sanction imposed jointly on SA Alcyon France and SA Alcyon is set at 10,000,000 euros;</w:t>
        <w:br/>
        <w:t>‐ the amount of the sanction imposed on the cooperative company with variable capital Centravet is set at 1,400,000 euros;</w:t>
        <w:br/>
        <w:t>‐ the amount of the sanction imposed on the cooperative company with variable capital Coveto is set at 4,300,000 euros;</w:t>
        <w:br/>
        <w:t>‐ the amount of the sanction imposed on SA Hippocampe Caen is set at 180,000 euros;</w:t>
        <w:br/>
        <w:t>‐ the amount of the sanction imposed jointly on SAS Agripharm Santé Animale and SAS Chrysalide is set at 18,000 euros;</w:t>
        <w:br/>
        <w:t>‐ the amount of the sanction imposed jointly on SAS Coveto Limoges and the cooperative company with variable capital Coveto is set at 55,000 euros;</w:t>
        <w:br/>
        <w:t>‐ the amount of the sanction imposed jointly on SAS Véto Santé, SAS Elvetis, and SAS Neftys Pharma is set at 1,400 euros;</w:t>
        <w:br/>
        <w:t>‐ the amount of the sanction imposed on the federation of veterinary medicine distribution is set at 3,000 euros.</w:t>
      </w:r>
    </w:p>
    <w:p>
      <w:r>
        <w:t>DECISION</w:t>
      </w:r>
    </w:p>
    <w:p>
      <w:r>
        <w:t>Article 1: It is established that SAS Chrysalide, SAS Agripharm Santé Animale, SAS Neftys Pharma, SAS Véto Santé, SAS Elvetis, SA Alcyon, SA Alcyon France, cooperative company with variable capital Centravet, SA Hippocampe Caen, cooperative company with variable capital Coveto, SAS Coveto Limoges as well as the federation of veterinary medicine distribution have violated the provisions of Article L. 420-1 of the Commercial Code and paragraph 1 of Article 101 of the Treaty on the Functioning of the European Union by implementing the practices referred to in the three grievances set out in paragraphs 144 to 146.</w:t>
      </w:r>
    </w:p>
    <w:p>
      <w:r>
        <w:t>Article 2: In this regard, the following financial sanctions are imposed:</w:t>
        <w:br/>
        <w:t>- 10,000,000 euros jointly on SA Alcyon France and SA Alcyon;</w:t>
        <w:br/>
        <w:t>- 1,400,000 euros on the cooperative company with variable capital Centravet;</w:t>
        <w:br/>
        <w:t>- 4,300,000 euros on the cooperative company with variable capital Coveto;</w:t>
        <w:br/>
        <w:t>- 180,000 euros on SA Hippocampe Caen;</w:t>
        <w:br/>
        <w:t>- 18,000 euros jointly on SAS Agripharm Santé Animale and SAS Chrysalide;</w:t>
        <w:br/>
        <w:t>- 55,000 euros jointly on SAS Coveto Limoges and the cooperative company with variable capital Coveto;</w:t>
        <w:br/>
        <w:t>- 1,400 euros jointly on SAS Véto Santé, SAS Elvetis, and SAS Neftys Pharma;</w:t>
        <w:br/>
        <w:t>- 3,000 euros on the federation of veterinary medicine distribution.</w:t>
      </w:r>
    </w:p>
    <w:p>
      <w:r>
        <w:t>Deliberated on the oral report of Ms. Patricia Basset, rapporteur and the intervention of Mr. Joël Tozzi, deputy general rapporteur, by Mr. Emmanuel Combe, vice-president, session president, Ms. Pierrette Pinot and Mr. Noël Diricq, members.</w:t>
      </w:r>
    </w:p>
    <w:p>
      <w:r>
        <w:t>The session secretary, The session president,</w:t>
        <w:br/>
        <w:t>Caroline Orsel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