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https://www.autoritedelaconcurrence.fr/fr/decision/relative-des-pratiques-mises-en-oeuvre-dans-le-secteur-de-la-distribution-des-lentilles-de</w:t>
      </w:r>
    </w:p>
    <w:p>
      <w:r>
        <w:t>Pages translated : 7</w:t>
      </w:r>
    </w:p>
    <w:p/>
    <w:p>
      <w:r>
        <w:rPr>
          <w:b/>
        </w:rPr>
        <w:t>[Pages 1–3]</w:t>
      </w:r>
    </w:p>
    <w:p>
      <w:r>
        <w:t xml:space="preserve">FRENCH REPUBLIC  </w:t>
        <w:br/>
        <w:t xml:space="preserve">Decision No. 03-D-32 of July 2, 2003  </w:t>
        <w:br/>
        <w:t xml:space="preserve">regarding practices implemented in the sector  </w:t>
        <w:br/>
        <w:t xml:space="preserve">of the distribution of disposable contact lenses  </w:t>
        <w:br/>
        <w:t xml:space="preserve">The Competition Council (permanent commission),  </w:t>
        <w:br/>
        <w:t xml:space="preserve">Having regard to the letter registered on December 22, 1995, under number F 837, by which the Minister Delegate for Finance and Foreign Trade referred to the Competition Council practices implemented by the Vistakon division of Johnson &amp; Johnson in the sector of the distribution of disposable contact lenses;  </w:t>
        <w:br/>
        <w:t xml:space="preserve">Having regard to Book IV of the Commercial Code relating to the freedom of prices and competition, Decree No. 86-1309 of December 29, 1986, as amended, and Decree No. 2002-689 of April 30, 2002, setting the conditions for the application of Book IV of the Commercial Code;  </w:t>
        <w:br/>
        <w:t xml:space="preserve">Having regard to the observations presented by the Government Commissioner;  </w:t>
        <w:br/>
        <w:t xml:space="preserve">The rapporteur, the deputy general rapporteur, and the Government Commissioner heard during the session of April 30, 2003;  </w:t>
        <w:br/>
        <w:t xml:space="preserve">Adopts the following decision:  </w:t>
        <w:br/>
        <w:t xml:space="preserve">I. – Findings  </w:t>
        <w:br/>
        <w:t xml:space="preserve">A. THE CONTACT LENS SECTOR  </w:t>
        <w:br/>
        <w:t xml:space="preserve">1. Contact lenses are a constantly evolving product. At the end of the 1970s, rigid lenses known as oxygen-permeable lenses (LRPO) were introduced to the market. The soft hydrophilic lenses, which appeared shortly thereafter, have a key characteristic that differentiates them from LRPO: they contain 35 to 80% water. Furthermore, their diameter is slightly larger than that of rigid lenses, and they have a lower permeability to oxygen.  </w:t>
        <w:br/>
        <w:t xml:space="preserve">2. There are several categories of soft lenses, which differ by the frequency of their necessary replacement (from one day to two years), their maintenance mode (cleaning, rinsing, decontamination, deproteinization), and the type of wear (some lenses can be worn during sleep):  </w:t>
        <w:br/>
        <w:t xml:space="preserve">• Single-use soft lenses, known as "disposable," are systematically discarded as soon as they are removed from the eye and replaced with new lenses. As a result, they require no maintenance. There are daily disposable lenses, removed and discarded each evening, and continuous wear disposable lenses, worn day and night, for one week or one month. Daily replacement lenses did not exist at the time of the events referred to in the referral (they only appeared in 1996).  </w:t>
        <w:br/>
        <w:t xml:space="preserve">• Frequent replacement lenses (LSRF), for daily wear, with daily removal and maintenance, have a usage duration limited to 15 days or one month and are systematically replaced with new lenses at the end of this period. Quarterly replacement lenses are also included in this category. Frequent replacement soft lenses appeared in 1992.  </w:t>
        <w:br/>
        <w:t xml:space="preserve">• The so-called "traditional replacement" soft lenses (LSRT) are lenses that require daily removal and maintenance, which are replaced after one to two years of use.  </w:t>
        <w:br/>
        <w:t xml:space="preserve">3. A ministerial decree dated June 26, 1975, abolished the requirement for a medical prescription for the dispensing of lenses. However, case law (two rulings by the criminal chamber of the Court of Cassation dated February 17, 1981) classifies lenses as "prostheses" and the fitting of lenses as a "medical act." The fitting of lenses by an optician is considered by case law as the illegal practice of medicine.  </w:t>
        <w:br/>
        <w:t xml:space="preserve">4. The Acuvue lenses referred to in the referral are disposable lenses that can be worn continuously (day and night) and kept for 7 days and 6 nights. They can also be used for two weeks provided they are removed and maintained before sleep. They have been marketed in France since 1989.  </w:t>
        <w:br/>
        <w:t xml:space="preserve">5. Table 1 presents the brands and laboratories that marketed lenses with a replacement frequency of less than one month (disposable and LSRF) in 1993.  </w:t>
        <w:br/>
        <w:t xml:space="preserve">Table: Lenses with a replacement frequency of less than one month (1993)  </w:t>
        <w:br/>
        <w:t xml:space="preserve">Purchase price excluding tax Selling price  </w:t>
        <w:br/>
        <w:t xml:space="preserve">Market share in  </w:t>
        <w:br/>
        <w:t xml:space="preserve">Brands Laboratories unit price for the public including tax of a  </w:t>
        <w:br/>
        <w:t xml:space="preserve">value (1993)  </w:t>
        <w:br/>
        <w:t xml:space="preserve">opticians box of six  </w:t>
        <w:br/>
        <w:t xml:space="preserve">Disposable Lenses  </w:t>
        <w:br/>
        <w:t xml:space="preserve">Acuvue Vistakon 15.50 165 90%  </w:t>
        <w:br/>
        <w:t xml:space="preserve">Newvues Ciba-Vision 16.50 182 2.5%  </w:t>
        <w:br/>
        <w:t xml:space="preserve">Seequence Bausch &amp; Lomb 23 266 7.5%  </w:t>
        <w:br/>
        <w:t xml:space="preserve">Présion UV7 Pilkington Barnes Hind 20 223 Marginal  </w:t>
        <w:br/>
        <w:t xml:space="preserve">Frequent replacement soft lenses (LSRF)  </w:t>
        <w:br/>
        <w:t xml:space="preserve">Surevue Vistakon 19.50 223 n.c.  </w:t>
        <w:br/>
        <w:t xml:space="preserve">Focus Ciba-Vision 34 250 n.c.  </w:t>
        <w:br/>
        <w:t xml:space="preserve">Medalist Bausch &amp; Lomb 26 317 n.c.  </w:t>
        <w:br/>
        <w:t xml:space="preserve">Précision UV30 Pilkington Barnes Hind 20 228 n.c.  </w:t>
        <w:br/>
        <w:t xml:space="preserve">Rythmic Essilor 40 479 (*) n.c.  </w:t>
        <w:br/>
        <w:t xml:space="preserve">Fresh Look Wesley Jessen 252 n.c.  </w:t>
        <w:br/>
        <w:t xml:space="preserve">* with maintenance product - n.c.: not communicated  </w:t>
        <w:br/>
        <w:t xml:space="preserve">Source: Average price calculated based on the declarations of a sample of 83 opticians located in 15 departments.  </w:t>
        <w:br/>
        <w:t xml:space="preserve">6. The Vistakon division is a branch of Johnson &amp; Johnson Medical, itself a subsidiary of Johnson &amp; Johnson, which replaced Johnson &amp; Johnson Health existing at the time of the events. The Vistakon division, which did not have legal personality at the time of the events, is the exclusive importer distributor in France of Acuvue (disposable) and Surevue (LSRF) lenses and only markets these two brands.  </w:t>
        <w:br/>
        <w:t xml:space="preserve">7. There was no written contract at the time of the disputed practices between Johnson &amp; Johnson and Johnson &amp; Johnson Medical regarding the exclusive distribution of Acuvue and Surevue contact lenses by the latter. However, the factual situation was the territorial exclusivity held by Johnson &amp; Johnson Medical for the distribution of Acuvue and Surevue contact lenses in France.  </w:t>
        <w:br/>
        <w:t xml:space="preserve">8. The overall market for soft lenses with a replacement frequency of less than one month was expanding between 1990 and 1993. This growth was less strong at the end of the period: the growth rate in volume decreased from 109% in 1991 to 30% in 1993.  </w:t>
        <w:br/>
        <w:t xml:space="preserve">9. According to statistics from the Syndicat des fabricants et fournisseurs d'optique de contact (SYFFOC), disposables represented, in 1990, 97% of soft lenses with a replacement frequency of less than one month and only 67% in 1993. This decrease in the relative share of disposables is explained by the arrival of LSRF in 1992. From 1993, the evolution of disposable sales contrasted sharply with those of LSRF: between 1993 and 1994, sales of disposable soft lenses experienced a decrease of 6% in volume, while sales of LSRF grew by 87%. This divergent evolution continued: a decrease of 7% in the volume of disposables in 1995, an increase of 50% in LSRF (see Table 1).  </w:t>
        <w:br/>
        <w:t xml:space="preserve">10. Acuvue lenses are the first disposable lenses to appear on the market and account for approximately 90% of disposable lens sales over the entire period concerned by the events. In contrast, Vistakon's share of total sales of lenses with a replacement frequency of less than one month (disposable and LSRF) decreased significantly over the period, due to the structural effect described in the previous paragraph: from 88% in 1990 to 70% in 1993. Across all lenses, regardless of category, frequent replacement lenses represent 40% and Vistakon accounts for 21% of sales.  </w:t>
        <w:br/>
        <w:t xml:space="preserve">B. THE CONDEMNED PRACTICES  </w:t>
        <w:br/>
        <w:t xml:space="preserve">11. The practices referred to in the referral concern the distribution modalities of Acuvue lenses by Vistakon: supply to only opticians, dispensing only on prescription, and provision of free lenses to ophthalmologists.  </w:t>
        <w:br/>
        <w:t xml:space="preserve">12. The administrative report presents the results of an investigation conducted by the DGCCRF services among a sample of 83 opticians located in 15 departments and belonging to different categories: independent, members of groups, mutualists, franchised.  </w:t>
        <w:br/>
        <w:t xml:space="preserve">The supply to only retail opticians  </w:t>
        <w:br/>
        <w:t xml:space="preserve">13. The company Ophtalmic, created in 1986, launched into the distribution of contact lenses as a wholesaler. Its activity consists of purchasing lenses in bulk from laboratories and distributing them to independent opticians. Ophtalmic is therefore not a purchasing center of a group of opticians but a simple wholesaler. This company, which was the only wholesaler existing at the time of the events, contacted Vistakon in December 1991 with the aim of distributing Acuvue lenses and was met with a refusal to sell. Vistakon justified this refusal by stating that Vistakon did not have the status of an optician. In April 1992, Ophtalmic requested the interim judge of the commercial court of Nanterre to order, under penalty, the delivery of orders placed with Vistakon. It was dismissed by an order dated July 23, 1992.  </w:t>
        <w:br/>
        <w:t>14. At the beginning of the marketing of Acuvue lenses, Vistakon only accepted to supply retail opticians. Vistakon is the leading supplier of disposable lenses, and among the opticians who market lenses, the vast majority sell Acuvue lenses. Vistakon products are not referenced by purchasing centers (such as that of Afflelou, for example, with the manager of each Afflelou store signing, individually, a supply contract with Vistakon). Other groups of opticians like Lynx Optique reference Vistakon contact lenses but do not perform the storage function, and Vistakon regularly supplies members at the pace of</w:t>
      </w:r>
    </w:p>
    <w:p>
      <w:r>
        <w:rPr>
          <w:b/>
        </w:rPr>
        <w:t>[Pages 4–6]</w:t>
      </w:r>
    </w:p>
    <w:p>
      <w:r>
        <w:t>with other types of distributors does not alter the objective nature of the criteria applied at the time of the facts.</w:t>
      </w:r>
    </w:p>
    <w:p>
      <w:r>
        <w:t>31. The distribution system established by Vistakon, which involves only supplying retail opticians who hold the legal monopoly for dispensing lenses to consumers, is consistent with the regulatory framework governing the distribution of contact lenses in France. This system ensures that the lenses are provided by qualified professionals who can offer the necessary medical oversight.</w:t>
      </w:r>
    </w:p>
    <w:p>
      <w:r>
        <w:t>32. Furthermore, the decision by Vistakon to limit its distribution to retail opticians aligns with the need to maintain a high standard of care for patients, as these professionals are trained to manage the fitting and ongoing care of contact lenses. This approach is intended to protect consumer health and safety, which is a legitimate objective in the context of the distribution of medical devices such as contact lenses.</w:t>
      </w:r>
    </w:p>
    <w:p>
      <w:r>
        <w:t>33. In conclusion, the practices of Vistakon regarding the distribution of Acuvue lenses do not constitute an anti-competitive agreement under Article L. 420-1 of the Commercial Code. The requirement for a medical prescription and the distribution exclusively through qualified opticians serve to ensure patient safety and comply with legal obligations, rather than restricting competition in the market for disposable contact lenses.</w:t>
      </w:r>
    </w:p>
    <w:p>
      <w:r>
        <w:rPr>
          <w:b/>
        </w:rPr>
        <w:t>[Pages 7–7]</w:t>
      </w:r>
    </w:p>
    <w:p>
      <w:r>
        <w:t xml:space="preserve">commercial relations with the company Ophtalmic is merely an expression of the freedom recognized for any supplier to organize its distribution network and to modify this organization.  </w:t>
        <w:br/>
        <w:t xml:space="preserve">31. Furthermore, the obligation imposed on retail opticians to maintain a minimum stock limited to 52 boxes of 6 lenses is justified by the concern to limit the time required for availability to consumers and does not constitute a constraint that would limit the storage possibilities and thus access to distribution for other manufacturers. One in three opticians states that other suppliers also impose a minimum stock on them (notably Wesley-Jessen, Fresh Look lenses), which represents a financial constraint of the same nature as that of Vistakon, and half of the opticians report maintaining a permanent stock of lenses from other brands (mainly Wesley-Jessen, but also Seequence from Bausch &amp; Lomb and Precision from PBH).  </w:t>
        <w:br/>
        <w:t xml:space="preserve">32. Finally, although a very high degree of homogeneity in the retail prices of Acuvue lenses has been observed, the partnership contract does not contain any recommendation regarding the selling price to consumers, and the investigation did not reveal any monitoring mechanism or any sanctions implemented by Vistakon for non-compliance with the recommended price.  </w:t>
        <w:br/>
        <w:t xml:space="preserve">33. It follows from all of the above and without the need to rule on the delimitation of the affected market and on the position that Vistakon would hold in this market, that none of the practices denounced fall within the provisions of Article L. 420-2 of the Commercial Code. It is therefore appropriate to apply the provisions of Article L. 464-6 of the Commercial Code.  </w:t>
        <w:br/>
        <w:t xml:space="preserve">DECISION  </w:t>
        <w:br/>
        <w:t xml:space="preserve">Single Article. - There is no need to continue the proceedings.  </w:t>
        <w:br/>
        <w:t xml:space="preserve">Deliberated on the oral report of Mr. Choné, by Ms. Hagelsteen, President, Ms. Pasturel, Vice-President, Mr. Nasse, Vice-President.  </w:t>
        <w:br/>
        <w:t xml:space="preserve">The Secretary of the Session,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