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https://www.autoritedelaconcurrence.fr/fr/decision/relative-des-pratiques-mises-en-oeuvre-dans-le-secteur-de-la-distribution-en-gros-de</w:t>
      </w:r>
    </w:p>
    <w:p>
      <w:r>
        <w:t>Pages translated : 19</w:t>
      </w:r>
    </w:p>
    <w:p/>
    <w:p>
      <w:r>
        <w:rPr>
          <w:b/>
        </w:rPr>
        <w:t>[Pages 1–3]</w:t>
      </w:r>
    </w:p>
    <w:p>
      <w:r>
        <w:t xml:space="preserve">FRENCH REPUBLIC  </w:t>
        <w:br/>
        <w:t xml:space="preserve">Decision No. 19-D-15 of July 8, 2019  </w:t>
        <w:br/>
        <w:t>regarding practices implemented in the wholesale distribution sector of bakery and pastry products and equipment</w:t>
      </w:r>
    </w:p>
    <w:p>
      <w:r>
        <w:t xml:space="preserve">The Competition Authority (permanent commission),  </w:t>
        <w:br/>
        <w:t xml:space="preserve">Having regard to Decision No. 15-SO-16 of October 21, 2015, registered under number 15/0097F, by which the Competition Authority initiated proceedings ex officio regarding practices implemented in the wholesale trade of bakery and pastry products and equipment;  </w:t>
        <w:br/>
        <w:t xml:space="preserve">Having regard to Article 101 of the Treaty on the Functioning of the European Union;  </w:t>
        <w:br/>
        <w:t xml:space="preserve">Having regard to Book IV of the Commercial Code and in particular its Article L. 420-1;  </w:t>
        <w:br/>
        <w:t xml:space="preserve">Having regard to the transaction minutes of February 20, 2019, signed by the deputy general rapporteur and the company Back Europ France in accordance with the provisions of III of Article L. 464-2 of the Commercial Code;  </w:t>
        <w:br/>
        <w:t xml:space="preserve">Having regard to the business secrecy decisions No. 18-DSA-379 of October 24, 2018, and No. 18-DSA-427 of November 29, 2018;  </w:t>
        <w:br/>
        <w:t xml:space="preserve">Having regard to the other documents in the file;  </w:t>
        <w:br/>
        <w:t xml:space="preserve">The rapporteur, the deputy general rapporteur, the Government commissioner, and the representatives of Back Europ France heard during the session of the Competition Authority on May 23, 2019;  </w:t>
        <w:br/>
        <w:t>Adopts the following decision:</w:t>
      </w:r>
    </w:p>
    <w:p>
      <w:r>
        <w:t xml:space="preserve">Summary1  </w:t>
        <w:br/>
        <w:t xml:space="preserve">Under this decision, the Authority sanctions the cooperative society Back Europ France for having implemented since 1989, a horizontal agreement among its members, aimed at a territorial distribution of the market for the wholesale distribution of bakery and pastry products and equipment, in violation of Articles 101, paragraph 1 of the TFEU and L. 420-1 of the Commercial Code.  </w:t>
        <w:br/>
        <w:t xml:space="preserve">Back Europ France, which was founded in 1989, is the main wholesale distribution network for bakery products and equipment. It brings together 42 member wholesaler-distributors. Its board of directors has, from the outset, allocated to each of its members an exclusive geographical activity sector defined very precisely, sometimes down to the street level. This allocation, made effective by the common discipline of the members, has prevented any competition among these independent businesses. The practice in question has proven to be all the more harmful as competition is already limited, given the local dimension of these markets. The practices were detected following an investigation report established by the DGCCRF, which led the Authority to initiate proceedings.  </w:t>
        <w:br/>
        <w:t xml:space="preserve">Back Europ France requested from the Authority the benefit of the transaction procedure, in accordance with the provisions of III of Article L. 464-2 of the Commercial Code. The implementation of the transaction procedure resulted in the establishment of transaction minutes setting the minimum and maximum amount of the financial penalty that could be imposed by the Authority.  </w:t>
        <w:br/>
        <w:t xml:space="preserve">The Authority, after examining all the facts of the case file, deemed it appropriate to impose a financial penalty of 1,700,000 euros, an amount within the range specified in the transaction minutes.  </w:t>
        <w:br/>
        <w:t>1 This summary is strictly indicative. Only the reasons for the decision numbered below are authoritative.</w:t>
      </w:r>
    </w:p>
    <w:p>
      <w:r>
        <w:t xml:space="preserve">SUMMARY  </w:t>
        <w:br/>
        <w:t xml:space="preserve">I. Findings .................................................................................... 4  </w:t>
        <w:br/>
        <w:t xml:space="preserve">A. PROCEDURE ............................................................................................................................. 4  </w:t>
        <w:br/>
        <w:t xml:space="preserve">B. THE SECTOR OF ACTIVITY AND THE PARTIES CONCERNED .............................................. 4  </w:t>
        <w:br/>
        <w:t xml:space="preserve">1. THE WHOLESALE DISTRIBUTION SECTOR OF BAKERY AND PASTRY PRODUCTS AND EQUIPMENT ...................................................................................................... 4  </w:t>
        <w:br/>
        <w:t xml:space="preserve">2. THE PARTIES IN THE WHOLESALE DISTRIBUTION SECTOR OF BAKERY AND PASTRY PRODUCTS AND EQUIPMENT ................................................................................................. 5  </w:t>
        <w:br/>
        <w:t xml:space="preserve">a) Wholesaler-distributors ................................................................................ 5  </w:t>
        <w:br/>
        <w:t xml:space="preserve">Specialized networks ......................................................................................... 5  </w:t>
        <w:br/>
        <w:t xml:space="preserve">Generalist distributors ....................................................................................... 6  </w:t>
        <w:br/>
        <w:t xml:space="preserve">b) The clientele ........................................................................................................... 6  </w:t>
        <w:br/>
        <w:t xml:space="preserve">C. THE PRACTICES CONCERNED ................................................................................................ 6  </w:t>
        <w:br/>
        <w:t xml:space="preserve">1. STATUTORY AND REGULATORY PROVISIONS RELATING TO SECTORIZATION .. 6  </w:t>
        <w:br/>
        <w:t xml:space="preserve">a) General provisions ......................................................................................... 6  </w:t>
        <w:br/>
        <w:t xml:space="preserve">b) Specific provisions ...................................................................................... 7  </w:t>
        <w:br/>
        <w:t xml:space="preserve">2. IMPLEMENTATION OF SECTORIZATION ............................................................................. 7  </w:t>
        <w:br/>
        <w:t xml:space="preserve">3. MONITORING OF SECTORIZATION BY THE BOARD OF DIRECTORS OF BACK EUROP ..................................................................................................................................... 11  </w:t>
        <w:br/>
        <w:t xml:space="preserve">D. THE NOTIFIED GRIEVANCE ................................................................................................................ 12  </w:t>
        <w:br/>
        <w:t xml:space="preserve">II. Discussion ..................................................................................... 12  </w:t>
        <w:br/>
        <w:t xml:space="preserve">A. ON THE IMPLEMENTATION OF THE TRANSACTION PROCEDURE .............................. 12  </w:t>
        <w:br/>
        <w:t xml:space="preserve">B. ON THE APPLICABLE LAW .................................................................................................... 13  </w:t>
        <w:br/>
        <w:t xml:space="preserve">C. ON THE RELEVANT MARKET ................................................................................................. 13  </w:t>
        <w:br/>
        <w:t xml:space="preserve">D. ON THE MERITS OF THE GRIEVANCE ........................................................................................ 14  </w:t>
        <w:br/>
        <w:t xml:space="preserve">1. REMINDER OF PRINCIPLES ...................................................................................................... 14  </w:t>
        <w:br/>
        <w:t xml:space="preserve">2. APPLICATION TO THE CASE AT HAND ........................................................................................ 15  </w:t>
        <w:br/>
        <w:t xml:space="preserve">E. ON THE SANCTION ...................................................................................................................... 17  </w:t>
        <w:br/>
        <w:t xml:space="preserve">1. REMINDER OF PRINCIPLES ...................................................................................................... 17  </w:t>
        <w:br/>
        <w:t xml:space="preserve">2. APPLICATION TO THE CASE AT HAND ........................................................................................ 17  </w:t>
        <w:br/>
        <w:t>DECISION ......................................................................................................................... 19</w:t>
      </w:r>
    </w:p>
    <w:p>
      <w:r>
        <w:rPr>
          <w:b/>
        </w:rPr>
        <w:t>[Pages 4–6]</w:t>
      </w:r>
    </w:p>
    <w:p>
      <w:r>
        <w:t xml:space="preserve">I. Findings  </w:t>
        <w:br/>
        <w:t xml:space="preserve">1. The procedure (A), the sector of activity and the parties concerned (B), the practices identified (C), and the notified grievance (D) will be presented successively.  </w:t>
        <w:br/>
        <w:t xml:space="preserve">A. PROCEDURE  </w:t>
        <w:br/>
        <w:t xml:space="preserve">2. By decision No. 15-SO-16 of October 21, 2015, the Competition Authority (hereinafter, "the Authority") initiated proceedings ex officio regarding practices implemented in the wholesale trade of bakery and pastry products and equipment.  </w:t>
        <w:br/>
        <w:t xml:space="preserve">3. This ex officio initiation, registered under number 15/0097 F, follows the transmission of an investigation report prepared by the Directorate General for Competition, Consumer Affairs and Fraud Control (hereinafter, "DGCCRF") denouncing practices of passive sales prohibition among the shareholders of the cooperative Back Europ France.  </w:t>
        <w:br/>
        <w:t xml:space="preserve">4. On December 11, 2018, the general rapporteur sent a notification of grievances concerning prohibited practices under paragraph 1 of Article 101 of the Treaty on the Functioning of the European Union (hereinafter, "TFEU") and Article L. 420-1 of the Commercial Code to the company Back Europ France.  </w:t>
        <w:br/>
        <w:t xml:space="preserve">B. THE SECTOR OF ACTIVITY AND THE PARTIES CONCERNED  </w:t>
        <w:br/>
        <w:t xml:space="preserve">1. THE WHOLESALE DISTRIBUTION SECTOR OF BAKERY AND PASTRY PRODUCTS AND EQUIPMENT  </w:t>
        <w:br/>
        <w:t xml:space="preserve">5. The sector concerned by this case is that of wholesale distribution of bakery and pastry products and equipment.  </w:t>
        <w:br/>
        <w:t xml:space="preserve">6. Artisan bakers and pastry chefs must, in order to manufacture and market breads, pastries, and cakes, source raw materials (salt, sugar, specialized flour), semi-finished products (fresh or frozen) or finished products (frozen), as well as specific equipment (cleaning products or packaging), from suppliers of bakery and pastry products and equipment (such as: Levure Lessafre, Barilla). However, these suppliers do not deliver all their products directly to bakers and pastry chefs and also rely on wholesalers, specialized or not.  </w:t>
        <w:br/>
        <w:t xml:space="preserve">7. The wholesale distribution of bakery and pastry products and equipment generated a turnover of 2.88 billion euros in 2017. It has recorded sustained growth in recent years, resulting in particular from the diversification of many bakeries and pastry shops towards small fast food known as "snacking" (sandwiches, quiches, pizzas, salads).  </w:t>
        <w:br/>
        <w:t xml:space="preserve">8. The wholesale distribution of bakery and pastry products and equipment can be considered part of the out-of-home food and beverage distribution, which represented a turnover of 27.9 billion euros in 2017 (+ 2.9% compared to 2016, reference 4011).  </w:t>
        <w:br/>
        <w:t xml:space="preserve">2. THE PARTIES IN THE WHOLESALE DISTRIBUTION SECTOR OF BAKERY AND PASTRY PRODUCTS AND EQUIPMENT  </w:t>
        <w:br/>
        <w:t xml:space="preserve">a) Wholesaler-distributors  </w:t>
        <w:br/>
        <w:t xml:space="preserve">9. In the wholesale distribution market of bakery and pastry products and equipment, there are two types of distributors: specialized distributors, most often grouped within a network, and generalist distributors in out-of-home catering (hereinafter, "RHD").  </w:t>
        <w:br/>
        <w:t xml:space="preserve">10. Generally, wholesaler-distributors organize the delivery to their clients according to a system of weekly routes (reference 503). This operation implies the existence of defined catchment areas based on the distributor's ability to deliver within a reasonable time and the average basket amount, considering the transport cost for a delivery (reference 3396).  </w:t>
        <w:br/>
        <w:t xml:space="preserve">The specialized networks  </w:t>
        <w:br/>
        <w:t xml:space="preserve">11. While wholesaler-distributors can be local or of national size, the underlying trend over the past ten years has been the gradual disappearance of local distributors operating alone, in favor of distributors that are members of a specialized network.  </w:t>
        <w:br/>
        <w:t xml:space="preserve">12. Thus, according to a Gira Food Service study (2011), nearly 90% of wholesaler-distributors in bakery and pastry products were members of one of the eight specialized networks in the distribution of food products intended for professionals (reference 3382).  </w:t>
        <w:br/>
        <w:t xml:space="preserve">13. Among the eight specialized networks, the five main ones are as follows: Back Europ France, DGF, Disgroup, UNL, and PatisFrance-Puratos Belcolade.  </w:t>
        <w:br/>
        <w:t xml:space="preserve">14. Back Europ France (hereinafter, "Back Europ") is the leading network in the wholesale distribution of bakery products and equipment and the thirteenth national food and beverage distribution network in RHD in 2017, with a market share of 35% (references 3951 and 4011).  </w:t>
        <w:br/>
        <w:t xml:space="preserve">15. Established on January 6, 1989, to succeed the Amicale de Mulhouse, the Back Europ network is a cooperative company with variable capital, where each member is a shareholder on an equal basis (reference 3730). Its headquarters is located in Plougoumelen in Morbihan. Historically positioned in the bakery and pastry market (30,000 clients in bakeries and pastry shops), the Back Europ network has since opened up to catering, with a portfolio of 400 restaurant clients (reference 4021).  </w:t>
        <w:br/>
        <w:t xml:space="preserve">16. The cooperative operates as a purchasing center, comprising 10,000 references from 260 suppliers (reference 3952) and a logistics platform to supply the members of the network. It also offers 500 products under its own brand Back Europ. Finally, it provides ancillary administrative and IT services to its members.  </w:t>
        <w:br/>
        <w:t xml:space="preserve">17. In 2018, the cooperative included 42 wholesaler-distributors as members, constituting a national network of 52 depots and approximately 1,700 employees (references 3395, 4011, and 4021). These are mostly family-owned companies, two-thirds of whose clientele are bakeries and pastry shops.  </w:t>
        <w:br/>
        <w:t xml:space="preserve">18. In 2017, Back Europ achieved a turnover of 287.7 million euros (reference 3753) and the cumulative turnover of its members exceeded 600 million euros (reference 4011).  </w:t>
        <w:br/>
        <w:t xml:space="preserve">b) Generalist distributors  </w:t>
        <w:br/>
        <w:t xml:space="preserve">19. In recent years, specialized networks and distributors have faced competition from historically generalist distributors in RHD, such as Pomona, Brake France, or Transgourmet. According to statements from the CEO of Back Europ in 2018, these distributors generate 85 million euros in turnover in the bakery and pastry distribution market (references 3393 and 4017).  </w:t>
        <w:br/>
        <w:t xml:space="preserve">20. Furthermore, cash &amp; carry type distributors, such as Metro, are also present in the market.  </w:t>
        <w:br/>
        <w:t xml:space="preserve">b) The clientele  </w:t>
        <w:br/>
        <w:t xml:space="preserve">21. The clientele of specialized wholesaler-distributors in bakery and pastry products is primarily composed of bakers and pastry chefs (approximately 32,000 bakeries in France), followed by the bakery-pastry departments of large and medium-sized food retailers (hereinafter, "GMS") and RHD (references 3382 and 3393).  </w:t>
        <w:br/>
        <w:t xml:space="preserve">22. Artisan bakers and pastry chefs source from local distributors. Their average basket amounts to approximately 300 euros of goods per week (450 euros in a large city and 190 euros outside large cities, references 1634 and 3393). Outside large cities, the median annual turnover per client of wholesaler-distributors is 15,000 euros (reference 3069).  </w:t>
        <w:br/>
        <w:t xml:space="preserve">23. Major accounts (GMS or restaurant chains, such as Brioche Dorée or La Mie Câline) source either locally or by entering into national agreements with wholesale distribution networks for bakery and pastry products through their referencing centers. These contracts are managed directly by the heads of networks, with the distributors affiliated with these networks only intervening to ensure deliveries to stores or restaurants (reference 1780).  </w:t>
        <w:br/>
        <w:t xml:space="preserve">C. THE PRACTICES CONCERNED  </w:t>
        <w:br/>
        <w:t xml:space="preserve">24. The cooperative Back Europ is managed by a board of directors composed of seven directors elected from among the member shareholders (reference 3395). At the national level, the board of directors meets approximately once a month to discuss the network's activities. At the regional level, there are meetings among members that occur at the same frequency as the meetings of the board of directors. Each region designates a regional manager who relays information between the board of directors and the members of a region.  </w:t>
        <w:br/>
        <w:t xml:space="preserve">25. The statutes and internal regulations of the cooperative Back Europ organize the sectorization of its members, under the control of the board of directors.  </w:t>
        <w:br/>
        <w:t xml:space="preserve">1. STATUTORY AND REGULATORY PROVISIONS RELATING TO SECTORIZATION  </w:t>
        <w:br/>
        <w:t xml:space="preserve">a) General provisions  </w:t>
        <w:br/>
        <w:t>26. The relationships between Back Europ and its members, as well as the relationships among members, are governed by the statutes of the cooperative (references 3660 et seq.) and by internal regulations (references 3221 et seq.).</w:t>
      </w:r>
    </w:p>
    <w:p>
      <w:r>
        <w:rPr>
          <w:b/>
        </w:rPr>
        <w:t>[Pages 7–9]</w:t>
      </w:r>
    </w:p>
    <w:p>
      <w:r>
        <w:t>27. Adopted in 1989, the latest version of the internal regulations dates from September 19, 2007 (references 3942 and 4242) and has not been modified since, according to the president of Back Europ (reference 2377).</w:t>
      </w:r>
    </w:p>
    <w:p>
      <w:r>
        <w:t>28. The statutory and regulatory provisions are mandatory for the members. According to Article 10.2 of the statutes, "by the mere fact of their admission, and as a determining condition thereof, each Associate undertakes to comply with the statutes, the internal regulations of the cooperative society as well as the decisions of the general assemblies and the board of directors" (reference 3671).</w:t>
      </w:r>
    </w:p>
    <w:p>
      <w:r>
        <w:t>29. Failure to comply with the prescriptions of the internal regulations constitutes a case of exclusion provided for by its Article 17, which refers to Article 12 of the statutes, which states: "[t]he board has the right to suspend a member who does not fulfill their obligations and commitments towards the society, and in particular does not comply with the prescriptions of the Internal Regulations" (reference 3676). Similarly, Article 1.3 of the internal regulations provides that "any non-compliance with these internal regulations may result, by simple decision of the board of directors under the conditions provided for in Article 12 of the statutes, in the expulsion as a member of the cooperative" (reference 3223).</w:t>
      </w:r>
    </w:p>
    <w:p>
      <w:r>
        <w:t>b) Specific provisions</w:t>
      </w:r>
    </w:p>
    <w:p>
      <w:r>
        <w:t>30. The statutes and the internal regulations provide that each member benefits from an exclusive geographical intervention sector.</w:t>
      </w:r>
    </w:p>
    <w:p>
      <w:r>
        <w:t>31. The preamble of the statutes specifies that "[e]ach shareholder-member, wholesaler, operates in an exclusive geographical sector defined by the company Back Europ France" (reference 3661). Similarly, Article 10.6 of the statutes provides that the board of directors may take into account the "declared geographical sectors" when deciding on the admission of a new member (reference 3672).</w:t>
      </w:r>
    </w:p>
    <w:p>
      <w:r>
        <w:t>32. Article 2.1 of the internal regulations states: "[e]ach shareholder must comply with their geographical sector of activity as declared to the cooperative" (reference 3223). It is also specified in Article 15 of the internal regulations that "certain large cities are said to be 'free' and may consequently be the geographical operating area of several shareholders of the Cooperative" (reference 3228).</w:t>
      </w:r>
    </w:p>
    <w:p>
      <w:r>
        <w:t>33. This distribution of geographical areas is complemented by Article 8.2 of the internal regulations which states: "[t]he shareholder is prohibited from selling or transferring in any way their products to any natural or legal person having a conflict of interest with the cooperative society; more generally, any resale and transfer is prohibited outside the declared area previously accepted by the board of directors" (reference 3226).</w:t>
      </w:r>
    </w:p>
    <w:p>
      <w:r>
        <w:t>34. As emphasized in the preamble of the statutes, this distribution of geographical areas occurs throughout the national territory: "the cohesion and strength of the group imply a presence throughout the national territory" (reference 3661).</w:t>
      </w:r>
    </w:p>
    <w:p>
      <w:r>
        <w:t>2. IMPLEMENTATION OF SECTORIZATION</w:t>
      </w:r>
    </w:p>
    <w:p>
      <w:r>
        <w:t>35. In accordance with the stipulations of its statutes and internal regulations, Back Europ precisely defines with each of its members a geographical sector. The admission of new members and the allocation, or even reallocation, of the geographical areas of each member distributor are determined by the board of directors.</w:t>
      </w:r>
    </w:p>
    <w:p>
      <w:r>
        <w:t>36. As of the date of this decision, the members are divided into four sectors – West, North-East, South-East, and Overseas – within which the areas assigned individually to each are defined.</w:t>
      </w:r>
    </w:p>
    <w:p>
      <w:r>
        <w:t>Map showing the geographical sectors of the Back Europ network (reference 3969)</w:t>
      </w:r>
    </w:p>
    <w:p>
      <w:r>
        <w:t>37. Only four cities (Paris, Lyon, Marseille, and Bordeaux) are said to be "free" (see paragraph 32 above) and are not reserved for any member (reference 1781).</w:t>
      </w:r>
    </w:p>
    <w:p>
      <w:r>
        <w:t>38. During his hearing by the DGCCRF, the president of Back Europ presented the concrete functioning of the geographical area allocation system as follows: "[t]he principle is that a customer is systematically redirected to the shareholder in charge of the area where they are located if they contact another shareholder. In principle, a shareholder cannot deliver to a customer located outside their area, even if they are only a few streets from the border of their area. When a customer does not want to work with the shareholder to whom they belong, they are not delivered by another shareholder. We prefer to lose a customer rather than see shareholders encroach on their neighbors' areas (...)" (reference 1781).</w:t>
      </w:r>
    </w:p>
    <w:p>
      <w:r>
        <w:t>39. The distributors interviewed confirmed the systematic and institutionalized nature of the rules regarding the allocation of exclusive geographical areas within the Back Europ cooperative. They also attested to the existence of a policy of mutual non-aggression.</w:t>
      </w:r>
    </w:p>
    <w:p>
      <w:r>
        <w:t>40. Thus, for the West sector, the president of a company whose geographical area is located in the Pays-de-la-Loire region stated: "[o]ur customers are exclusively located in the area that has been assigned to us by the Back Europ network. If a customer located outside our areas contacts us to order, we refer them to our colleague to whom they geographically belong. Similarly, if one of our customers moves and leaves our area, we stop delivering to them and refer them to the colleague in charge of the area where they have settled" (reference 937). Several statements from distributors in the same geographical sector support this view (see the statements from representatives of companies whose geographical intervention areas are located in the Pays-de-la-Loire region (references 504 and 1268) or in Nouvelle-Aquitaine (references 3066, 3133, and 3135)).</w:t>
      </w:r>
    </w:p>
    <w:p>
      <w:r>
        <w:t>41. Similarly, for the North-East sector, the president of a company distributing its products in Loir-et-Cher specifies: "[w]e respect our defined catchment areas within the framework of Back Europ. If a customer from another area contacts us, we refer them to the geographically competent member. (...) Similarly, if one of our customers moves and leaves our area, they automatically become the customer of our competent colleague. Everyone respects their perimeter because we all have an interest in not encroaching on our neighbors' areas. Therefore, we have no concerns about encroachment on commercial areas. Everyone plays the game" (reference 1158). Several consistent statements from distributors in the same geographical sector reinforce these remarks (see the statements from distributors in the Back Europ network whose respective intervention areas are located in the Hauts-de-France region (references 340, 74, 245, and 246), in the Grand-Est region (reference 451), or in Île-de-France (reference 1384)).</w:t>
      </w:r>
    </w:p>
    <w:p>
      <w:r>
        <w:t>42. In the case of the South-East sector, the president of a company present in this sector stated: "[i]f a customer located outside my area, for example in Nevers, wants to buy my products, I call my colleague member from Back Europ. It is tempting, but there needs to be a certain coherence; otherwise, we won't exist tomorrow. (...) A few years ago, a customer told me that they did not want to be delivered by the colleague from their area, but I told them that we had to stick to our areas. Because if we don't do this, the group risks imploding. But if we let our commercial instincts take over, we would do it, but we have to play the game" (reference 3060). Several consistent statements from distributors operating in the same geographical sector support these remarks (see the statements from representatives of companies distributing their products in the Auvergne-Rhône-Alpes region (references 3272 and 3388) or in the Midi-Pyrénées region (reference 3303)).</w:t>
      </w:r>
    </w:p>
    <w:p>
      <w:r>
        <w:t>43. Specifically, within each sector, the investigation revealed that the areas of each member are delineated on road maps that are labeled, dated, and signed by the members (references 1801, 3079, 332, 1789, 1791, 1794, 1799). Thus, for example, concerning the West-South sector, several areas are distinguished, as illustrated by the map below:</w:t>
      </w:r>
    </w:p>
    <w:p>
      <w:r>
        <w:t>Map detailing the division of the areas that make up the southern part of the West sector (reference 3079)</w:t>
      </w:r>
    </w:p>
    <w:p>
      <w:r>
        <w:rPr>
          <w:b/>
        </w:rPr>
        <w:t>[Pages 10–12]</w:t>
      </w:r>
    </w:p>
    <w:p>
      <w:r>
        <w:t xml:space="preserve">44. These zones are determined very precisely at the departmental level, sometimes even down to the street level, as evidenced by the photographs of the maps collected by the DGCCRF services, reproduced below:  </w:t>
        <w:br/>
        <w:t>Map detailing the division of the areas that make up the southern part of the West sector (reference 3079)</w:t>
      </w:r>
    </w:p>
    <w:p>
      <w:r>
        <w:t>45. In this regard, the president of a company that is a member of Back Europ and distributes its products in Loir-et-Cher stated: "we have set the boundaries of our commercial areas in the department (...). This is materialized by boundaries drawn on a signed road map, transmitted and kept by Back Europ" (reference 1158).</w:t>
      </w:r>
    </w:p>
    <w:p>
      <w:r>
        <w:t>46. It finally emerges from the statements of the distributors that this sectorization is "historical": it existed even before the creation of the Back Europ network, during the time of the Amicale de Mulhouse, and has persisted until the date of this decision (references 451, 1780, 3275, and 3303).</w:t>
      </w:r>
    </w:p>
    <w:p>
      <w:r>
        <w:t>47. However, some maps may have been updated for clarification, as attested by the president of a company whose distribution area is located in the Grand-Est region: "At the last regional meeting in November 2014, we updated the intervention areas on a new map that I do not have yet. This map is more precise to avoid questions, and it was signed by everyone, all the concerned parties (...). This map is currently returned to Back Europ" (reference 451). Similarly, the departure of a shareholder or the acquisition of a company may involve a "redrawing of the cities" (references 1157 and 3133).</w:t>
      </w:r>
    </w:p>
    <w:p>
      <w:r>
        <w:t>48. Regarding online distribution, the president of Back Europ, when asked about the possibility of making sales on the internet, stated: "our shareholders can create their own site but for products different from those distributed by our cooperative society. They cannot in any case use the name Back Europ for their own sites. Indeed, online sales are not compatible with our principle of distribution zones specific to each member and would lead shareholders to become competitors" (reference 1779).</w:t>
      </w:r>
    </w:p>
    <w:p>
      <w:r>
        <w:t>49. Likewise, the general manager of a company whose geographical area is located in Hauts-de-France stated: "[w]e do not yet have a website for direct orders from our customers due to this border issue that prevents us from delivering to customers outside our area. We are trying to push the group to set up a commercial site" (reference 74).</w:t>
      </w:r>
    </w:p>
    <w:p>
      <w:r>
        <w:t>3. MONITORING OF SECTORIZATION BY THE BOARD OF DIRECTORS OF BACK EUROP</w:t>
      </w:r>
    </w:p>
    <w:p>
      <w:r>
        <w:t>50. It emerges from the case file that the board of directors of Back Europ played an active role in the organization and monitoring of the sectorization of the network.</w:t>
      </w:r>
    </w:p>
    <w:p>
      <w:r>
        <w:t>51. Indeed, the intervention areas of each member are defined or reorganized within the framework of shareholder agreements, overseen by the board of directors of Back Europ. The president of a company whose geographical area is located in Hauts-de-France thus stated: "we are part of a network which is Back Europ France and which allocates sectors to us. (...) [T]he map with the new North/East region. It dates from the last exhibition in September, it was decided by the Board of Directors of Back Europ" (references 244 and 245). The initiative for sectorization is confirmed by several other statements from distributors who are members of the Back Europ network (references 339, 1384, 3275, and 3303).</w:t>
      </w:r>
    </w:p>
    <w:p>
      <w:r>
        <w:t>52. When asked about the delimitation of the zones of each member, the president of a company active in the North-East sector stated: "The companies (...) have thus proceeded to share Loir-et-Cher. Previously, they shared this department without any precise limits. In order to clarify matters and anticipate potential difficulties, Back Europ asked the two companies to agree among themselves and set their boundaries" (reference 1781). She also stated that during a company acquisition, members would meet to share a sector again: "At the meeting on November 20, 2004, following company acquisitions, we validated the new maps of the commercial zones in the North so that everyone stays in their own area and everyone finds their way" (reference 1157).</w:t>
      </w:r>
    </w:p>
    <w:p>
      <w:r>
        <w:t>53. In this context, the territorial distribution maps are centralized and kept by the cooperative. The manager of the company sectorized in Limousin stated on this point: "once signed, the map is sent back to Back Europ and kept by it" (reference 3137).</w:t>
      </w:r>
    </w:p>
    <w:p>
      <w:r>
        <w:t>54. Furthermore, the board of directors of Back Europ ensures that customers remain captive to the member present in their sector, as evidenced by the minutes of the board meeting of June 8 and 9, 2016: "Some customers even want to choose their distributor within the Back Europ France network. A debate opens in such a case to avoid losing a customer who may affect one or more shareholders. (...) [T]he unanimity of the board agrees that in order to avoid creating a precedent, we must respect our statutes and our internal regulations. This means that the individual sectors of each shareholder must be strictly exploited, only by them. Otherwise, the sanctions provided for this purpose will be applied" (reference 3409).</w:t>
      </w:r>
    </w:p>
    <w:p>
      <w:r>
        <w:t>55. In addition, the board of directors of Back Europ is responsible for resolving disputes that may arise between members regarding the delimitation of intervention sectors.</w:t>
      </w:r>
    </w:p>
    <w:p>
      <w:r>
        <w:t>56. The president of Back Europ stated on this point: "[W]hen disputes arise between two shareholders, the dispute is then referred to the Board of Directors of Back Europ, which decides after reviewing the concerned shareholders and hearing their explanations" (references 1780 and 1781). In the same vein, the manager of the company sectorized in Limousin indicated: "[i]n case of a dispute over the allocation of a customer, we are summoned before the Board of Directors of Back Europ. Each presents their arguments and the allocation of the customer is decided by the Board" (reference 3136). The president of a company whose geographical area is located in Grand-Est also emphasized that the board of directors of Back Europ monitors the sectorization: "In the internal regulations, (which I do not have) there are provisions that stipulate that we must respect these zones. But there is no guarantee. If I realize that someone, another member, comes into my sector, I refer to Back Europ who asks them to withdraw" (reference 452). Several statements from distributors in the same geographical sector, going in the same direction, are included in the file (see the statements from the president of Back Europ (reference 1781), and representatives of companies marketing their products in Hauts-de-Seine (reference 246) or in Grand-Est (references 452, 3207, 3208, 3215)).</w:t>
      </w:r>
    </w:p>
    <w:p>
      <w:r>
        <w:t>D. THE NOTIFIED GRIEVANCE</w:t>
      </w:r>
    </w:p>
    <w:p>
      <w:r>
        <w:t>57. The general rapporteur notified Back Europ on December 11, 2018, of the following grievance: "The cooperative company in the form of a public limited company Back Europ France SAS (registered with the RCS of Lorient under number 349 041 913) and whose registered office is located at rue Bréhat, in the Kénéah Ouest business area in Plougoumelen (56400), is accused of having organized since January 6, 1989, the date of its first registration, and until this day, an agreement among its members aimed at a territorial distribution of the wholesale market for bakery and pastry products and equipment. This practice is prohibited by Article 101 TFEU and Article L. 420-1 of the Commercial Code."</w:t>
      </w:r>
    </w:p>
    <w:p>
      <w:r>
        <w:t>II. Discussion</w:t>
      </w:r>
    </w:p>
    <w:p>
      <w:r>
        <w:t>A. ON THE IMPLEMENTATION OF THE TRANSACTION PROCEDURE</w:t>
      </w:r>
    </w:p>
    <w:p>
      <w:r>
        <w:t>58. III of Article L. 464-2 of the Commercial Code states: "[w]hen an organization or a company does not contest the reality of the grievances that are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time frame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provided for in I within the limits set by the transaction."</w:t>
      </w:r>
    </w:p>
    <w:p>
      <w:r>
        <w:t>59. In this case, Back Europ did not contest the reality of the grievance that was notified to it and requested the application of the provisions of III of Article L. 464-2 of the Commercial Code from the general rapporteur of the Authority, who submitted a transaction proposal to it.</w:t>
      </w:r>
    </w:p>
    <w:p>
      <w:r>
        <w:t>60. By minutes of February 20, 2019, Back Europ agreed to a transaction proposal defining the limits of the financial penalty that could be imposed on it (references 5327 to 5329).</w:t>
      </w:r>
    </w:p>
    <w:p>
      <w:r>
        <w:rPr>
          <w:b/>
        </w:rPr>
        <w:t>[Pages 13–15]</w:t>
      </w:r>
    </w:p>
    <w:p>
      <w:r>
        <w:t>61. Furthermore, Back Europ submitted a modified version of the statutes and the internal regulations to the Authority's services, and its representative indicated in the meeting that these documents would be adopted at the general assembly of Back Europ, which will take place in September 2019. He also specified that he would inform the members of the cooperative, by registered mail with acknowledgment of receipt, of the proposed modifications, following the publication of this decision.</w:t>
      </w:r>
    </w:p>
    <w:p>
      <w:r>
        <w:t>62. During the meeting on May 23, 2019, Back Europ explicitly confirmed before the College of the Authority its agreement with the terms of the transaction, of which it accepted, with full knowledge of the facts, the legal consequences, particularly regarding the amount of the financial penalty that may be imposed by the Authority.</w:t>
      </w:r>
    </w:p>
    <w:p>
      <w:r>
        <w:t>63. The practices not having been contested, the Authority will limit itself to the following developments.</w:t>
      </w:r>
    </w:p>
    <w:p>
      <w:r>
        <w:t>B. ON THE APPLICABLE LAW</w:t>
      </w:r>
    </w:p>
    <w:p>
      <w:r>
        <w:t>64. According to the case law of the Court of Justice of the European Union and the communication from the European Commission regarding guidelines on the concept of affecting trade as set out in Articles 101 and 102 TFEU, three elements must be established for practices to be likely to significantly affect trade between Member States of the Union: the existence of a flow of exchanges between Member States concerning the products in question, the existence of practices likely to affect these exchanges, and the significant nature of this effect.</w:t>
      </w:r>
    </w:p>
    <w:p>
      <w:r>
        <w:t>65. It emerges from consistent decision-making practice and case law that an agreement extending across the entire territory of a Member State has, by its very nature, the effect of reinforcing national compartmentalization, which leads to a strong presumption of affecting trade between Member States (see, for example, the judgment of the commercial chamber of the Court of Cassation of October 7, 2014, Kontiki, no. 13-19.476, p. 3).</w:t>
      </w:r>
    </w:p>
    <w:p>
      <w:r>
        <w:t>66. In this case, the observed practices extend across the entire French territory. The significant nature of this effect results from the fact that Back Europ represents a substantial share of the wholesale distribution of bakery-pastry products and equipment. Indeed, the cooperative brings together a large number of wholesalers (42 members), present throughout the national territory and generating a turnover of over 600 million euros.</w:t>
      </w:r>
    </w:p>
    <w:p>
      <w:r>
        <w:t>67. Consequently, the practices in question are likely to have significantly affected trade between Member States. They must therefore be examined in light of both internal competition rules and those of the Union.</w:t>
      </w:r>
    </w:p>
    <w:p>
      <w:r>
        <w:t>C. ON THE RELEVANT MARKET</w:t>
      </w:r>
    </w:p>
    <w:p>
      <w:r>
        <w:t>68. The practices referred to in the statement of objections were implemented in the wholesale distribution sector of bakery-pastry products and equipment.</w:t>
      </w:r>
    </w:p>
    <w:p>
      <w:r>
        <w:t>69. According to consistent decision-making practice, when the practices in question are examined under the prohibition of agreements, as is the case here, it is not necessary to define the market precisely as long as the sector has been sufficiently identified to qualify the observed practices and allow them to be attributed to the operators who implemented them.</w:t>
      </w:r>
    </w:p>
    <w:p>
      <w:r>
        <w:t>70. In the wholesale distribution sector of bakery-pastry products and equipment, national and European decision-making practice has repeatedly recognized the existence of distinct downstream markets, according to the distribution channel: firstly, large distribution and food-dominant businesses; secondly, out-of-home catering; finally, the agri-food industry (see in particular, decision no. 17-DCC-11 of January 30, 2017, regarding the acquisition of Colruyt France SAS by Metro AG, paragraphs 15 and following, and decisions of the European Commission, COMP/M.1802 of March 8, 2000 - Unilever/Amora Maille and COMP/M.1990 of September 28, 2000 - Unilever/Bestfoods).</w:t>
      </w:r>
    </w:p>
    <w:p>
      <w:r>
        <w:t>71. A segmentation by type of customers may also be retained, distinguishing between large accounts (restaurant chains and certain communities) and smaller clients such as cafés, hotels, and restaurants (hereinafter, "CHR") (letter from the Minister of Economy C2006-158 of March 28, 2007, to the board of the company Maîtres Laitiers du Cotentin, regarding a concentration in the dairy products and raw materials sector for bakery-pastry aimed at professionals).</w:t>
      </w:r>
    </w:p>
    <w:p>
      <w:r>
        <w:t>72. Furthermore, it results from consistent decision-making practice and case law that the markets for the distribution of food products to the out-of-home catering sector have a dual geographical dimension: a national dimension, resulting from the characteristics of the demand from large out-of-home catering accounts, which negotiate their supply conditions at the national level, and a local dimension leading to the determination of catchment areas where wholesalers compete to meet the demand of CHR and local businesses.</w:t>
      </w:r>
    </w:p>
    <w:p>
      <w:r>
        <w:t>73. In this case, the members of the Back Europ network specified that their intervention radius extends from 20 to 350 kilometers (references 244, 450, 1156, 1384, 1633, 3135, 3207, and 3215). However, when the heads of networks of restaurant chains or large retail stores contract directly with the Back Europ central office to establish price lists that the network members then apply, the geographical dimension of the market is then national (reference 1780).</w:t>
      </w:r>
    </w:p>
    <w:p>
      <w:r>
        <w:t>74. It follows from the above that the relevant market for the purposes of assessing the practices in question in this case can be defined as that of the wholesale distribution of bakery-pastry products and equipment to the out-of-home catering sector, large distribution, and local businesses, whether they are large accounts or smaller clients, in France, without the need to enter into a more detailed definition.</w:t>
      </w:r>
    </w:p>
    <w:p>
      <w:r>
        <w:t>D. ON THE MERITS OF THE OBJECTION</w:t>
      </w:r>
    </w:p>
    <w:p>
      <w:r>
        <w:t>1. REMINDER OF THE PRINCIPLES</w:t>
      </w:r>
    </w:p>
    <w:p>
      <w:r>
        <w:t>75. The first paragraph of Article 101 TFEU and Article L. 420-1 of the Commercial Code prohibit agreements and concerted practices between companies that have the object or effect of restricting competition.</w:t>
      </w:r>
    </w:p>
    <w:p>
      <w:r>
        <w:t>76. The existence of an agreement is established as soon as the companies have expressed their common intention to behave on the market in a determined manner (see in particular, judgment of the Court of Justice of July 8, 1999, Anic Partecipazioni SpA, C-49/92, paragraph 40). According to consistent case law, practices implemented by associations are presumed to constitute agreements among their members (see for example, judgment of the Court of Cassation, May 16, 2000, no. 98-12612, National Order of Pharmacists).</w:t>
      </w:r>
    </w:p>
    <w:p>
      <w:r>
        <w:t>77. Furthermore, it follows from the case law of the Court of Justice of the European Union that certain types of coordination between companies intrinsically reveal a sufficient degree of harmfulness to be considered anti-competitive given their very object, so that the examination of their effects is not necessary (see in this sense, in particular, judgments of the Court of Justice of the European Union of September 11, 2014, Groupement des cartes bancaires, C-67/13, paragraphs 49 and 50, of June 30, 1966, LTM, 56/65, pages 359 and 360; of November 20, 2008, BIDS, C-209/07, paragraph 15, as well as of March 14, 2013, Allianz Hungária Biztosító e.a., C-32/11, paragraphs 34 and 35).</w:t>
      </w:r>
    </w:p>
    <w:p>
      <w:r>
        <w:t>78. Generally, the assessment of the existence of a sufficient degree of harmfulness requires a concrete and cumulative examination of the content and objectives of the restrictive competition provision, as well as the economic and legal context in which it is inserted (see, in this sense, judgments of the Court of Justice of the European Union of September 11, 2014, Groupements des cartes bancaires, C-67/13, paragraph 53 and of March 14, 2013, Allianz Hungária Biztosító e.a., paragraph 36).</w:t>
      </w:r>
    </w:p>
    <w:p>
      <w:r>
        <w:t>79. More specifically, agreements concerning market allocation fall within a category of agreements expressly prohibited by Article 1, paragraph 1, TFEU and by Article L. 420-1 of the Commercial Code. The case law of the Court of the European Union, illustrated in particular by the Toshiba judgment of January 20, 2016 (C-373/14 P), consistently considers that "agreements concerning market allocation constitute particularly serious violations of competition" and that they "have a restrictive object of competition in themselves (...)” (paragraph 28).</w:t>
      </w:r>
    </w:p>
    <w:p>
      <w:r>
        <w:t>80. The case law also considers that a territorial allocation of the market is presumed to constitute a restriction of competition by object as long as the operators among whom this allocation is organized are at least potential competitors (Toshiba judgment of January 20, 2016, cited above, paragraph 29; see also judgment of the Paris Court of Appeal, January 18, 2018, no. 2017/01709, GIF).</w:t>
      </w:r>
    </w:p>
    <w:p>
      <w:r>
        <w:t>2. APPLICATION TO THE CASE AT HAND</w:t>
      </w:r>
    </w:p>
    <w:p>
      <w:r>
        <w:t>81. Firstly, regarding the content of the clauses, as emerges from paragraphs 26 to 34 of this decision, the internal regulations and statutes of Back Europ contain provisions that assign each member an exclusive geographical area of activity, providing for a control and sanction mechanism in case of non-compliance by network members with the assigned areas.</w:t>
      </w:r>
    </w:p>
    <w:p>
      <w:r>
        <w:t>82. Thus, Back Europ members know that in case of non-compliance with the territorial exclusivity of another member, they are exposed to a sanction that can go up to exclusion. It follows from paragraphs 35 to 49 of this decision that the members have, in accordance with these provisions of the statutes of Back Europ and its internal regulations, respected the territorial exclusivity areas that had been assigned to them, refusing to deliver to any client located outside their intervention area who would solicit them.</w:t>
      </w:r>
    </w:p>
    <w:p>
      <w:r>
        <w:t>83. Regarding the objectives that the disputed provisions aim to achieve, the stipulations of the internal regulations and statutes of Back Europ aim to eliminate competition among the members of the network, with the exception of the four "free" cities of Paris, Lyon, Marseille, and Bordeaux.</w:t>
      </w:r>
    </w:p>
    <w:p>
      <w:r>
        <w:rPr>
          <w:b/>
        </w:rPr>
        <w:t>[Pages 16–18]</w:t>
      </w:r>
    </w:p>
    <w:p>
      <w:r>
        <w:t>84. Indeed, as evidenced by paragraphs 35 to 49 above, the allocation of exclusive geographical areas established within the framework of the Back Europ network creates a form of non-aggression pact among the members that makes any effective competition between them impossible.</w:t>
      </w:r>
    </w:p>
    <w:p>
      <w:r>
        <w:t>85. In this context, the board of directors of Back Europ ensures compliance with the distribution of geographical areas, as evidenced by paragraphs 50 to 56 of this decision.</w:t>
      </w:r>
    </w:p>
    <w:p>
      <w:r>
        <w:t>86. Finally, regarding the legal and economic context in which the incriminated practice is situated, it appears that in each given geographical area, several members of the Back Europ network are in actual or at least potential competition, competition that is restricted by the implementation of the exclusivities imposed within the framework of the Back Europ network.</w:t>
      </w:r>
    </w:p>
    <w:p>
      <w:r>
        <w:t>87. Indeed, several statements from distributors show that the members of the Back Europ network consider the obligation to respect the allocated geographical areas as a constraint limiting their commercial freedom. For example, the president of the management board of a distributor operating in the Pays de la Loire region stated: "[t]he constraints of belonging to the Back Europ network are mainly related to the areas (...) we cannot prospect in other areas, particularly in Angers since those areas are already allocated to other members" (reference 504).</w:t>
      </w:r>
    </w:p>
    <w:p>
      <w:r>
        <w:t>88. It has also been noted by the investigation services that the allocated areas do not necessarily correspond to the catchment areas of the distributors, as some members sometimes make requests to operate outside the sector that has been granted to them: "[i]f we go outside our area, we must inform the member holding the area we are going to and obtain their agreement" (reference 1268). This is also confirmed by statements from the president of a company distributing its products in the Midi-Pyrénées-Languedoc-Roussillon region: "[r]egarding our catchment area, our longest routes are 600 kilometers round trip. Our territorial distribution is historical. Our membership in Back Europ has meant that our catchment area is limited (...). I have no issues with my neighbors. I have one 10 kilometers away. We have our sectors and we work in our sectors, and I have never had any issues" (reference 3302) or those of the president of a company active in the south of the Bourgogne-Franche-Comté region: "[I] regret not having been more expansive in the 1990s, because I might have obtained Nevers. Because once you have set your markers, you are told 'you are in my area' and now it is fixed" (reference 3058).</w:t>
      </w:r>
    </w:p>
    <w:p>
      <w:r>
        <w:t>89. It follows from all of the above that the practices of allocation and distribution of geographical activity sectors, organized by the board of directors of Back Europ and based on a common discipline among members to avoid encroaching on their respective territories, entail an absolute territorial protection preventing any competition between these independent businesses.</w:t>
      </w:r>
    </w:p>
    <w:p>
      <w:r>
        <w:t>90. Consequently, the practices implemented by Back Europ since 1989 are anti-competitive by object and violate the provisions of paragraph 1 of Article 101 TFEU and Article L. 420-1 of the Commercial Code, in that they tend, by their very nature, to partition markets among competitors.</w:t>
      </w:r>
    </w:p>
    <w:p>
      <w:r>
        <w:t>91. Back Europ does not contest the charge that has been notified to it, and it is established against it.</w:t>
      </w:r>
    </w:p>
    <w:p>
      <w:r>
        <w:t>E. ON THE SANCTION</w:t>
        <w:br/>
        <w:t>1. REMINDER OF PRINCIPLES</w:t>
      </w:r>
    </w:p>
    <w:p>
      <w:r>
        <w:t>92. Pursuant to I of Article L. 464-2 of the Commercial Code, the Authority may impose a monetary sanction on companies and organizations engaging in anti-competitive practices prohibited by Article L. 420-1 of the Commercial Code and Article 101 TFEU.</w:t>
      </w:r>
    </w:p>
    <w:p>
      <w:r>
        <w:t>93. Furthermore, the third paragraph of I of the aforementioned Article L. 464-2 provides that "[m]onetary sanctions are proportionate to the seriousness of the alleged facts, the importance of the damage caused to the economy, the individual situation of the sanctioned organization or company or the group to which the company belongs, and any recurrence of practices prohibited by [Title VI of Book IV of the Commercial Code]. They are determined individually for each sanctioned company or organization and reasoned for each sanction (...)".</w:t>
      </w:r>
    </w:p>
    <w:p>
      <w:r>
        <w:t>94. According to the fourth paragraph of I of Article L. 464-2 of the Commercial Code, "[t]he maximum amount of the sanction is, for a company, 10% of the highest amount of worldwide turnover excluding taxes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95. III of Article L. 464-2 of the Commercial Code states: "[w]hen an organization or company does not contest the reality of the charges notified to it, the general rapporteur may submit to it a transaction proposal setting the minimum and maximum amount of the contemplated monetary sanction.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monetary sanction provided for in I within the limits set by the transaction".</w:t>
      </w:r>
    </w:p>
    <w:p>
      <w:r>
        <w:t>96. Furthermore, the particular circumstances resulting from the implementation, in this case, of the transaction procedure based on the aforementioned provisions of III of Article L. 464-2 of the Commercial Code justify that the sanctions imposed are not reasoned by reference to the method of determining monetary sanctions set out in the press release of May 16, 2011, from the Authority (see in this regard the judgment of the Paris Court of Appeal of June 13, 2019, Alcyon SA, No. 18/20229; see also the procedural press release of December 21, 2018, relating to the transaction procedure).</w:t>
      </w:r>
    </w:p>
    <w:p>
      <w:r>
        <w:t>2. APPLICATION TO THE CASE AT HAND</w:t>
      </w:r>
    </w:p>
    <w:p>
      <w:r>
        <w:t>97. The practice in question, namely a territorial allocation of the market among competing companies, constitutes one of the most serious practices in competition law (see in particular the judgments of the Court of Justice of January 26, 2016, Toshiba v. Commission, Case C-373/14, paragraph 28, and of the Paris Court of Appeal of January 18, 2018, Groupement des installateurs français, S.A, RG No. 2017/01703, paragraph 171).</w:t>
      </w:r>
    </w:p>
    <w:p>
      <w:r>
        <w:t>98. Furthermore, the practice in question has persisted for nearly thirty years. The longer an infringement lasts, the greater the harm it causes to the free play of competition and the disruption it causes to the functioning of the sector in question – and more generally to the economy – is likely to be substantial.</w:t>
      </w:r>
    </w:p>
    <w:p>
      <w:r>
        <w:t>99. The damage caused to the economy is certain, as Back Europ is the "leading" network in the wholesale distribution of bakery products and equipment and the thirteenth national network for food and beverage distribution in the HORECA sector in 2017, with a market share of 35%. Moreover, the practice in question, which aimed at partitioning markets among competitors, has led to making markets where competition is already intrinsically limited even less competitive, given their local nature.</w:t>
      </w:r>
    </w:p>
    <w:p>
      <w:r>
        <w:t>100. No aggravating or mitigating circumstances can be considered for the determination of the sanction.</w:t>
      </w:r>
    </w:p>
    <w:p>
      <w:r>
        <w:t>101. Finally, the amount of the contemplated sanction does not exceed the legal ceiling for the company in question.</w:t>
      </w:r>
    </w:p>
    <w:p>
      <w:r>
        <w:t>102. In light of all these elements, the amount of the sanction imposed on Back Europ is set at 1,700,000 euros.</w:t>
      </w:r>
    </w:p>
    <w:p>
      <w:r>
        <w:rPr>
          <w:b/>
        </w:rPr>
        <w:t>[Pages 19–19]</w:t>
      </w:r>
    </w:p>
    <w:p>
      <w:r>
        <w:t xml:space="preserve">DECISION  </w:t>
        <w:br/>
        <w:t xml:space="preserve">Article 1: It is established that the company Back Europ France has violated the provisions of paragraph 1 of Article 101 of the Treaty on the Functioning of the European Union and Article L. 420-1 of the Commercial Code.  </w:t>
        <w:br/>
        <w:t xml:space="preserve">Article 2: A sanction of 1,700,000 euros is imposed on the company Back Europ France.  </w:t>
        <w:br/>
        <w:t xml:space="preserve">Deliberated on the oral report of Mr. Grégoire de Royer, rapporteur, Mr. Joël Tozzi, deputy general rapporteur, by Mr. Emmanuel Combe, vice-president, president of the session, Mr. Henri Piffaut, vice-president, and Mr. Christophe Strassel, member.  </w:t>
        <w:br/>
        <w:t xml:space="preserve">The secretary of the session, The president of the session,  </w:t>
        <w:br/>
        <w:t xml:space="preserve">Armelle Hillion 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