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https://www.autoritedelaconcurrence.fr/fr/decision/relative-des-pratiques-mises-en-oeuvre-dans-le-secteur-de-la-distribution-selective-de</w:t>
      </w:r>
    </w:p>
    <w:p>
      <w:r>
        <w:t>Pages translated : 11</w:t>
      </w:r>
    </w:p>
    <w:p/>
    <w:p>
      <w:r>
        <w:rPr>
          <w:b/>
        </w:rPr>
        <w:t>[Pages 1–3]</w:t>
      </w:r>
    </w:p>
    <w:p>
      <w:r>
        <w:t>FRENCH REPUBLIC</w:t>
        <w:br/>
        <w:t>Decision No. 06-D-28 of October 5, 2006</w:t>
        <w:br/>
        <w:t>regarding practices implemented in the sector of selective distribution of Hi-fi and Home cinema equipment</w:t>
        <w:br/>
        <w:t>The Competition Council (section II),</w:t>
        <w:br/>
        <w:t>Having regard to the letter registered on February 20, 2002, under number 02/0030 F, by which the Minister of Economy referred to the Competition Council practices implemented in the sector of selective distribution of Hi-fi and Home cinema equipment;</w:t>
        <w:br/>
        <w:t>Having regard to the decision dated January 24, 2006, proceeding to the disjunction of file No. 02/0030 F into two distinct files, one under number 02/0030-1 F relating to practices implemented by companies in the sector of selective distribution of Hi-fi and home cinema equipment and the other under No. 02/0030-2 F relating to practices implemented by the company Bang &amp; Olufsen in the same sector;</w:t>
        <w:br/>
        <w:t>Having regard to the Treaty establishing the European Community, in particular Article 81 EC;</w:t>
        <w:br/>
        <w:t>Having regard to Book IV of the Commercial Code relating to the freedom of prices and competition and Decree No. 2002-689 of April 30, 2002, setting the conditions for its application, amended by Decree No. 2005-1668 of December 27, 2005;</w:t>
        <w:br/>
        <w:t>Having regard to the commitments proposed by the companies Bose, Focal JM Lab, and Triangle, respectively dated March 3, 2006, March 31, 2006, and October 26, 2005, and the modifications or supplements that were subsequently made;</w:t>
        <w:br/>
        <w:t>Having regard to the observations presented by the companies Bose, Focal JM Lab, and Triangle Industries and by the Government Commissioner;</w:t>
        <w:br/>
        <w:t>Having regard to the other documents in the file;</w:t>
        <w:br/>
        <w:t>The rapporteur, the deputy general rapporteur, the Government Commissioner, and the representatives of the companies Bose, Focal JM Lab, and Triangle Industries heard during the session of July 11, 2006;</w:t>
        <w:br/>
        <w:t>Adopts the following decision:</w:t>
      </w:r>
    </w:p>
    <w:p>
      <w:r>
        <w:t>I. Findings</w:t>
        <w:br/>
        <w:t>A. THE SECTORS CONCERNED</w:t>
        <w:br/>
        <w:t>1. THE PRODUCTS</w:t>
        <w:br/>
        <w:t>1. The products distributed by the selective distribution systems in question are high-end consumer electronics products such as speakers, screens, audio electronics (tuner, amplifier, CD player, cassette player), and audio-visual electronics (VCR, DVD player). These products can be marketed as separate components, possibly under different brands, or as systems (speaker systems, hi-fi systems, home cinema).</w:t>
        <w:br/>
        <w:t>2. THE MANUFACTURERS</w:t>
        <w:br/>
        <w:t>2. The market for consumer electronics products in France is experiencing strong growth, notably due to the rise in sales of home cinema products. In 2000, there was a 27% increase in sales of 16/9 televisions, an 80% increase in sales of projectors, and a 124% increase in sales of DVD players. This development in sales of image electronics is accompanied by a 10% increase in the value of speaker sales (all types combined) and, in particular, a 25% increase in sales of speaker systems.</w:t>
        <w:br/>
        <w:t>3. Many manufacturers of consumer electronics are present in the high-end segment and distribute their products through selective distribution contracts.</w:t>
      </w:r>
    </w:p>
    <w:p>
      <w:r>
        <w:t>Market shares of the twelve leading suppliers in selective distribution in 1999 and 2000</w:t>
        <w:br/>
        <w:t>Rank Brand Market Share Change in %</w:t>
        <w:br/>
        <w:t>1999 2000</w:t>
        <w:br/>
        <w:t>1 Bose 13.7 11.7 -2.0</w:t>
        <w:br/>
        <w:t>2 Jamo 12.1 10.8 -1.3</w:t>
        <w:br/>
        <w:t>3 Cabasse 7.9 9.8 +1.9</w:t>
        <w:br/>
        <w:t>4 Sony 8.2 9.2 +1.0</w:t>
        <w:br/>
        <w:t>5 JM Lab 10.7 8.7 -2.0</w:t>
        <w:br/>
        <w:t>6 Triangle 6.9 7.6 +0.7</w:t>
        <w:br/>
        <w:t>7 JBL 7.6 6.7 -0.9</w:t>
        <w:br/>
        <w:t>8 Yamaha 4.4 5.8 +1.4</w:t>
        <w:br/>
        <w:t>9 Bang &amp; Olufsen (BO) 6.8 5.1 -1.7</w:t>
        <w:br/>
        <w:t>10 Pioneer 2.2</w:t>
        <w:br/>
        <w:t>11 Mission 2.0</w:t>
        <w:br/>
        <w:t>12 B &amp; W Loudspeakers 1.0 1.0 0.0</w:t>
        <w:br/>
        <w:t>4. Only one manufacturer, Bang &amp; Olufsen, uses a network of distributors exclusively distributing its products, while products from other brands are offered in multi-brand points of sale.</w:t>
        <w:br/>
        <w:t>3. THE DISTRIBUTORS</w:t>
        <w:br/>
        <w:t>5. Sales of high-end Hi-fi and home cinema products are distributed among specialized traditional stores which accounted for 52% of sales in value and 40% in volume in 2000, "multi-specialists" or large specialized stores, such as FNAC, Darty, or Boulanger (34% in value and 38% in volume in 2000), and hypermarkets (11% in value and 19% in volume in 2000). Sales of these products are virtually non-existent in department stores or through mail order.</w:t>
        <w:br/>
        <w:t>B. THE COMPANIES</w:t>
        <w:br/>
        <w:t>1. BOSE</w:t>
        <w:br/>
        <w:t>6. Bose SAS is a subsidiary of Bose European Sales Services, itself a subsidiary of the American group Bose Corporation, responsible for the distribution of Bose products in the national territory. Its registered office is located at 12 rue de Témara in Saint Germain en Laye (78).</w:t>
      </w:r>
    </w:p>
    <w:p>
      <w:r>
        <w:rPr>
          <w:b/>
        </w:rPr>
        <w:t>[Pages 4–6]</w:t>
      </w:r>
    </w:p>
    <w:p>
      <w:r>
        <w:t>7. Bose products are high-tech audio-electric and acoustic products, associated with a highly renowned brand image, particularly known for the miniaturization of components. Bose is also the creator of the first home cinema in 1983. The range sold in France, which also includes professional products, comprises nearly 200 references; out of this total, only 27 are sold within a selective distribution network (the "Partner 2000" contract) which includes 176 distributors for 586 points of sale. Bose SAS does not own any stores under its own name.</w:t>
      </w:r>
    </w:p>
    <w:p>
      <w:r>
        <w:t>8. The wholesale prices excluding tax for Bose products sold in selective distribution range from 140 euros for a classic speaker to 3,140 euros for a home cinema system. In 2005, the company Bose France achieved a turnover of 25 million euros.</w:t>
      </w:r>
    </w:p>
    <w:p>
      <w:r>
        <w:t>2. FOCAL JM LAB</w:t>
        <w:br/>
        <w:t>9. Focal JM Lab is a public limited company, a subsidiary of the French family group Focal Audio International. The Focal JM Lab range consists of about fifty references in the hi-fi and home cinema market characterized by high technology and the use of noble materials such as beryllium. Their distribution occurs within a selective distribution network that includes 24 authorized retailers, except for the very high-end "Utopia" products which are only distributed by three distributors.</w:t>
      </w:r>
    </w:p>
    <w:p>
      <w:r>
        <w:t>10. The wholesale prices excluding tax for Focal JM Lab products range from 70 euros per unit to 11,000 euros. Sales in the national territory represent 26% of the turnover which amounted, in 2005, to 31 million euros.</w:t>
      </w:r>
    </w:p>
    <w:p>
      <w:r>
        <w:t>3. TRIANGLE INDUSTRIES</w:t>
        <w:br/>
        <w:t>11. Triangle Industries is one of the few French manufacturers of electroacoustic equipment in the hi-fi, audio-video, and high and medium range accessories. It offers about forty references distributed nationally by nearly 300 resellers under a "European Quality Charter for Authorized Triangle Electroacoustic Resellers." The Magellan range is subject to a specific contract known as the "European Contract for Authorized Magellan Resellers."</w:t>
      </w:r>
    </w:p>
    <w:p>
      <w:r>
        <w:t>12. The wholesale prices excluding tax for Triangle products range, for the hi-fi range, from 100 euros for a bookshelf speaker to 7,200 euros for a floor-standing speaker.</w:t>
      </w:r>
    </w:p>
    <w:p>
      <w:r>
        <w:t>13. In 2005, Triangle Industries achieved a turnover of 11.05 million euros, but this fiscal year was exceptionally 18 months long. Over a twelve-month period, the turnover is between 7 and 8 million euros.</w:t>
      </w:r>
    </w:p>
    <w:p>
      <w:r>
        <w:t>C. THE PRELIMINARY ASSESSMENT OF ALLEGED PRACTICES</w:t>
        <w:br/>
        <w:t>14. Two practices implemented by certain manufacturers within their selective distribution network were denounced in the investigation report conducted by the National Directorate of Competition Investigations (DNEC), dated August 10, 2001: excessive control of exchanges within the network, on the one hand, and restrictions on passive sales, particularly regarding online sales, on the other hand. Since 2001, several companies have modified their selective distribution contracts so that they no longer raise competitive concerns as of today. However, competitive concerns remain regarding the distribution contracts of the companies Bose, Focal JM Lab, and Triangle Industries, and these companies have proposed to address them through commitments made before the Council. The case of the company Bang and Olufsen has been separated for a separate investigation.</w:t>
      </w:r>
    </w:p>
    <w:p>
      <w:r>
        <w:t>15. The rapporteur expressed her competition concerns during the hearings of representatives from the companies Bose, JM Lab, and Triangle Industries, respectively on October 17, 14, and 13, 2005. She considered that the total prohibition of online sales of Focal JM Lab and Triangle Industries products by the authorized distributors of these two brands is not justified, while the conditions imposed by Bose for this type of sale are too restrictive. The rapporteur also considered that the obligation imposed on Triangle Industries distributors to provide the manufacturer with detailed accounting of all their intra-network deliveries in case of "presumption of a violation of the sales rules specific to the network" is likely to excessively limit sales within the network.</w:t>
      </w:r>
    </w:p>
    <w:p>
      <w:r>
        <w:t>D. THE IMPLEMENTATION OF THE COMMITMENT PROCEDURE</w:t>
        <w:br/>
        <w:t>16. Given the preliminary competition assessment outlined above and the commitments proposed by the companies Bose, Focal JM Lab, and Triangle Industries, and in accordance with the procedure provided for in I of Article L. 464-2 of the Commercial Code, a procedural notice and a summary of the proposed commitments were published on May 19, 2006, on the Council's website for the attention of potentially interested third parties, with the deadline for receiving observations set for June 19, 2006.</w:t>
      </w:r>
    </w:p>
    <w:p>
      <w:r>
        <w:t>1. THE BOSE COMPANY</w:t>
        <w:br/>
        <w:t>17. Bose proposes to modify its selective distribution contract "Partner 2000" at the following points:</w:t>
        <w:br/>
        <w:t>• by removing the prohibition on selling the products covered by the contract online or by mail as stated in Article 1.3;</w:t>
        <w:br/>
        <w:t>• by reformulating the obligations of distributors set out in Article 4.3 related to advertising and presentation of Bose products to ensure that they respect the Bose brand image and maintain a quality environment compatible with the high technology of its products;</w:t>
        <w:br/>
        <w:t>• by removing Article 4.7, which presumed that a distributor was not fulfilling its obligations if it sold Bose products "at abnormally low prices";</w:t>
        <w:br/>
        <w:t>• by inserting in Article 5.1 a new point providing for quality obligations imposed on the distributor's website and the insertion of a link allowing potential customers to access the official Bose website;</w:t>
        <w:br/>
        <w:t>• by modifying Article 5.2 the hours of availability of the telephone support of the distributor offering Bose products online, to make them compatible with the opening hours of the physical point of sale, and by providing the obligation to respond to messages left in the voicemail within 24 working hours outside the hours of availability of the telephone support;</w:t>
      </w:r>
    </w:p>
    <w:p>
      <w:r>
        <w:t>• by stipulating in Articles 5.3 and 5.4 that the seller who personally handles the installation and after-sales service of products sold via the Internet is not bound by the 75 km radius of the "service perimeter" (located around the client's residence) but must, if unable to provide these services, ensure that they are carried out by the Bose distributor located within this perimeter;</w:t>
        <w:br/>
        <w:t>• finally, by providing at the end of Article 5 the obligation to deactivate the seller's website during the periods when their store is closed if they are unable to deliver orders and maintain telephone support.</w:t>
      </w:r>
    </w:p>
    <w:p>
      <w:r>
        <w:t>2. FOCAL JM LAB</w:t>
        <w:br/>
        <w:t>18. Focal JM Lab commits to concluding with its distributors a specific contract for Internet sales "in addition to the general conditions and other contracts," that is to say, the selective distribution contract and the exclusive distribution contract Electra. The draft contract essentially provides that:</w:t>
        <w:br/>
        <w:t>• the products and the Focal brand are to be presented in accordance with its high-end image, respecting the standards and graphic codes of Focal, on a quality site containing a link to the official Focal website;</w:t>
        <w:br/>
        <w:t>• the transmission to Focal JM Lab of non-confidential information on the sales of the authorized distributor made via the Internet;</w:t>
        <w:br/>
        <w:t>• the obligation for distributors to permanently hold a stock of products to meet demand within a maximum timeframe;</w:t>
        <w:br/>
        <w:t>• the obligation to set up a telephone assistance service available from 10 a.m. to 12:30 p.m. and from 2 p.m. to 7 p.m. on all working days;</w:t>
        <w:br/>
        <w:t>• the obligation to ensure, at the customer's request, the installation of products and after-sales service;</w:t>
        <w:br/>
        <w:t>• finally, the possibility for the customer to withdraw within the legal timeframe and to be reimbursed.</w:t>
      </w:r>
    </w:p>
    <w:p>
      <w:r>
        <w:t>19. However, Focal reserves the right to limit, in an annex C to this draft contract, the list of products that may be sold online by excluding products that require "a combination with electronics and connections of the same level and very high-end (...)" as well as "taking into account the acoustic characteristics and particularities of the location where these products will be installed (...)" and which integrate "high-level and rare electro-acoustic technologies on the market (such as the inverted dome tweeter in Beryllium)."</w:t>
      </w:r>
    </w:p>
    <w:p>
      <w:r>
        <w:t>20. When questioned in the session about the list of products that could be affected by this annex C, the administrative and financial director of Focal JM Lab indicated that it was a matter of excluding from online sales the product ranges "Electra 1000 Be" and "Utopia Be" which correspond to the very high-end of the brand.</w:t>
      </w:r>
    </w:p>
    <w:p>
      <w:r>
        <w:rPr>
          <w:b/>
        </w:rPr>
        <w:t>[Pages 7–9]</w:t>
      </w:r>
    </w:p>
    <w:p>
      <w:r>
        <w:t>3. TRIANGLE INDUSTRIES</w:t>
        <w:br/>
        <w:t>21. The company Triangle Industries commits to modifying the European quality charter for authorized resellers:</w:t>
        <w:br/>
        <w:t>• by reintroducing the previous wording of Article 13 of the charter applicable in 2000 which allowed sales via the Internet, a version that had subsequently been removed; in this wording, Article 13 provides, in particular, for the approval by Triangle Industries of the configuration of the websites of authorized distributors, compliance by the site with the brand's graphic standards and image, a link to the Triangle Industries website, the prohibition of using loss leader pricing or any other promotional offers that could undermine the high quality of Triangle Industries products, the establishment of a free information service, a delivery service, installation, exchange and refund service, and after-sales service;</w:t>
        <w:br/>
        <w:t>• by removing, in Article 6-8, the penalty of 500 euros that applies to a distributor who fails to comply with the obligation for approval, by Triangle Industries, of any advertising action project of its distributor;</w:t>
        <w:br/>
        <w:t>• by modifying Article 4 which provides the obligation for authorized distributors to communicate to Triangle Industries the detailed accounting of all their intra-network deliveries in the event of a "presumption of a violation of the sales rules specific to the network," the obligation to transmit these same documents being retained only in the case where it would be necessary to verify the distribution circuits.</w:t>
        <w:br/>
        <w:t>22. The Council has not received any observations from third parties following the publication of the proposed commitments.</w:t>
        <w:br/>
        <w:t>II. Discussion</w:t>
        <w:br/>
        <w:t>23. According to the provisions of I of Article L. 464-2 of the Commercial Code as amended by the ordinance of November 4, 2004, the Competition Council "may accept commitments proposed by companies or organizations that are likely to put an end to anti-competitive practices."</w:t>
        <w:br/>
        <w:t>24. Regarding vertical competition restrictions, the Council refers to Regulation (EC) No. 2790/99 of the European Commission of December 22, 1999 concerning the application of Article 81, paragraph 3, of the EC Treaty to categories of vertical agreements and concerted practices, the guidelines on vertical restrictions of October 13, 2000, and the Commission's communication of December 22, 2001 regarding minor agreements that do not significantly restrict competition within the meaning of Article 81, paragraph 1, of the EC Treaty (de minimis). The Council, as it has confirmed in numerous cases, applies the aforementioned regulation and takes these communications directly into account in cases where the restrictions in question affect trade between Member States and, otherwise, refers to these texts as a guide for analysis.</w:t>
        <w:br/>
        <w:t>25. In this context, the Council examines the presence or absence, in the contested distribution agreements, of clauses constituting characterized restrictions of competition of the type listed in Article 4 of Regulation (EC) No. 2790/99 known as "black clauses" or in Article 11 of Communication 2001/C 368/07, referred to as "hardcore restrictions," that is to say, in particular, those that impose resale prices, those that establish absolute territorial protections, or those that restrict cross deliveries between distributors.</w:t>
        <w:br/>
        <w:t>26. The Council considers that the restrictions introduced by the distribution agreements may, in certain cases, lead to positive effects for consumers or for competition and that the anti-competitive nature of certain distribution agreements must be assessed in light of the economic progress that may result from their application. Regarding suppliers holding a market share of less than 30%, as is the case here for the three companies involved in this procedure, these effects are presumed to prevail provided there are no characterized restrictions corresponding to the aforementioned "black clauses." However, the Council may also, in its analysis, take into account other elements such as a potential cumulative effect of distribution contracts in the same sector or the presence in the contracts of obligations not eligible for exemption but separable from the agreement, such as those referred to in Article 5 of Regulation (EC) No. 2790/99.</w:t>
        <w:br/>
        <w:t>27. As the Council noted in Decision No. 06-D-24 of July 24, 2006, regarding the distribution of watches marketed by Festina France, the restrictions imposed by a supplier on its distributors regarding the sale of its products on the Internet must primarily be assessed in light of Article 4 of the aforementioned Regulation (EC) No. 2790/99, which classifies, among the restrictions leading to the non-application of the exemption by category to vertical agreements, "restrictions on active sales or passive sales to end users by members of a selective distribution system operating as retailers in the market" (point c).</w:t>
        <w:br/>
        <w:t>28. Secondly, the Commission's guidelines of October 13, 2000, regarding vertical restrictions specify in point 51 that "each distributor must be free to use the Internet to advertise or sell its products. A restriction on the use of the Internet by distributors would only be compatible with the block exemption regulation to the extent that promotion or sales via the Internet lead to active sales into exclusive territories or to exclusive customers of other distributors (...). The supplier may impose quality standards for the use of the website for the sale of its products (...). This remark could particularly apply to selective distribution. A blanket prohibition on selling on the Internet or by catalog is only acceptable if it is objectively justified." and, in point 53, that "the characterized restriction referred to in Article 4, point c), of the block exemption regulation (...) means that no limitation can be imposed on distributors who are members of a selective distribution network (...). In a selective distribution system, for example, the distributor should be free to advertise and sell via the Internet."</w:t>
        <w:br/>
        <w:t>29. If no text explicitly provides for the possibility for the organizer of a selective distribution network to reserve Internet sales to members of its network, such a solution appears, in this case, compatible with the rules applicable to vertical restrictions. The Commission has already acknowledged the ability for a supplier to reserve Internet sales to its authorized retailers in the sector, as highlighted by the Council in its Decision No. 06-D-24 of July 24, 2006, regarding the distribution of watches marketed by Festina France.</w:t>
        <w:br/>
        <w:t>30. Regarding the mid-range and high-end hi-fi and home cinema equipment sector, the Commission has already had the opportunity to express its views in the context of exchanges with the British company B&amp;W Loudspeakers, which manufactures and markets quality speakers. In a letter addressed on December 4, 2000, to this company ("statement of objections"), the Commission considered that the prohibition on selling on the Internet imposed on members of a selective distribution network should be regarded as a characterized restriction within the meaning of Article 4 of the aforementioned Regulation No. 2790/99 ("hard-core restrictions") and requested the manufacturer to modify its selective distribution contract, particularly on this point. In the press release of June 24, 2002, which concluded these exchanges and validated the new selective distribution contract of B&amp;W Loudspeakers (press release IP/02/916), the Commission noted that "resellers can now request it to make distance sales. It can only reject such requests in writing and based on criteria related to the need to maintain its brand image and the reputation of its products. These criteria must be applied in a non-discriminatory manner and be comparable to those concerning sales made in a physical point of sale." These modifications were deemed "satisfactory" by the Commission, which sent an administrative closure letter indicating that "B&amp;W now benefits from the 'safe harbor' provided by the block exemption regulation of 1999 applicable to distribution agreements and other vertical agreements."</w:t>
        <w:br/>
        <w:t>31. Similarly, in the press release of May 17, 2001, regarding the selective distribution system of Yves Saint Laurent Parfums, which also received a closure letter following exchanges with the community authority, the Commission stated that it had "emphasized in (its) guidelines the importance of the Internet for the competitiveness of the European economy and encourages a wide dissemination of this modern means of communication and marketing. In particular, it considers that a prohibition on sales via the Internet, even in a selective distribution system, is a restriction on sales to consumers that could not be covered by the 1999 regulation."</w:t>
        <w:br/>
        <w:t>32. It follows from all these rules, illuminated by the application made by the community competition authority, that the principle prohibition of Internet sales cannot be justified except in exceptional circumstances, and that the restrictions imposed on this form of sale must be proportional to the objective pursued and comparable to those that apply in the physical point of sale of the authorized distributor.</w:t>
        <w:br/>
        <w:t>33. Regarding restrictions on intra-network trade, the European Commission has admitted, in its aforementioned letter of December 4, 2000, addressed to B&amp;W Loudspeakers, that restrictions on intra-network trade may be imposed on authorized distributors provided that they are essential to guarantee the integrity of the selective distribution system. On the other hand, the obligation for distributors to seek prior approval from the supplier to proceed with an intra-network sale or a clause allowing the manufacturer to exercise systematic control over these sales constitutes, according to it, an unjustified restriction of competition.</w:t>
        <w:br/>
        <w:t>34. The Council finds that the commitments proposed by the companies Bose and Triangle Industries provide a satisfactory response to the competition concerns identified at the preliminary assessment stage. Regarding Internet sales, they allow for a balance between maintaining brand image and the high-tech nature of the products with the access of authorized distributors to this dynamic distribution channel.</w:t>
      </w:r>
    </w:p>
    <w:p>
      <w:r>
        <w:rPr>
          <w:b/>
        </w:rPr>
        <w:t>[Pages 10–11]</w:t>
      </w:r>
    </w:p>
    <w:p>
      <w:r>
        <w:t>to concerns regarding competition identified at the preliminary evaluation stage. Regarding online sales, they allow for a balance between respecting brand image and the high-tech nature of the products with the access of authorized distributors to this dynamic distribution channel,</w:t>
      </w:r>
    </w:p>
    <w:p>
      <w:r>
        <w:t>which is likely to promote both intra-brand and inter-brand competition, to the benefit of the consumer. The commitment made by Triangle Industries removes an unjustified restriction on trade within its selective distribution network.</w:t>
      </w:r>
    </w:p>
    <w:p>
      <w:r>
        <w:t>35. On the other hand, the Council informed Focal JM Lab during the meeting that the clauses of the online sales contract it proposed in its commitments, excluding by principle two ranges of products (the "Electra 1000 Be" and "Utopia Be" ranges), were not acceptable and requested it to modify Annex C of its online sales contract to allow for the online sale of these product ranges under satisfactory conditions. Focal JM Lab proposed that the products whose characteristics are specified in Annex C, which correspond to the products of the "Electra 1000 Be" and "Utopia Be" ranges, namely the products requiring "a combination with electronics and connections of the same level and very high-end" as well as "consideration of the acoustic characteristics and particularities of the location in which they will be installed" and the products that integrate "high-level and rare electro-acoustic technologies on the market (such as the inverted dome tweeter in Beryllium)," may be sold online to customers who can attest to a prior listening of these products at an authorized distributor and the benefit of personalized advice for their installation. Non-compliance with these conditions will constitute grounds for termination of the authorized distributor contract within thirty days.</w:t>
      </w:r>
    </w:p>
    <w:p>
      <w:r>
        <w:t>36. During the meeting on July 11, 2006, the administrative and financial director of Bose submitted to the Council the new version of the selective distribution contract "Partner 2000" incorporating, in anticipation, the commitments proposed to the Council.</w:t>
      </w:r>
    </w:p>
    <w:p>
      <w:r>
        <w:t>37. In an email dated September 5, 2006, the administrative and financial director of Focal JM Lab stated that the new contracts including Annex C related to online sales discussed before the Council during the meeting on July 11, 2006, are in the process of being signed.</w:t>
      </w:r>
    </w:p>
    <w:p>
      <w:r>
        <w:t>38. In an email dated September 7, 2006, the general director of Triangle Industries transmitted to the Council the final version of the European quality charter for authorized resellers as it is now published, incorporating the commitments made before the Council on July 11, 2006.</w:t>
      </w:r>
    </w:p>
    <w:p>
      <w:r>
        <w:t>39. The Council considers, in light of the above, that the modified commitments proposed by Bose, Focal JM Lab, and Triangle Industries address its competition concerns and present a credible and verifiable nature and therefore decides to accept them and close the procedure.</w:t>
      </w:r>
    </w:p>
    <w:p>
      <w:r>
        <w:t xml:space="preserve">DECISION </w:t>
        <w:br/>
        <w:t>Article 1: The Council accepts the commitments presented by Bose and Triangle Industries consisting of modifying their selective distribution contracts to allow authorized distributors to sell the contractual products online. These commitments, made mandatory by this decision upon its notification, are an integral part of this decision and are reproduced in the annex.</w:t>
      </w:r>
    </w:p>
    <w:p>
      <w:r>
        <w:t>Article 2: The Council accepts the commitments presented by Focal JM Lab consisting of drafting a specific contract for online sales reserved for members of its selective distribution network. These commitments, made mandatory by this decision upon its notification, are an integral part of this decision and are reproduced in the annex.</w:t>
      </w:r>
    </w:p>
    <w:p>
      <w:r>
        <w:t>Article 3: The Council accepts the commitments proposed by Triangle Industries consisting of removing from its distribution contract, on the one hand, in Article 6-8, the mention relating to a sanction of 500 euros applicable to a distributor who has not complied with the obligation of approval, by Triangle Industries, of any advertising action project of its distributor, and on the other hand, in Article 4, the obligation to communicate to Triangle Industries the detailed accounting of all their intra-network deliveries in case of "presumption of a violation of the sales rules specific to the network," the obligation to transmit these same documents being retained only in the event that it is necessary to verify the distribution circuits. These commitments, made mandatory by this decision upon its notification, are an integral part of this decision and are reproduced in the annex.</w:t>
      </w:r>
    </w:p>
    <w:p>
      <w:r>
        <w:t>Article 4: The procedure recorded under number 02/0030F-1 is terminated.</w:t>
      </w:r>
    </w:p>
    <w:p>
      <w:r>
        <w:t>Deliberated on the oral report of Ms. Correa de Sampaio, by Ms. Perrot vice-president presiding over the session, Messrs. Honorat and Flichy, members.</w:t>
      </w:r>
    </w:p>
    <w:p>
      <w:r>
        <w:t xml:space="preserve">The session secretary, The vice-president, </w:t>
        <w:br/>
        <w:t xml:space="preserve">Rita Sougoumarane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