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https://www.autoritedelaconcurrence.fr/fr/decision/relative-des-pratiques-mises-en-oeuvre-dans-le-secteur-de-la-fourniture-dinformations</w:t>
      </w:r>
    </w:p>
    <w:p>
      <w:r>
        <w:t>Pages translated : 27</w:t>
      </w:r>
    </w:p>
    <w:p/>
    <w:p>
      <w:r>
        <w:rPr>
          <w:b/>
        </w:rPr>
        <w:t>[Pages 1–3]</w:t>
      </w:r>
    </w:p>
    <w:p>
      <w:r>
        <w:t xml:space="preserve">FRENCH REPUBLIC  </w:t>
        <w:br/>
        <w:t xml:space="preserve">Decision No. 12-D-04 of January 23, 2012  </w:t>
        <w:br/>
        <w:t xml:space="preserve">regarding practices implemented in the sector of  </w:t>
        <w:br/>
        <w:t xml:space="preserve">the provision of meteorological information to professionals  </w:t>
        <w:br/>
        <w:t xml:space="preserve">The Competition Authority (section III),  </w:t>
        <w:br/>
        <w:t xml:space="preserve">Having regard to the letter of March 12, 2009, registered under numbers 09/0028 F and 09/0029 M, by which the company Météo Consult referred the matter to the Competition Authority regarding practices implemented by Météo-France in the sector of the provision of meteorological services to businesses and requested the granting of interim measures;  </w:t>
        <w:br/>
        <w:t xml:space="preserve">Having regard to Article 102 of the Treaty on the Functioning of the European Union;  </w:t>
        <w:br/>
        <w:t xml:space="preserve">Having regard to Book IV of the Commercial Code relating to price freedom and competition;  </w:t>
        <w:br/>
        <w:t xml:space="preserve">Having regard to the business secrecy decisions No. 09-DSA-68 of April 24, 2009 and No. 10-DSA-168 of August 17, 2010, relating to requests for classification of confidential documents by the company Météo Consult;  </w:t>
        <w:br/>
        <w:t xml:space="preserve">Having regard to Decision No. 09-C-11 of October 2, 2009, regarding a withdrawal by the company Météo Consult;  </w:t>
        <w:br/>
        <w:t xml:space="preserve">Having regard to the business secrecy decision No. 10-DSA-166 of August 17, 2010, regarding a request for classification of confidential documents by the company Europe 1 Télécompagnie;  </w:t>
        <w:br/>
        <w:t xml:space="preserve">Having regard to the business secrecy decision No. 10-DSA-167 of August 17, 2010, regarding a request for classification of confidential documents by the Groupe M6;  </w:t>
        <w:br/>
        <w:t xml:space="preserve">Having regard to the business secrecy decision No. 10-DSA-169 of August 17, 2010, regarding a request for classification of confidential documents by the company France Télécom;  </w:t>
        <w:br/>
        <w:t xml:space="preserve">Having regard to the business secrecy decisions No. 10-DSA-170 of August 17, 2010, No. 10-DSA-171 of August 19, 2010, No. 11-DSA-229 of July 27, 2011, and No. 11-DSA-230 of July 27, 2011, relating to requests for classification of confidential documents by the company Météo-France;  </w:t>
        <w:br/>
        <w:t xml:space="preserve">Having regard to the preliminary assessment of competition concerns by the rapporteurs of September 5, 2011, transmitted to the parties and to the Government Commissioner on September 6, 2011;  </w:t>
        <w:br/>
        <w:t xml:space="preserve">Having regard to the commitments proposed by Météo-France on September 26, 2011, and published online on September 28, 2011;  </w:t>
        <w:br/>
        <w:t>Having regard to the observations presented by the Government Commissioner and by the companies Météo Consult and MétéoGroup on October 27, 2011;</w:t>
      </w:r>
    </w:p>
    <w:p>
      <w:r>
        <w:t xml:space="preserve">Having regard to the new versions of the commitments proposed by Météo-France on December 8, 2011, December 19, 2011, and January 16, 2012;  </w:t>
        <w:br/>
        <w:t xml:space="preserve">Having regard to the other documents in the file;  </w:t>
        <w:br/>
        <w:t xml:space="preserve">The rapporteurs, the deputy general rapporteur, the Government Commissioner, and the representatives of the companies Météo-France and Météo Consult heard during the session of December 13, 2011;  </w:t>
        <w:br/>
        <w:t xml:space="preserve">Having regard to the third and fourth versions of the commitments proposed by Météo-France on December 19, 2011, and January 16, 2012;  </w:t>
        <w:br/>
        <w:t>Adopts the following decision:</w:t>
      </w:r>
    </w:p>
    <w:p>
      <w:r>
        <w:t xml:space="preserve">SUMMARY  </w:t>
        <w:br/>
        <w:t xml:space="preserve">I. Findings .................................................................................... 5  </w:t>
        <w:br/>
        <w:t xml:space="preserve">A. REFERRAL AND PROCEDURAL REMINDER .................................................................. 5  </w:t>
        <w:br/>
        <w:t xml:space="preserve">B. PRESENTATION OF THE SECTOR .................................................................................. 6  </w:t>
        <w:br/>
        <w:t xml:space="preserve">1. THE ACTORS .................................................................................................................. 6  </w:t>
        <w:br/>
        <w:t xml:space="preserve">a) The referrer: the company Météo Consult ............................................................. 6  </w:t>
        <w:br/>
        <w:t xml:space="preserve">b) The legal entity implicated: the public establishment Météo-France .............. 6  </w:t>
        <w:br/>
        <w:t xml:space="preserve">Public service missions ............................................................................................ 6  </w:t>
        <w:br/>
        <w:t xml:space="preserve">Missions directly related to the meteorological safety of persons and property ... 6  </w:t>
        <w:br/>
        <w:t xml:space="preserve">Missions not directly related to the meteorological safety of persons and property . 7  </w:t>
        <w:br/>
        <w:t xml:space="preserve">Commercial activity ................................................................................................... 7  </w:t>
        <w:br/>
        <w:t xml:space="preserve">The sale of meteorological data by the commercial department of Météo-France for commercial activities ................................................................. 7  </w:t>
        <w:br/>
        <w:t xml:space="preserve">The activities of producing meteorological products and services, used for commercial purposes .................................................................................. 7  </w:t>
        <w:br/>
        <w:t xml:space="preserve">c) Other operators ......................................................................................................... 8  </w:t>
        <w:br/>
        <w:t xml:space="preserve">MétéoGroup ............................................................................................................... 8  </w:t>
        <w:br/>
        <w:t xml:space="preserve">2. THE SERVICES AND THE RELEVANT MARKET ............................................................ 8  </w:t>
        <w:br/>
        <w:t xml:space="preserve">a) The services of providing meteorological information to professionals ............... 8  </w:t>
        <w:br/>
        <w:t xml:space="preserve">b) The relevant market and the position of Météo-France ....................................... 9  </w:t>
        <w:br/>
        <w:t xml:space="preserve">C. THE PRACTICES REFERRED TO IN THE REFERRAL ................................................... 9  </w:t>
        <w:br/>
        <w:t xml:space="preserve">D. THE IMPLEMENTATION OF THE COMMITMENT PROCEDURE .................................. 10  </w:t>
        <w:br/>
        <w:t xml:space="preserve">1. COMPETITION CONCERNS .......................................................................................... 10  </w:t>
        <w:br/>
        <w:t xml:space="preserve">a) Case law .................................................................................................................. 10  </w:t>
        <w:br/>
        <w:t xml:space="preserve">On predatory pricing ............................................................................................... 10  </w:t>
        <w:br/>
        <w:t xml:space="preserve">On relevant costs ...................................................................................................... 10  </w:t>
        <w:br/>
        <w:t xml:space="preserve">On the sizing of public service ............................................................................... 11  </w:t>
        <w:br/>
        <w:t xml:space="preserve">b) Application to the case at hand ............................................................................. 11  </w:t>
        <w:br/>
        <w:t xml:space="preserve">On the existing analytical accounting .................................................................... 12  </w:t>
        <w:br/>
        <w:t xml:space="preserve">Examination of the accounting elements provided by Météo-France .................. 12  </w:t>
        <w:br/>
        <w:t xml:space="preserve">The Authority's analysis .......................................................................................... 13  </w:t>
        <w:br/>
        <w:t xml:space="preserve">2. THE PROPOSED COMMITMENTS .................................................................................. 14  </w:t>
        <w:br/>
        <w:t>3. RESPONSES TO THE MARKET TEST ............................................................................. 15</w:t>
      </w:r>
    </w:p>
    <w:p>
      <w:r>
        <w:rPr>
          <w:b/>
        </w:rPr>
        <w:t>[Pages 4–6]</w:t>
      </w:r>
    </w:p>
    <w:p>
      <w:r>
        <w:t xml:space="preserve">a) On commitment no. 1 regarding accounting separation ............................................. 16  </w:t>
        <w:br/>
        <w:t xml:space="preserve">b) On commitments no. 2 (audit and certification of accounts) and no. 3 (account restitution) ....................................................................................... 16  </w:t>
        <w:br/>
        <w:t xml:space="preserve">On the certification of accounts and the choice of auditor ......................................... 16  </w:t>
        <w:br/>
        <w:t xml:space="preserve">On the annual restitution of Météo-France's costs to the Authority ......................... 16  </w:t>
        <w:br/>
        <w:t xml:space="preserve">c) On the duration of commitments no. 2 and no. 3 ......................................................... 16  </w:t>
        <w:br/>
        <w:t xml:space="preserve">d) On commitment no. 4 regarding the internal process for controlling custom service offers ........................................................................................... 17  </w:t>
        <w:br/>
        <w:t xml:space="preserve">4. TRANSMISSION OF AN AMENDED VERSION OF THE COMMITMENTS .......................... 17  </w:t>
        <w:br/>
        <w:t xml:space="preserve">II. Discussion ..................................................................................... 19  </w:t>
        <w:br/>
        <w:t xml:space="preserve">A. ON THE RELEVANCE OF THE COMMITMENT PROCEDURE ........................................ 19  </w:t>
        <w:br/>
        <w:t xml:space="preserve">B. ON THE DIVERSIFICATION OF Météo-France's ACTIVITIES AND THE RELEVANCE OF ACCOUNTING SEPARATION ................................................................. 20  </w:t>
        <w:br/>
        <w:t xml:space="preserve">1. ON THE DIVERSIFICATION OF FORMER PUBLIC MONOPOLIES' ACTIVITIES ............. 20  </w:t>
        <w:br/>
        <w:t xml:space="preserve">2. APPLICATION TO THE CASE OF THE PUBLIC ESTABLISHMENT Météo-France .......... 21  </w:t>
        <w:br/>
        <w:t xml:space="preserve">C. ON THE ESTABLISHMENT OF SPECIFIC ANALYTICAL ACCOUNTING FOR COMMERCIAL ACTIVITIES ........................................................................................................... 22  </w:t>
        <w:br/>
        <w:t xml:space="preserve">1. ON THE METHOD OF SELECTING THE AUDITOR .......................................................... 22  </w:t>
        <w:br/>
        <w:t xml:space="preserve">2. ON THE NATURE AND FREQUENCY OF THE REPORTS MADE TO THE AUTHORITY .... 22  </w:t>
        <w:br/>
        <w:t xml:space="preserve">3. ON THE AUDITOR'S MANDATE ....................................................................................... 23  </w:t>
        <w:br/>
        <w:t xml:space="preserve">4. CONCLUSION ON THE RELEVANCE OF COMMITMENTS RELATING TO THE ESTABLISHMENT OF SPECIFIC ANALYTICAL ACCOUNTING FOR COMMERCIAL ACTIVITIES .... 23  </w:t>
        <w:br/>
        <w:t xml:space="preserve">D. ON THE INTERNAL CONTROL OF CUSTOM SERVICE OFFERS .................................... 24  </w:t>
        <w:br/>
        <w:t xml:space="preserve">E. ON THE DURATION AND TIMELINES FOR IMPLEMENTING THE DIFFERENT COMMITMENTS .................................................................................................................. 24  </w:t>
        <w:br/>
        <w:t xml:space="preserve">F. THE FINAL COMMITMENTS MADE BY Météo-France .................................................. 25  </w:t>
        <w:br/>
        <w:t xml:space="preserve">G. CONCLUSION .................................................................................................................. 27  </w:t>
        <w:br/>
        <w:t>DECISION .......................................................................................................................... 27</w:t>
      </w:r>
    </w:p>
    <w:p>
      <w:r>
        <w:rPr>
          <w:b/>
        </w:rPr>
        <w:t>[Pages 7–9]</w:t>
      </w:r>
    </w:p>
    <w:p>
      <w:r>
        <w:t xml:space="preserve">16. Météo-France also ensures the satisfaction of the meteorological assistance needs necessary for aviation safety.  </w:t>
        <w:br/>
        <w:t xml:space="preserve">17. Finally, pursuant to Regulation (EC) No. 550/2004 of March 10, 2004, of the European Parliament and of the Council concerning the provision of air navigation services in the single European sky, Météo-France was designated, on December 19, 2007, to the European Commission as a provider of meteorological services for airspace under French jurisdiction or entrusted to France by the International Civil Aviation Organization (ICAO).  </w:t>
        <w:br/>
        <w:t xml:space="preserve">The missions that are not directly related to the meteorological safety of persons and property  </w:t>
        <w:br/>
        <w:t xml:space="preserve">18. These missions are also listed in Article 2 of the decree. Among them are notably missions:  </w:t>
        <w:br/>
        <w:t xml:space="preserve"> of meteorological observations (management and maintenance of the observation network, coordination of observation);  </w:t>
        <w:br/>
        <w:t xml:space="preserve"> of forecasting and general production (data processing);  </w:t>
        <w:br/>
        <w:t xml:space="preserve"> of preserving climate memory (archiving);  </w:t>
        <w:br/>
        <w:t xml:space="preserve"> of research (improving observation and understanding of the atmosphere and its interactions with the environment);  </w:t>
        <w:br/>
        <w:t xml:space="preserve"> of training civilian and military personnel specializing in meteorology, management, and maintenance of the observation network;  </w:t>
        <w:br/>
        <w:t xml:space="preserve"> of representing France in foreign organizations and technical cooperation.  </w:t>
        <w:br/>
        <w:t xml:space="preserve">Commercial activity  </w:t>
        <w:br/>
        <w:t xml:space="preserve">19. The commercial activities of Météo-France developed since the early 1980s encompass two aspects: upstream, the production of meteorological products and services for commercial purposes, and downstream, the intervention of dedicated commercial teams identified within the commercial and communication department.  </w:t>
        <w:br/>
        <w:t xml:space="preserve">The sale of meteorological data by the commercial department of Météo-France for commercial activities  </w:t>
        <w:br/>
        <w:t xml:space="preserve">20. The commercial department of Météo-France purchases the meteorological data produced by the establishment in the context of its public service missions, based on a scale communicated to the GIE (Economic Interest Group) of the national meteorological services of the European Economic Area, titled ECOMET "ECOMET data." The GIE ensures information on the catalog and scales.  </w:t>
        <w:br/>
        <w:t xml:space="preserve">21. Since 2010, this activity has been transferred to the institutional branch and its revenue is no longer accounted for as commercial receipts.  </w:t>
        <w:br/>
        <w:t xml:space="preserve">The activities of producing meteorological products and services used for commercial purposes  </w:t>
        <w:br/>
        <w:t xml:space="preserve">22. These services are intended either for individuals (kiosk activity) or for professionals in the form of so-called "standard" or "custom" services, that is to say, tailored services.  </w:t>
        <w:br/>
        <w:t>23. These activities represent a turnover of approximately 40 million euros.</w:t>
      </w:r>
    </w:p>
    <w:p>
      <w:r>
        <w:t xml:space="preserve">c) Other operators  </w:t>
        <w:br/>
        <w:t xml:space="preserve">24. Other operators are primarily represented by MétéoGroup and its subsidiaries, as well as other small operators present in the French market such as Aria Technologies, Numtech, Pleinchamp, CSTB, Climpact.  </w:t>
        <w:br/>
        <w:t xml:space="preserve">MétéoGroup  </w:t>
        <w:br/>
        <w:t xml:space="preserve">25. MétéoGroup presents itself as the largest private meteorology group in Europe, providing its meteorological services exclusively to professionals in various sectors (road operations, merchant marine, civil aviation, railways, energy production and distribution, media, agriculture, etc.).  </w:t>
        <w:br/>
        <w:t xml:space="preserve">26. The company was established in 1986. It has about ten subsidiaries active in Europe, including MétéoGroup France, and employs nearly 250 people, including about a hundred meteorologists spread across 10 centers.  </w:t>
        <w:br/>
        <w:t xml:space="preserve">27. It is notably present in France through two subsidiaries: MétéoServices and MétéoGroup France.  </w:t>
        <w:br/>
        <w:t xml:space="preserve">2. THE SERVICES AND THE MARKET CONCERNED  </w:t>
        <w:br/>
        <w:t xml:space="preserve">28. In its decision No. 92-D-352, the Competition Council identified, within the market for meteorological services, the national market for public meteorological information and the national market for meteorological information intended for aviation, noting in particular the specificity of meteorological information intended for aircraft operators.  </w:t>
        <w:br/>
        <w:t xml:space="preserve">29. Given the regulatory constraints weighing on the aviation sector, it seems that meteorological information intended for aviation indeed falls within a distinct market from general meteorological information.  </w:t>
        <w:br/>
        <w:t xml:space="preserve">30. Within this latter market, two segments can be distinguished: that of providing meteorological information intended for individuals, and that of providing meteorological information to professionals. It is the latter that is concerned by the alleged practices.  </w:t>
        <w:br/>
        <w:t xml:space="preserve">a) The services of providing meteorological information to professionals  </w:t>
        <w:br/>
        <w:t xml:space="preserve">31. The services provided to businesses are of two types:  </w:t>
        <w:br/>
        <w:t xml:space="preserve"> the so-called "standard" services: these are finalized productions with low unit added value. They are developed from basic data and products and do not involve adaptation for a specific client;  </w:t>
        <w:br/>
        <w:t xml:space="preserve"> the so-called "custom" services: these are created tailored to responses to consultations or calls for tenders from clients. They are indeed requesting very fine meteorological information, developed on demand according to their specific needs.  </w:t>
        <w:br/>
        <w:t xml:space="preserve">b) The relevant market and the position of Météo-France  </w:t>
        <w:br/>
        <w:t xml:space="preserve">32. The relevant market can be defined as the national market for the provision of meteorological information to professionals.  </w:t>
        <w:br/>
        <w:t xml:space="preserve">33. The demanders are the companies that have specific meteorological information needs, given their activity. These are often national dimension markets, such as the railway market, the television market, the national press market, etc.  </w:t>
        <w:br/>
        <w:t xml:space="preserve">34. It should be noted that the vast majority of Météo-France's clients are companies based in France, as evidenced by the structure of its turnover. In 2008 and 2009, the commercial revenues of the establishment from clients with their headquarters in France indeed represented the entirety of its turnover.  </w:t>
        <w:br/>
        <w:t xml:space="preserve">35. Given in particular its market share (over 50%), its national presence, and its reputation, it is likely that Météo-France holds a dominant position there.  </w:t>
        <w:br/>
        <w:t xml:space="preserve">C. THE PRACTICES TARGETED BY THE REFERRAL  </w:t>
        <w:br/>
        <w:t xml:space="preserve">36. In its referral, Météo Consult indicates that it observed, between 2005 and 2009, the implementation by Météo-France of an aggressive pricing policy specifically targeted at clients for whom both companies were in competition.  </w:t>
        <w:br/>
        <w:t xml:space="preserve">37. Météo Consult believes it has been excluded from a series of calls for tenders due to the prices proposed by Météo-France which it claims are completely disconnected from the costs of developing the services provided to the concerned clients. Météo Consult indeed considers that Météo-France uses the fees and subsidies allocated in the context of its public service mission to exclude Météo Consult from the market.  </w:t>
        <w:br/>
        <w:t xml:space="preserve">38. During the hearing on April 23, 2010, Météo-France was asked to provide its analytical accounting for the fiscal years ending in 2008 and 2009, specifying in particular that "the objective is to separate public service activities and commercial activities by allocating the costs of these activities to the ad hoc revenues. At the end of this work, Météo-France must provide, in addition to the balance sheet reflecting the overall activity of the establishment, the balance sheet reflecting public service activities and commercial activity. Météo-France must also provide the balance sheet reflecting, within the commercial activity, the services rendered to individuals and the services rendered to professionals. These balance sheets must be accompanied by all justifications, detailed line by line, concerning the allocation of fixed costs specific to each of the activities (public service/commercial and individuals/professionals) and the allocation of common fixed costs (structural, support, or others...).”  </w:t>
        <w:br/>
        <w:t>39. After analyzing the documents produced by Météo-France, it was decided to resort to the commitment procedure provided for in I of Article L. 462-4 of the Commercial Code.</w:t>
      </w:r>
    </w:p>
    <w:p>
      <w:r>
        <w:rPr>
          <w:b/>
        </w:rPr>
        <w:t>[Pages 10–12]</w:t>
      </w:r>
    </w:p>
    <w:p>
      <w:r>
        <w:t xml:space="preserve">D. IMPLEMENTATION OF THE COMMITMENT PROCEDURE  </w:t>
        <w:br/>
        <w:t xml:space="preserve">40. On September 26, 2011, Météo-France submitted its proposed commitments to the Competition Authority in response to the competition concerns raised in the letter dated September 5, 2011.  </w:t>
        <w:br/>
        <w:t xml:space="preserve">1. COMPETITION CONCERNS  </w:t>
        <w:br/>
        <w:t xml:space="preserve">41. Météo-France is a public administrative establishment, subject to public accounting rules and, as such, has a public accountant who prepares the establishment's accounts according to a format imposed by the General Directorate of Public Finances, based on a specific codifying instruction applicable to public administrative establishments (EPA).  </w:t>
        <w:br/>
        <w:t xml:space="preserve">42. The accounts of Météo-France have been certified since 2009 by two statutory auditors. This certification only pertains to the establishment's general accounting. Aside from the audits conducted by the Court of Auditors, there is currently no obligation for auditing or certification of its analytical accounts, and it is not subject to any obligation of accounting separation.  </w:t>
        <w:br/>
        <w:t xml:space="preserve">a) Case Law  </w:t>
        <w:br/>
        <w:t xml:space="preserve">On Predatory Pricing  </w:t>
        <w:br/>
        <w:t xml:space="preserve">43. The demonstration of predatory pricing implemented by a company performing a public service mission meets a specific standard of proof under both community and national case law, taking into account the particular situation of the company concerned. The European Commission has indicated the type of costs to analyze (Deutsche Post case), and the Court of Cassation has called for consideration of the sizing of the public service (Vendée fast ferries case, Court of Cassation in its ruling of July 13, 2010).  </w:t>
        <w:br/>
        <w:t xml:space="preserve">On Relevant Costs  </w:t>
        <w:br/>
        <w:t xml:space="preserve">44. As the Competition Council recalled in its thematic study on public monopolies in competitive play, the European Commission held in the Deutsche Post case that, in the case of an operator holding a monopoly related to a public service mission and diversifying its activities, the predatory nature of the prices practiced in the competitive market must be evaluated by taking as a reference only the incremental costs related to the competitive activity, that is to say, those that would not have been incurred by the company if it did not engage in this activity. Common costs to the monopolistic activity that must, in any case, be borne for the public service mission are not taken into account. Incremental costs are, in principle, higher than variable costs, as they may include fixed costs if these have been exclusively incurred for the provision of goods or services in the competitive market.  </w:t>
        <w:br/>
        <w:t xml:space="preserve">This approach is inspired by the works of William Baumol, for whom the relevant cost concept for assessing predation is the incremental cost (or the avoidable cost which is generally close to it).  </w:t>
        <w:br/>
        <w:t xml:space="preserve">45. Thus, incremental costs are those that would not have been incurred if the company had not engaged in a given activity. The incremental cost therefore includes the variable costs related to the competitive activity and, where applicable, the fixed costs specific to the activity, i.e., those that would not have been incurred if the company had refrained from engaging in this activity. Conversely, common fixed costs that would only disappear if the company ceased to provide all its services or other services are not part of the incremental costs.  </w:t>
        <w:br/>
        <w:t xml:space="preserve">On the Sizing of the Public Service  </w:t>
        <w:br/>
        <w:t xml:space="preserve">46. In its decision No. 04-D-79 (Vendée fast ferries case), the Authority used the concept of incremental costs to examine whether the tariffs of a public company, denounced as too low by one of its competitors, distorted competition in a market. The relevant incremental costs corresponded to those that would not have been incurred if the fast ferry (recently used) did not transport passengers from June to October. This incremental cost included part of the fixed costs, namely the salaries of the staff at the maritime terminals, as well as commercial and advertising expenses in addition to costs varying according to activity, that is to say, the number of passengers transported between the mainland and the Isle of Yeu.  </w:t>
        <w:br/>
        <w:t xml:space="preserve">47. However, the Court of Cassation, in its ruling of July 13, 2010, indicated that the Court of Appeal should have verified that the "Amporelle" (the fast ferry) was essential for the management to carry out its public service mission of territorial continuity throughout the year. If not, it would result that the ferry was sized beyond the strict needs of the public service mission and that part of the related costs should be allocated to the commercial activity.  </w:t>
        <w:br/>
        <w:t xml:space="preserve">b) Application to the Case at Hand  </w:t>
        <w:br/>
        <w:t xml:space="preserve">48. The revenues of Météo-France resulting from its commercial activity of providing services to professionals must be compared to the incremental costs of this activity.  </w:t>
        <w:br/>
        <w:t xml:space="preserve">49. Even if this cost test established that commercial revenues exceed incremental costs, the investigation may also need to examine the issue of possible oversizing of the resources allocated to the public service mission, provided that it can be established that this potential oversizing benefited the concerned commercial activity.  </w:t>
        <w:br/>
        <w:t xml:space="preserve">On Existing Analytical Accounting  </w:t>
        <w:br/>
        <w:t xml:space="preserve">50. Since its creation in 1994, Météo-France has had analytical accounting for the aeronautics sector.  </w:t>
        <w:br/>
        <w:t xml:space="preserve">51. In 2005, the Court of Auditors recommended that Météo-France implement analytical accounting covering all its activities other than those related to aeronautics. The Court's recommendation, made in 2005, concerned an extension of analytical accounting beyond the strict scope of aeronautical activities and not a detailed application by activity branch.  </w:t>
        <w:br/>
        <w:t xml:space="preserve">52. Such analytical accounting has only been effective since 2009. However, it should be noted that prior to the investigation of this case, Météo-France's analytical accounting system did not clearly identify the revenues and costs related to the commercial activity. Furthermore, within the commercial activity, there was no distinction between individuals and professionals.  </w:t>
        <w:br/>
        <w:t xml:space="preserve">Examination of the Accounting Elements Provided by Météo-France  </w:t>
        <w:br/>
        <w:t xml:space="preserve">53. Regarding the substance of the practices, the investigation focused on distinguishing the public service missions (aeronautics and institutional sector) from the commercial activity.  </w:t>
        <w:br/>
        <w:t xml:space="preserve">54. The two following tables present, in a synthetic manner, the analytical balance of Météo-France's activity in 2008 and 2009, as resulting from the processing by the investigation services of the data obtained from Météo-France.  </w:t>
        <w:br/>
        <w:t xml:space="preserve">Costs and Revenues of Météo-France in 2008  </w:t>
        <w:br/>
        <w:t xml:space="preserve">Figures  </w:t>
        <w:br/>
        <w:t xml:space="preserve">Costs of Costs of TOTAL Costs of Business,  </w:t>
        <w:br/>
        <w:t xml:space="preserve">Costs by nature Activities Upstream Costs Direct Costs Margin  </w:t>
        <w:br/>
        <w:t xml:space="preserve">Structure TOTAL 2008 Revenues,  </w:t>
        <w:br/>
        <w:t xml:space="preserve">Support  </w:t>
        <w:br/>
        <w:t xml:space="preserve">Subsidies  </w:t>
        <w:br/>
        <w:t xml:space="preserve">TOTAL PUBLIC SERVICE MISSIONS 2008  </w:t>
        <w:br/>
        <w:t xml:space="preserve">[-5 / +5]%  </w:t>
        <w:br/>
        <w:t xml:space="preserve">(Aeronautics and Institutional Sector)  </w:t>
        <w:br/>
        <w:t xml:space="preserve">TOTAL Commercial 2008 [+5 / +15]%  </w:t>
        <w:br/>
        <w:t xml:space="preserve">Including Individuals 2008 [+10 / +15]%  </w:t>
        <w:br/>
        <w:t xml:space="preserve">ACTIVITIES [BUSINESS SECRET]  </w:t>
        <w:br/>
        <w:t xml:space="preserve">Including Professionals 2008 [+5 / +10]%  </w:t>
        <w:br/>
        <w:t xml:space="preserve">COMMERCIAL  </w:t>
        <w:br/>
        <w:t xml:space="preserve">- Including Commercial Offers -  </w:t>
        <w:br/>
        <w:t xml:space="preserve">- Including Sales, Communication, Marketing -  </w:t>
        <w:br/>
        <w:t xml:space="preserve">OTHER Exceptional Items -  </w:t>
        <w:br/>
        <w:t xml:space="preserve">TOTAL 2008 [-5 / +5]%  </w:t>
        <w:br/>
        <w:t xml:space="preserve">Costs and Revenues of Météo-France in 2009  </w:t>
        <w:br/>
        <w:t xml:space="preserve">Figures  </w:t>
        <w:br/>
        <w:t xml:space="preserve">Costs of Costs of TOTAL Costs of Business,  </w:t>
        <w:br/>
        <w:t xml:space="preserve">Costs by nature Activities Upstream Costs Direct Costs Margin  </w:t>
        <w:br/>
        <w:t xml:space="preserve">Structure TOTAL 2009 Revenues,  </w:t>
        <w:br/>
        <w:t xml:space="preserve">Support  </w:t>
        <w:br/>
        <w:t xml:space="preserve">Subsidies  </w:t>
        <w:br/>
        <w:t xml:space="preserve">TOTAL PUBLIC SERVICE MISSIONS 2009  </w:t>
        <w:br/>
        <w:t xml:space="preserve">[-5 / +5]%  </w:t>
        <w:br/>
        <w:t xml:space="preserve">(Aeronautics and Institutional Sector)  </w:t>
        <w:br/>
        <w:t xml:space="preserve">TOTAL Commercial 2009 [0 / +5]%  </w:t>
        <w:br/>
        <w:t xml:space="preserve">Including Individuals 2009 [0 / +5]%  </w:t>
        <w:br/>
        <w:t xml:space="preserve">ACTIVITIES [BUSINESS SECRET]  </w:t>
        <w:br/>
        <w:t xml:space="preserve">Including Professionals 2009 [0 / +5]%  </w:t>
        <w:br/>
        <w:t xml:space="preserve">COMMERCIAL  </w:t>
        <w:br/>
        <w:t xml:space="preserve">- Including Commercial Offers -  </w:t>
        <w:br/>
        <w:t xml:space="preserve">- Including Sales, Communication, Marketing -  </w:t>
        <w:br/>
        <w:t xml:space="preserve">OTHER Exceptional Items -  </w:t>
        <w:br/>
        <w:t xml:space="preserve">TOTAL 2009 [-5 / +5]%  </w:t>
        <w:br/>
        <w:t xml:space="preserve">55. Subject to further analysis and based on the elements provided, it should be noted that:  </w:t>
        <w:br/>
        <w:t xml:space="preserve"> the revenues related to the commercial activity cover all the associated full costs;  </w:t>
        <w:br/>
        <w:t> in 2008 and 2009, the establishment's margin on the professional segment was respectively [+5 / +10]% and [0 / +5]%.</w:t>
      </w:r>
    </w:p>
    <w:p>
      <w:r>
        <w:rPr>
          <w:b/>
        </w:rPr>
        <w:t>[Pages 13–15]</w:t>
      </w:r>
    </w:p>
    <w:p>
      <w:r>
        <w:t xml:space="preserve"> Specifically regarding the custom service offers referred to in the complaint by Météo Consult, the investigation verified that the revenues from each incriminated contract indeed covered all underlying costs.  </w:t>
        <w:br/>
        <w:t xml:space="preserve">56. However, several elements could call this analysis into question:  </w:t>
        <w:br/>
        <w:t xml:space="preserve"> Certain allocation keys used to separate the commercial activity aimed at individuals and professionals may be disputed: for the year 2009, these keys account for a total of [1.2 – 1.6] million euros, and their modification in a direction less favorable to the establishment could potentially render the margin related to the commercial activity of the professional segment negative.  </w:t>
        <w:br/>
        <w:t xml:space="preserve"> At this stage of the procedure, the investigation does not have elements that would highlight a possible overdimensioning of Météo-France's public service activities. However, this hypothesis cannot be completely excluded. Indeed, it should be noted that some costs do not result from a direct allocation to the commercial activity. This is the case for the allocation of structural costs (general management, administration, logistics, management, internal communication, ongoing training of services) and support costs (data calculation and storage, IT). While the analytical accounting of the institutional part allocates these costs pro rata to these charges based on the time spent on the relevant missions, Météo-France allocates to the commercial part the structural costs that would not exist in the absence of commercial activity. Thus, Météo-France applies the jurisprudence of Deutsche Post recalled above concerning incremental cost.  </w:t>
        <w:br/>
        <w:t xml:space="preserve">The Authority's Analysis  </w:t>
        <w:br/>
        <w:t xml:space="preserve">57. In light of these elements and the jurisprudence recalled above, the investigation concluded that:  </w:t>
        <w:br/>
        <w:t xml:space="preserve"> the allocation of revenues related to the fees and subsidies received by Météo-France to the various identified cost items lacks finesse and precision;  </w:t>
        <w:br/>
        <w:t xml:space="preserve"> the current analytical accounting and internal control tools of Météo-France do not provide a direct reading of the resources allocated to the public service mission.  </w:t>
        <w:br/>
        <w:t xml:space="preserve">58. Despite Météo-France's apparently positive commercial margin, particularly generated in the professional segment, a risk of cross-subsidization between its public service activities and its commercial activities aimed at professionals cannot therefore be ruled out.  </w:t>
        <w:br/>
        <w:t xml:space="preserve">59. In the absence of a sufficiently detailed system for accounting for costs and revenues and specific guarantees regarding the process of developing commercial offers aimed at professionals, which would allow for the identification of such subsidies, these cannot be escorted, either within the framework of a custom offer or across the entire commercial activity aimed at professionals.  </w:t>
        <w:br/>
        <w:t xml:space="preserve">60. In this case, Météo-France could be found to have implemented practices contrary to Article L. 420-2 of the Commercial Code.  </w:t>
        <w:br/>
        <w:t>61. To the extent that these practices could affect trade between Member States, they could also be qualified in light of Article 102 of the Treaty.</w:t>
      </w:r>
    </w:p>
    <w:p>
      <w:r>
        <w:t xml:space="preserve">2. THE PROPOSED COMMITMENTS  </w:t>
        <w:br/>
        <w:t xml:space="preserve">62. On September 26, 2011, Météo-France proposed the following commitments:  </w:t>
        <w:br/>
        <w:t xml:space="preserve">“Commitment No. 1: Accounting Separation: Météo-France commits to evolving its analytical accounting and to maintaining it in a format that clearly separates public service missions from commercial activities, precisely identifying the costs and revenues related to its public service missions, as provided for in Article 2 of its statutory decree, and the costs and revenues related to its commercial activity, isolating within the commercial activities those rendered to professionals and individuals.  </w:t>
        <w:br/>
        <w:t xml:space="preserve">Commitment No. 2: Audit and Certification of Analytical Accounting: Météo-France commits to having the analytical accounting referred to in the previous commitment audited by an independent auditor (the “Commissioned Auditor”) responsible for controlling, verifying, and certifying that this analytical accounting (i) is consistent with the general accounting and includes all costs, (ii) meets the general principles of general accounting, particularly the principles of causality, sincerity, transparency, and permanence of methods, and (iii) respects the principle of accounting separation described above. Météo-France will ensure the independence and competence of the Commissioned Auditor, notably by requiring a letter of commitment, which will be transmitted to the Competition Authority, certifying that the Commissioned Auditor is not currently, has not in the past, nor will in the future, be involved in the certification of the general accounting of the Establishment and will not communicate in any way with the statutory auditors responsible for this certification. The terms of reference for the Commissioned Auditor, aimed at ensuring independence, will also determine the scope of its mission, which will include, in particular, the audit and verification of the validity of the allocation keys retained (relevant cost drivers) as well as all points referred to in the first paragraph of this commitment. This commitment is made for a duration of five years from the adoption of the decision of the Competition Authority.  </w:t>
        <w:br/>
        <w:t xml:space="preserve">Commitment No. 3: Annual Reporting of Météo-France's Costs to the Authority: Météo-France commits to transmitting to the Competition Authority on June 30 of each year:  </w:t>
        <w:br/>
        <w:t xml:space="preserve"> a summary statement of its analytical costs and revenues, according to the table prepared by the Rapporteurs in the preliminary analysis of competition concerns;  </w:t>
        <w:br/>
        <w:t xml:space="preserve"> the compliance certificate of Météo-France's analytical accounting produced by the Commissioned Auditor with respect to the criteria defined in the previous commitments. This must notably report (i) the nature and scope of the diligence, (ii) the main modifications made, if any, to the analytical accounting of the Establishment for a given fiscal year, and (iii) any observations that the Commissioned Auditor deems necessary. This commitment is made for a duration of five years from the adoption of the decision of the Competition Authority. The first report will cover the fiscal years 2010 and 2011 and will be submitted by June 30, 2012, provided that the Competition Authority issues a decision in this matter before January 15, 2012, or, in the case of a late decision, six months after the issuance of said decision.  </w:t>
        <w:br/>
        <w:t>Commitment No. 4: Internal Control Process for Custom Service Offers: Regarding the custom service offers aimed at professional clients, Météo-France commits to implementing an internal control process for their development modalities, including a review of their full costs, a determination of the anticipated margin, as well as validation by a duly authorized management person from the regional or central commercial management of the Establishment. Météo-France commits to ensuring that this process is duly documented before any transmission to the final clients of the Establishment. Météo-France commits to formalizing this internal control process by updating the quality documentation related to its commercial activity and, in particular, by drafting a specific internal procedure, to be implemented within six months following the adoption of the decision of the Competition Authority.”</w:t>
      </w:r>
    </w:p>
    <w:p>
      <w:r>
        <w:t xml:space="preserve">3. RESPONSES TO THE MARKET TEST  </w:t>
        <w:br/>
        <w:t xml:space="preserve">63. By a procedural communiqué dated September 28, 2011, the Authority published Météo-France's proposed commitments on its website for the attention of potentially interested third parties who might submit observations. The Authority set October 28, 2011, as the deadline for receiving said observations.  </w:t>
        <w:br/>
        <w:t xml:space="preserve">64. Within the allotted time, Météo Consult and MétéoGroup responded to the market test.  </w:t>
        <w:br/>
        <w:t xml:space="preserve">65. As a preliminary point, Météo Consult emphasizes in its response the emergence of a new “business model” in the meteorological services sector, namely the sale of advertising space on which Météo-France would also practice prices deemed “abnormally low” and invites the Authority to remain vigilant not only regarding the sector of services to professionals but also regarding the sale of advertising space. Generally, Météo Consult considers that the commitments proposed by Météo-France are not relevant, credible, verifiable, and proportionate, both because they do not allow for the presentation of costs and revenues in a sufficiently detailed and precise manner and because they do not propose any mechanism capable of allowing the identification of a possible overdimensioning of the resources allocated to Météo-France's public service mission.  </w:t>
        <w:br/>
        <w:t>66. For MétéoGroup, the commitments proposed by the public establishment are insufficient. To the extent that the latter maintains a permanent confusion between its public service missions and its commercial activities, only a complete separation (accounting and physical) of Météo-France would allow for the exercise of healthy and fair competition. Therefore, for MétéoGroup, it would be appropriate to define a very strict timeline for the implementation of this separation right now.</w:t>
      </w:r>
    </w:p>
    <w:p>
      <w:r>
        <w:rPr>
          <w:b/>
        </w:rPr>
        <w:t>[Pages 16–18]</w:t>
      </w:r>
    </w:p>
    <w:p>
      <w:r>
        <w:t xml:space="preserve">a) On commitment no. 1 regarding accounting separation  </w:t>
        <w:br/>
        <w:t xml:space="preserve">67. The company Météo Consult approves the commitment of Météo-France but regrets that this separate analytical accounting was not implemented earlier, despite requests from the Court of Auditors. Météo Consult believes that the analytical accounting of Météo-France must allow for verification that Météo-France's commercial revenues cover not only its commercial costs, in a global manner, but also by distinguishing, within the meteorological services for individuals, everything related to the Kiosk and Minitel activity and, within the meteorological services for professionals, standard services and custom services, with the ability to determine the costs and revenues related to each tender, in order to detect, project by project, a predatory pricing practice permitted by cross-subsidization.  </w:t>
        <w:br/>
        <w:t xml:space="preserve">68. Météo Group considers that the commitment to accounting separation represents an important progress but will not be sufficient to ensure fair competition. According to this company, only a complete separation (accounting and physical) would indeed guarantee a healthy competitive situation.  </w:t>
        <w:br/>
        <w:t xml:space="preserve">b) On commitments no. 2 (audit and certification of accounting) and no. 3 (annual reporting of accounts)  </w:t>
        <w:br/>
        <w:t xml:space="preserve">On the certification of accounts and the choice of auditor  </w:t>
        <w:br/>
        <w:t xml:space="preserve">69. For Météo Consult, it is essential that the Authority verifies and validates, prior to the establishment of the first accounts, the relevance of the allocation keys for fixed costs between public service costs and commercial activities.  </w:t>
        <w:br/>
        <w:t xml:space="preserve">70. Regarding the choice of auditor, both Météo Consult and Météo Group believe that the auditor, in order to be completely independent, must not be an existing auditor of Météo-France. Météo Consult indeed believes that it should be excluded from extending the mission of the firm tasked with assisting Météo-France in consolidating its accounts, as proposed by Météo-France.  </w:t>
        <w:br/>
        <w:t xml:space="preserve">On the annual reporting of Météo-France's costs to the Authority  </w:t>
        <w:br/>
        <w:t xml:space="preserve">71. The observations of Météo Consult and Météo Group concern only the duration of this commitment.  </w:t>
        <w:br/>
        <w:t xml:space="preserve">c) On the duration of commitments no. 2 and no. 3  </w:t>
        <w:br/>
        <w:t xml:space="preserve">72. Regarding the duration of the commitment for the certification of accounts, Météo Consult believes that it would be more relevant for this commitment to be made for a duration of 10 years, given that the time required for new competitors to enter is relatively slow. Météo Group believes that this commitment should continue indefinitely until complete separation (accounting and physical) from Météo-France.  </w:t>
        <w:br/>
        <w:t xml:space="preserve">73. Regarding the duration of the reporting of accounts, for Météo Consult, it is important that the Authority frames, with precise deadlines, the implementation of the analytical accounting of Météo-France. The company believes that it is essential for the proper control of the execution of Météo-France's commitments that the Authority has access, at all times, to the entirety of Météo-France's analytical accounting. Météo Consult also believes that, as with commitment no. 2, the duration of the commitment for the reporting of costs should be 10 years. Météo Group, for its part, believes that this commitment should continue indefinitely until complete separation (accounting and physical) from Météo-France.  </w:t>
        <w:br/>
        <w:t xml:space="preserve">d) On commitment no. 4 regarding the internal process for controlling custom service offers  </w:t>
        <w:br/>
        <w:t xml:space="preserve">74. Météo Consult believes that this last commitment proposed by Météo-France is neither relevant, verifiable, nor proportionate to the risk of cross-subsidization that may arise at the stage of Météo-France's custom services.  </w:t>
        <w:br/>
        <w:t xml:space="preserve">75. For Météo Group, this commitment provides no guarantee of fair competition unless this control is ensured by an external audit to Météo-France approved by other companies in the sector.  </w:t>
        <w:br/>
        <w:t xml:space="preserve">76. The Government Commissioner notes that this last commitment goes further than establishing analytical accounting ensuring a strict separation of the establishment's activities. He indicates that, if the Authority decides to make this commitment mandatory, the objective of which is to hold all sales forces accountable and to prevent individual initiatives from leading to abnormally low offers, it will be necessary to ensure that Météo-France uses a harmonized margin calculation method, consistent with the results of the analytical accounting and validated by the independent auditor or internal control.  </w:t>
        <w:br/>
        <w:t xml:space="preserve">4. TRANSMISSION OF AN AMENDED VERSION OF THE COMMITMENTS  </w:t>
        <w:br/>
        <w:t xml:space="preserve">77. In light of all these remarks, Météo-France sent, on December 8, 2011, a new proposal for commitments that was discussed in session. The modifications concerned commitments no. 2, 3, and 4 worded as follows:  </w:t>
        <w:br/>
        <w:t xml:space="preserve">“Commitment no. 2 (Audit and certification of analytical accounting): Météo-France commits to have the analytical accounting referred to in the previous commitment audited by an independent auditor (the “Designated Auditor”) tasked with controlling, verifying, and certifying that this analytical accounting (i) is consistent with the general accounting and includes all costs, (ii) meets the general principles of general accounting and notably the principles of causality, sincerity, transparency, and permanence of methods, and (iii) respects the principle of accounting separation described above.  </w:t>
        <w:br/>
        <w:t xml:space="preserve">Météo-France will ensure the independence and competence of the Designated Auditor by applying a strict principle of independence from the Establishment and its statutory auditors, notably by selecting it according to the applicable rules of the Public Procurement Code, through a procedure initiated as soon as possible following the decision rendered by the Competition Authority in this matter and in any case within a period not exceeding six (6) months following the issuance of said decision.  </w:t>
        <w:br/>
        <w:t xml:space="preserve">The terms of reference for the Designated Auditor will also determine the scope of its mission, which will include, in particular, the audit and verification of the validity of the allocation keys retained (relevant cost drivers) as well as all points referred to in the first paragraph of this commitment.  </w:t>
        <w:br/>
        <w:t xml:space="preserve">This commitment is made for a duration of five (5) years from the adoption of the decision of the Competition Authority.  </w:t>
        <w:br/>
        <w:t xml:space="preserve">Commitment no. 3 (Annual reporting of Météo-France's costs to the Authority): Météo-France commits to transmit to the Competition Authority on June 30 of each year:  </w:t>
        <w:br/>
        <w:t xml:space="preserve"> a summary statement of its analytical costs and revenues, according to the table prepared by the Rapporteurs in the preliminary analysis of competition concerns;  </w:t>
        <w:br/>
        <w:t xml:space="preserve"> the compliance certificate of Météo-France's analytical accounting system produced by the Designated Auditor with respect to the criteria defined in the previous commitments. This must notably report (i) the nature and scope of the diligences, (ii) the main modifications made, if any, to the analytical accounting of the Establishment for a given fiscal year, and (iii) any observations that the Designated Auditor deems necessary.  </w:t>
        <w:br/>
        <w:t xml:space="preserve">This commitment is made for a duration of five (5) years from the adoption of the decision of the Competition Authority. The first reporting will cover the fiscal years 2010 and 2011 and will be submitted by October 30, 2012, provided that the Competition Authority renders a decision in this matter before January 15, 2012, or, in the case of a late decision, ten (10) months after the issuance of said decision.  </w:t>
        <w:br/>
        <w:t xml:space="preserve">Commitment no. 4 (Internal process for controlling custom service offers): Regarding the custom service offers aimed at professional clients, Météo-France commits to establish an internal control process for their development modalities, including a review of their complete costs, a determination of the intended margin, as well as validation by a duly authorized management person belonging to the regional or central commercial management of the Establishment. The methodology adopted for the review of complete costs and the determination of the intended margin will be harmonized and consistent with that adopted in the analytical accounting provided for in commitment no. 1 as audited and certified by the Designated Auditor provided for in commitment no. 2. Météo-France commits to ensure that this process is duly documented before any transmission to the final clients of the Establishment. Météo-France commits to formalize this internal control process by updating the quality documentation related to its commercial activity and, in particular, by drafting a specific internal procedure, implemented within ten (10) months following the adoption of the decision of the Competition Authority.  </w:t>
        <w:br/>
        <w:t>These commitments will be implemented without delay from their acceptance by the Competition Authority and will remain in effect for an indefinite duration, except for commitments no. 2 and 3 implemented for a duration of five (5) years, subject to any lifting of either of these commitments by the Authority.”</w:t>
      </w:r>
    </w:p>
    <w:p>
      <w:r>
        <w:rPr>
          <w:b/>
        </w:rPr>
        <w:t>[Pages 19–21]</w:t>
      </w:r>
    </w:p>
    <w:p>
      <w:r>
        <w:t xml:space="preserve">II. Discussion  </w:t>
        <w:br/>
        <w:t xml:space="preserve">78. According to the provisions of I of Article L. 464-2 of the Commercial Code, as amended by Ordinance No. 2008-1161 of November 13, 2008, the Competition Authority may "accept commitments proposed by companies or organizations that are likely to address its competition concerns that may constitute prohibited practices referred to in Articles L. 420-1, L. 420-2, and L. 420-5."  </w:t>
        <w:br/>
        <w:t xml:space="preserve">A. ON THE RELEVANCE OF THE COMMITMENT PROCEDURE  </w:t>
        <w:br/>
        <w:t xml:space="preserve">79. In its procedural communication of March 2, 2009, regarding commitments in competition matters, the Competition Authority indicates that, while the Commercial Code does not specify the types of behaviors that may be subject to commitments, it does not apply the commitment procedure in cases where, in any event, the infringement of public economic order necessitates the imposition of financial penalties, particularly when the damage to the economy generated and/or the size of the market is significant.  </w:t>
        <w:br/>
        <w:t xml:space="preserve">80. The practices concerned by this case, if their existence were established, would be likely to restrict the competitive functioning of the market, particularly by making possible cross-subsidization between public service activities and commercial activities intended for professionals of the Météo-France establishment.  </w:t>
        <w:br/>
        <w:t xml:space="preserve">81. The diversification of Météo-France's activities should have led the establishment to separate its accounts according to the branches of activities related to its public service missions and its commercial activities, and to implement, as recommended by the Court of Auditors in 2005, analytical accounting tools, thereby responding to the recommendations of the Competition Authority regarding the diversification of public monopolies.  </w:t>
        <w:br/>
        <w:t xml:space="preserve">82. While such a shortcoming is certainly regrettable, the elements of the file do not, however, allow, at the stage of a preliminary examination, to highlight a manifest infringement of competition rules. In this respect, it is first important to remedy Météo-France's shortcomings under the best conditions and in the shortest time.  </w:t>
        <w:br/>
        <w:t xml:space="preserve">83. Indeed, regarding the resources allocated to public service activities, verifying their proper sizing, which notably involves a discussion on the allocation keys of analytical accounting, can only be conducted through in-depth investigations that are resource- and time-consuming.  </w:t>
        <w:br/>
        <w:t xml:space="preserve">84. It should also be noted that, while Météo-France delayed in implementing the recommendations of the Court of Auditors from 2005, the establishment is now showing cooperation. Indeed, starting from the fiscal year ending in 2009, Météo-France has implemented analytical accounting outside the aeronautics sector, as well as internal control mechanisms. The last audit by the Court of Auditors conducted in 2011 was, moreover, overall positive.  </w:t>
        <w:br/>
        <w:t xml:space="preserve">85. Thus, the commitments made by Météo-France, subject to their assessment, should guarantee a real benefit for the functioning of competition in the market in the short term and will allow the Authority to be in a position to characterize the existence or absence of future predation. In this regard, Météo-France's situation in the market for providing meteorological information to professionals can be compared to that of the public administrative establishment "les Haras Nationaux" in the market for equine reproduction (see in this sense Decision No. 05-D-29 of June 16, 2005, regarding practices implemented by "Les Haras Nationaux" in the equine reproduction market), this latter case having been concluded by commitments.  </w:t>
        <w:br/>
        <w:t xml:space="preserve">B. ON THE DIVERSIFICATION OF Météo-France'S ACTIVITIES AND THE RELEVANCE OF ACCOUNTING SEPARATION  </w:t>
        <w:br/>
        <w:t xml:space="preserve">1. ON THE DIVERSIFICATION OF THE ACTIVITIES OF FORMER PUBLIC MONOPOLIES  </w:t>
        <w:br/>
        <w:t xml:space="preserve">86. The belonging of a company to the public sector does not place it outside the scope of common competition law, as provided by Article L. 410-1 of the Commercial Code: "The rules defined in this book apply to all activities of production, distribution, and services, including those carried out by public entities, particularly within the framework of public service delegation agreements."  </w:t>
        <w:br/>
        <w:t xml:space="preserve">87. The risks induced by the intervention of a historical operator in the competitive field have been addressed several times in the decision-making and advisory practice of the Competition Authority (formerly the Council). The thematic study on public monopolies in competitive play, published in the Council's activity report for the year 2003, recalls the conditions under which the Council was led to rule on all the major stages of the opening up to competition of network industries, but also on the diversification of the activities of public companies: EDF and GDF (94-A-159), the messaging activities of SNCF via Sernam (95-A-1810), the financial services of La Poste (96-A-1011), the hydrography and oceanography service of the navy (97-A-1012), RATP (97-A-2013), or even on the coexistence, within the same legal and commercial structure of France Télécom, of telecommunications activities carried out in a competitive situation and under monopoly (97-A-0714).  </w:t>
        <w:br/>
        <w:t xml:space="preserve">9 cf. Opinion No. 94-A-15 of May 10, 1994, regarding a request for an opinion on the issues raised by the diversification of the activities of E.D.F and G.D.F. in relation to competition.  </w:t>
        <w:br/>
        <w:t xml:space="preserve">10 cf. Opinion No. 95-A-18 of October 17, 1995, regarding a request for an opinion on the issues raised by the messaging activities of the French National Railway Company (S.N.C.F.) in relation to competition.  </w:t>
        <w:br/>
        <w:t xml:space="preserve">11 cf. Opinion No. 96-A-10 of June 25, 1996, regarding a request for an opinion from the French Banking Association concerning the operation of the financial services of La Poste in relation to competition law.  </w:t>
        <w:br/>
        <w:t xml:space="preserve">12 cf. Opinion No. 97-A-10 of February 25, 1997, regarding a request for an opinion presented by the Group of Nautical Editions and Press on competition issues raised by the editorial policy of the Hydrographic and Oceanographic Service of the Navy.  </w:t>
        <w:br/>
        <w:t xml:space="preserve">13 cf. Opinion No. 97-A-20 of November 4, 1997, regarding a request for an opinion from the Elevator Federation on the competitive situation created by the diversification of the activities of the Autonomous Parisian Transport Authority (RATP) in the elevator and escalator sector.  </w:t>
        <w:br/>
        <w:t xml:space="preserve">14 cf. Opinion No. 97-A-07 of May 27, 1997, regarding a request for an opinion from the French Association of Private Telecommunications Operators on the issues raised regarding competition law by the coexistence at France Télécom, within the same legal and commercial structure, of telecommunications activities carried out in a competitive situation and under monopoly.  </w:t>
        <w:br/>
        <w:t xml:space="preserve">88. Regarding the diversification of activities, the study emphasized that it can have a beneficial impact on competition and is not prohibited in itself. The diversification of a company in a dominant position (or monopoly) can indeed generate synergies and stimulate competition in these new markets. Except for public establishments, which are subject to the principle of specialty, no legislative or regulatory provision and no national or community jurisprudence prohibits in itself the development of new activities, even if the company seeking to diversify is in a dominant position in a market.  </w:t>
        <w:br/>
        <w:t xml:space="preserve">89. Thus, when it comes to leveraging skills or know-how acquired by the company and benefiting consumers or utilizing excess capacities while responding to demand, diversification appears to be beneficial for the community. Opinion No. 94-A-15 mentioned this positive aspect: "In the context of the production, transport, and distribution of electricity, for example, EDF has developed skills and know-how (management of large projects, risk calculation...) whose outlets in the national territory are diminishing due to the slowdown in the pace of construction of electricity production infrastructures in France. However, these skills are likely to be valued in France as well as abroad. On the grounds of profitability and economic progress arguments, the prohibition or limitation of diversification could have negative effects on economic progress and lead to losses of 'efficiency' for the community."  </w:t>
        <w:br/>
        <w:t xml:space="preserve">90. Diversification is also considered a corollary of the opening to competition: "In any case, an evolution that would lead EDF to be subject to competition in production or distribution or to grant third-party access to the network should, 'according to the establishment', allow EDF to diversify" (Opinion No. 94-A-15).  </w:t>
        <w:br/>
        <w:t xml:space="preserve">91. Nevertheless, the Council had recommended, in its Opinion No. 94-A-15, a vigilant monitoring of the company's diversification into new sectors and called for a concrete assessment of the consequences of the diversification process based on market structures.  </w:t>
        <w:br/>
        <w:t xml:space="preserve">92. Thus, the Council, and then the Competition Authority, have repeatedly advocated for a clear separation of accounts between monopoly activities and those open to competition, as a minimum condition to ensure the proper functioning of competition. This separation can take the form of a simple presentation of separate accounts accompanied by the establishment of analytical accounting. It can also extend to functional, legal, or asset separation of entities carrying out different activities, as explained in Opinion No. 09-A-55 on public passenger transport.  </w:t>
        <w:br/>
        <w:t xml:space="preserve">2. APPLICATION TO THE CASE OF THE PUBLIC ESTABLISHMENT MÉTÉO-FRANCE  </w:t>
        <w:br/>
        <w:t>93. The implementation of measures for separation more advanced than accounting—functional or legal—as mentioned in the market test and in the session, is generally justified in sectors such as network industries, due to situations of vertical integration between infrastructure activities and service activities, and the necessity to prevent discriminatory practices in access to infrastructures, which is not the case here.</w:t>
      </w:r>
    </w:p>
    <w:p>
      <w:r>
        <w:rPr>
          <w:b/>
        </w:rPr>
        <w:t>[Pages 22–24]</w:t>
      </w:r>
    </w:p>
    <w:p>
      <w:r>
        <w:t xml:space="preserve">94. Indeed, the purchase of basic meteorological data known as "ECOMET data," produced by the establishment in the context of its public service missions, is governed by the information and scales communicated to the GIE (Economic Interest Group) of the national meteorological services of the European Economic Area. The billing of basic data therefore, in principle, follows the same criteria, whether the data is acquired by an alternative operator or by the commercial branch of Météo-France.  </w:t>
        <w:br/>
        <w:t xml:space="preserve">95. No other element of the file, such as the use of a customer base or a well-known brand or any other means difficult to replicate by other operators, tends to establish that the proximity between public service missions and commercial activities is such that only more stringent separation measures would allow for effective competition. Unlike the case of PMU for which the Authority made several recommendations regarding the regulation of its online betting activities, legal separation, in the case of Météo-France, does not appear, in its current state, to be essential (see in this sense opinion no. 11-A-02 of January 20, 2011, relating to the online gambling and betting sector).  </w:t>
        <w:br/>
        <w:t xml:space="preserve">96. Thus, the commitment to accounting separation provides a credible, relevant, proportionate, and verifiable response to the competition concerns expressed on September 5, 2011.  </w:t>
        <w:br/>
        <w:t xml:space="preserve">C. ON THE ESTABLISHMENT OF A SPECIFIC ANALYTICAL ACCOUNTING FOR COMMERCIAL ACTIVITIES  </w:t>
        <w:br/>
        <w:t xml:space="preserve">97. The establishment of specific analytical accounting for commercial activities addresses the competition concern raised by the rapporteurs regarding Météo-France's analytical accounting and internal control tools, which do not provide a direct view of the resources allocated to the public service mission.  </w:t>
        <w:br/>
        <w:t xml:space="preserve">1. ON THE METHOD OF SELECTING THE AUDITOR  </w:t>
        <w:br/>
        <w:t xml:space="preserve">98. Regarding the choice of the auditor, resorting to a tendering procedure in accordance with the public procurement code, as proposed by Météo-France in its second proposal for commitments, seems desirable to ensure its best independence, as indicated by the market test. In any case, it should be emphasized that the general accounting of the establishment has been subject to certification since 2009.  </w:t>
        <w:br/>
        <w:t xml:space="preserve">2. ON THE NATURE AND FREQUENCY OF REPORTS TO THE AUTHORITY  </w:t>
        <w:br/>
        <w:t xml:space="preserve">99. During the session, Météo Consult considered that the annual communication to the Authority by Météo-France of a summary of its costs and revenues was insufficient to prevent the risk of predatory pricing and suggested a quarterly reporting frequency.  </w:t>
        <w:br/>
        <w:t xml:space="preserve">100. However, since the analytical accounting derives from the general accounting, which is certified annually by the establishment's statutory auditors, it does not seem relevant to require more frequent reporting. Moreover, the Authority retains the ability at any time to request the communication of documents or accounting elements that may be deemed appropriate in the context of, for example, a new contentious procedure opened against Météo-France.  </w:t>
        <w:br/>
        <w:t xml:space="preserve">3. ON THE AUDITOR'S MISSION  </w:t>
        <w:br/>
        <w:t xml:space="preserve">101. Regarding the auditor's mission, it was emphasized during the session that it is up to the auditor to validate or invalidate the various allocation keys used in the preparation of the accounting separation model, by conducting an analysis of the relevant cost drivers, which should enable the auditor, if necessary, to propose the establishment of new allocation keys.  </w:t>
        <w:br/>
        <w:t xml:space="preserve">102. During the session and subsequently, Météo Consult suggested, on the one hand, that the appointed auditor be tasked with drafting the specifications governing the audit and, on the other hand, that these specifications be communicated to the Authority for ex ante validation.  </w:t>
        <w:br/>
        <w:t xml:space="preserve">103. Regarding the specifications, it does not seem necessary for the Authority to intervene in its validation as long as the scope of the mission and the implementation modalities are provided for in the commitments. The Authority also notes that Météo Consult's suggestion to entrust the future auditor with drafting its own specifications is contrary to the public procurement code and the principle of independence between the contracting authority and the contractor.  </w:t>
        <w:br/>
        <w:t xml:space="preserve">104. During discussions, Météo Consult emphasized the importance of allocation keys in the principle of accounting separation of activities. The choice of these keys determines the allocation of fixed or common costs between public service activities and competitive activities and thus largely affects the results of a predation test. This point led Météo Consult to request that the auditor define the allocation keys.  </w:t>
        <w:br/>
        <w:t xml:space="preserve">105. Analytical accounting remains a management and internal control tool for which only Météo-France must be responsible, particularly before the Competition Authority, so that the auditor cannot ultimately be the decision-maker regarding management choices. However, it is important that the auditor has real independence and is a source of proposals if they consider Météo-France's choices unfounded. While Météo-France may retain the ability to deviate from the auditor's proposals, it would be desirable for the establishment's decisions in this regard to be justified and communicated to the Authority.  </w:t>
        <w:br/>
        <w:t xml:space="preserve">106. In order to clarify the role and scope of the investigations of the appointed auditor, Météo-France has been asked to split commitment no. 2 (audit and certification of analytical accounting) into two distinct commitments, one concerning the method of selecting the auditor and the other concerning its missions.  </w:t>
        <w:br/>
        <w:t xml:space="preserve">4. CONCLUSION ON THE RELEVANCE OF COMMITMENTS RELATING TO THE ESTABLISHMENT OF SPECIFIC ANALYTICAL ACCOUNTING FOR COMMERCIAL ACTIVITIES  </w:t>
        <w:br/>
        <w:t xml:space="preserve">107. Subject to the previous observations, the commitments for auditing and certifying analytical accounting and for annual reporting of costs to the Authority provide a credible, relevant, proportionate, and verifiable response to the competition concerns expressed on September 5, 2011.  </w:t>
        <w:br/>
        <w:t xml:space="preserve">D. ON THE INTERNAL CONTROL OF CUSTOM SERVICE OFFERS  </w:t>
        <w:br/>
        <w:t xml:space="preserve">108. While it is relevant to question, as indicated by the market test, the consistency between overall control (analytical accounting) and case-by-case control (custom offers) of the absence of cross-subsidies, it is also necessary to ensure that the commitments adopted by Météo-France do not fall into too fine a degree of detail, which could prove too rigid and ultimately counterproductive in the long term. To some extent, it is up to Météo-France to define the appropriate means to achieve the objective of controlling custom offers in coherence with analytical accounting. This notion of coherence has been further clarified in the second version of the commitments proposed by Météo-France.  </w:t>
        <w:br/>
        <w:t xml:space="preserve">109. This commitment also responds to Météo Consult's request for specific monitoring, offer by offer, of the establishment's responses in order to ensure that it does not engage in predatory pricing in any of the public markets.  </w:t>
        <w:br/>
        <w:t xml:space="preserve">110. The commitment to internal control of custom service offers as formulated by Météo-France in its second proposal for commitments provides a credible, relevant, proportionate, and verifiable response to the competition concerns expressed on September 5, 2011.  </w:t>
        <w:br/>
        <w:t xml:space="preserve">E. ON THE DURATION AND TIMELINES FOR IMPLEMENTING THE DIFFERENT COMMITMENTS  </w:t>
        <w:br/>
        <w:t xml:space="preserve">111. Regarding the duration of the commitments, it should be specified that commitments no. 1 (accounting separation) and no. 4 (internal control) are valid for an indefinite duration, while commitments no. 2 (audit and certification of analytical accounting) and no. 3 (annual reporting to the Authority) are limited to a duration of five years. This five-year duration limitation seems sufficient to ensure that the ramp-up and establishment of effective accounting separation between the activities related to public service missions and the commercial activities of Météo-France are carried out under good conditions. The Authority emphasizes in this regard that it is not intended to be the recipient ad vitam of Météo-France's accounts, even though it retains the ability to carry out any useful investigative measures beyond the present procedure.  </w:t>
        <w:br/>
        <w:t xml:space="preserve">112. Regarding the proposed timelines for the implementation of these different commitments, some of them have been deemed excessive. This concerns the timeline for selecting the auditor estimated at six months, the timeline for transmitting the first reports occurring ten months after the decision is rendered, as well as the timeline for implementing the internal control process for custom services supposed to occur within ten months following the adoption of the decision by the Competition Authority.  </w:t>
        <w:br/>
        <w:t>113. Indeed, the commitment procedure aims to put an end to a practice potentially harmful to the proper functioning of markets, and it was recalled during the session the necessity of a rapid implementation of the commitments in order to guarantee as promptly as possible the exercise of effective competition among the various actors.</w:t>
      </w:r>
    </w:p>
    <w:p>
      <w:r>
        <w:rPr>
          <w:b/>
        </w:rPr>
        <w:t>[Pages 25–27]</w:t>
      </w:r>
    </w:p>
    <w:p>
      <w:r>
        <w:t xml:space="preserve">F. THE FINAL COMMITMENTS MADE BY MÉTÉO-FRANCE  </w:t>
        <w:br/>
        <w:t xml:space="preserve">114. In light of the above, Météo-France sent, on December 19, 2011, and January 16, 2012, a third and then a fourth version of the commitments, taking into account the discussions that took place during the session held by the Authority.  </w:t>
        <w:br/>
        <w:t xml:space="preserve">115. This fourth and final version of the commitments is drafted as follows:  </w:t>
        <w:br/>
        <w:t xml:space="preserve">“Commitment No. 1: Accounting Separation  </w:t>
        <w:br/>
        <w:t xml:space="preserve">Météo-France commits to evolving its analytical accounting and to maintaining it in a format that clearly separates public service missions from commercial activities, by precisely identifying, on the one hand, the costs related to its public service missions, as provided for in Article 2 of its statutory decree, and all subsidies received for its public service activity, and, on the other hand, the costs and revenues related to its commercial activity, isolating within the commercial activities those rendered to professionals and individuals.  </w:t>
        <w:br/>
        <w:t xml:space="preserve">Commitment No. 2: Appointment of an Independent Auditor  </w:t>
        <w:br/>
        <w:t xml:space="preserve">Météo-France commits to appointing an independent auditor (the “Commissioned Auditor”) for the Establishment and its statutory auditors. The Commissioned Auditor will be selected according to the rules of the Public Procurement Code, through a procedure initiated as soon as possible following the decision rendered by the Competition Authority in this matter and, in any case, within a period not exceeding four (4) months following the issuance of said decision.  </w:t>
        <w:br/>
        <w:t xml:space="preserve">Commitment No. 3: Audit of Allocation Keys and Analytical Accounting  </w:t>
        <w:br/>
        <w:t xml:space="preserve">The Commissioned Auditor must:  </w:t>
        <w:br/>
        <w:t xml:space="preserve">a. for the closed financial years 2010 and 2011: examine the relevance of all allocation keys retained for the analytical accounting referred to in Commitment No. 1 and, if necessary, propose modifications;  </w:t>
        <w:br/>
        <w:t xml:space="preserve">b. for the closed financial years 2012, 2013, 2014, and 2015: analyze the main changes that may have been made to the Establishment's analytical accounting and, if necessary, propose modifications;  </w:t>
        <w:br/>
        <w:t xml:space="preserve">c. for all concerned financial years, control, verify, and certify that the analytical accounting referred to in Commitment No. 1 (i) is consistent with the general accounting and includes all costs, (ii) complies with the general principles of general accounting, particularly the principles of causality, sincerity, transparency, and permanence of methods, and (iii) respects the principle of accounting separation and the allocation keys retained for this purpose in accordance with point (a).  </w:t>
        <w:br/>
        <w:t xml:space="preserve">The analytical accounting resulting from this process will hereinafter be referred to as “audited analytical accounting.”  </w:t>
        <w:br/>
        <w:t xml:space="preserve">25  </w:t>
        <w:br/>
        <w:t xml:space="preserve">If Météo-France decides not to follow the recommendations of the Commissioned Auditor when the latter proposes to modify an allocation key, the Establishment commits to justifying its decision and notifying the Competition Authority without delay.  </w:t>
        <w:br/>
        <w:t xml:space="preserve">Commitment No. 4: Annual Reporting of Météo-France's Costs to the Authority  </w:t>
        <w:br/>
        <w:t xml:space="preserve">Météo-France commits to transmitting to the Competition Authority, for the closed financial years 2010, 2011, 2012, 2013, 2014, and 2015:  </w:t>
        <w:br/>
        <w:t xml:space="preserve"> a summary statement of its costs and analytical revenues, as derived from the audited analytical accounting, according to the table prepared by the Rapporteurs in the preliminary analysis of competition concerns;  </w:t>
        <w:br/>
        <w:t xml:space="preserve"> the compliance certificate of Météo-France's analytical accounting system produced by the Commissioned Auditor with respect to the criteria defined in the previous commitments. This must notably include (i) the nature and scope of the due diligence, (ii) the main modifications made, if any, to the Establishment's analytical accounting for a given financial year, and (iii) any observations that the Commissioned Auditor deems necessary.  </w:t>
        <w:br/>
        <w:t xml:space="preserve">The first report will cover the financial years 2010 and 2011 and will be submitted within a maximum period of two (2) months from the appointment of the Commissioned Auditor. Subsequent reports will take place on June 30 of each year.  </w:t>
        <w:br/>
        <w:t xml:space="preserve">Commitment No. 5: Internal Control Process for Custom Service Offers  </w:t>
        <w:br/>
        <w:t xml:space="preserve">Regarding the custom service offers aimed at professional clients, Météo-France commits to implementing an internal control process for their preparation, duly documented and including, before transmission to end clients, a review of their full costs, a determination of the anticipated margin, as well as validation by a duly authorized management person belonging to the regional or central commercial management of the Establishment. The methodology adopted for the review of full costs and the determination of the anticipated margin will be harmonized and consistent with the audited analytical accounting. Météo-France commits to formalizing this internal control process by updating the quality documentation related to its commercial activity and, in particular, by drafting a specific internal procedure, implemented within two (2) months following the adoption of the Competition Authority's decision.  </w:t>
        <w:br/>
        <w:t xml:space="preserve">These commitments will remain in effect for an indefinite period, except for Commitment No. 2, which is one-off, and Commitments No. 3 and 4, which will be implemented for a duration of five (5) years, subject to any lifting of either of these commitments by the Authority.”  </w:t>
        <w:br/>
        <w:t>26</w:t>
      </w:r>
    </w:p>
    <w:p>
      <w:r>
        <w:t xml:space="preserve">G. CONCLUSION  </w:t>
        <w:br/>
        <w:t xml:space="preserve">116. The Competition Authority considers that the commitments of the Météo-France establishment, in their final version, address its competition concerns and present a credible and verifiable nature. Therefore, it is appropriate to accept the commitments of the Météo-France establishment, to make them mandatory, and to close the procedure.  </w:t>
        <w:br/>
        <w:t xml:space="preserve">DECISION  </w:t>
        <w:br/>
        <w:t xml:space="preserve">Article 1: The Competition Authority accepts the commitments made by the Météo-France establishment, which are an integral part of the decision. These commitments are made mandatory as of the date of notification of the decision.  </w:t>
        <w:br/>
        <w:t xml:space="preserve">Article 2: The procedure registered under number 09/0028 F is closed.  </w:t>
        <w:br/>
        <w:t xml:space="preserve">Deliberated on the oral report of Ms. Frédérique Laporte and Mr. Henry-Pierre Mélone, rapporteurs, and the intervention of Mr. Sébastien Soriano, deputy general rapporteur, by Ms. Anne Perrot, vice-president, chairing the session, Ms. Reine-Claude Mader-Saussaye and Mr. Yves Brissy, members.  </w:t>
        <w:br/>
        <w:t xml:space="preserve">The session secretary, The vice-president,  </w:t>
        <w:br/>
        <w:t xml:space="preserve">Marie-Anselme Lienafa Anne Perrot  </w:t>
        <w:br/>
        <w:t xml:space="preserve">© Competition Authority  </w:t>
        <w:br/>
        <w:t>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