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https://www.autoritedelaconcurrence.fr/fr/decision/relative-des-pratiques-mises-en-oeuvre-dans-le-secteur-de-la-gestion-des-invendus-de-0</w:t>
      </w:r>
    </w:p>
    <w:p>
      <w:r>
        <w:t>Pages translated : 12</w:t>
      </w:r>
    </w:p>
    <w:p/>
    <w:p>
      <w:r>
        <w:rPr>
          <w:b/>
        </w:rPr>
        <w:t>[Pages 1–3]</w:t>
      </w:r>
    </w:p>
    <w:p>
      <w:r>
        <w:t>FRENCH REPUBLIC</w:t>
        <w:br/>
        <w:t>Decision No. 21-D-18 of July 15, 2021</w:t>
        <w:br/>
        <w:t>regarding practices implemented in the sector of unsold press management</w:t>
        <w:br/>
        <w:t>The Competition Authority (Vice-President ruling alone),</w:t>
      </w:r>
    </w:p>
    <w:p>
      <w:r>
        <w:t>Considering the letter, registered on September 25, 2020 under number 20/0092 F, by which the company Earta referred to the Competition Authority regarding practices implemented in the sector of unsold press management;</w:t>
      </w:r>
    </w:p>
    <w:p>
      <w:r>
        <w:t>Considering Book IV of the Commercial Code;</w:t>
      </w:r>
    </w:p>
    <w:p>
      <w:r>
        <w:t>Considering the other documents in the file;</w:t>
      </w:r>
    </w:p>
    <w:p>
      <w:r>
        <w:t>Considering decision No. 21-JU-03 of May 18, 2021, by which the President of the Competition Authority designated Mr. Henri Piffaut, Vice-President, to adopt alone the decision resulting from the examination of the referral registered under number 20/0092 F;</w:t>
      </w:r>
    </w:p>
    <w:p>
      <w:r>
        <w:t>The reporting member and the Deputy General Reporter heard during the session of June 21, 2021, the company Earta and the Government Commissioner, regularly summoned, not represented;</w:t>
      </w:r>
    </w:p>
    <w:p>
      <w:r>
        <w:t>Adopts the following decision:</w:t>
      </w:r>
    </w:p>
    <w:p>
      <w:r>
        <w:t>Summary1</w:t>
        <w:br/>
        <w:t>The company Earta has referred to the Competition Authority regarding practices implemented in the sector of unsold press management.</w:t>
      </w:r>
    </w:p>
    <w:p>
      <w:r>
        <w:t>In its referral, Earta denounced the cessation of unsold press management services carried out on behalf of the Société d’Agence et de Diffusion, a subsidiary of the former press distribution company Presstalis, since its judicial liquidation on May 15, 2020, as well as the rejection of its offers to take over press depots managed by this company before its judicial liquidation. These behaviors would constitute an abuse of dominant position and an abuse of economic dependence committed by the companies France Messagerie, which took over the main assets of Presstalis since July 1, 2020, and the Messageries Lyonnaises de Presse, the second press distribution company.</w:t>
      </w:r>
    </w:p>
    <w:p>
      <w:r>
        <w:t>The Competition Authority rejects the referral on the grounds that it is not supported by sufficiently probative elements, particularly concerning the holding of a dominant position by the implicated companies and the state of economic dependence of Earta.</w:t>
      </w:r>
    </w:p>
    <w:p>
      <w:r>
        <w:t>1 This summary is strictly informative. Only the reasons for the decision numbered below are authoritative.</w:t>
      </w:r>
    </w:p>
    <w:p>
      <w:r>
        <w:t>TABLE OF CONTENTS</w:t>
        <w:br/>
        <w:t>I. FINDINGS ................................................................................ 4</w:t>
        <w:br/>
        <w:t>A. THE COMPANIES CONCERNED AND THEIR SECTOR OF ACTIVITY ...........4</w:t>
        <w:br/>
        <w:t>1. THE REFERRING COMPANY ......................................................................................4</w:t>
        <w:br/>
        <w:t>2. THE IMPLICATED COMPANIES ..................................................................................5</w:t>
        <w:br/>
        <w:t>B. THE RELATIONS OF THE REFERRING COMPANY WITH THE</w:t>
        <w:br/>
        <w:t>IMPLICATED COMPANIES .........................................................................................6</w:t>
        <w:br/>
        <w:t>C. THE PRACTICES DENOUNCED .................................................................................7</w:t>
        <w:br/>
        <w:t>II. DISCUSSION .......................................................................................... 7</w:t>
        <w:br/>
        <w:t>A. ON THE ALLEGED ABUSE OF DOMINANT POSITION .........................................8</w:t>
        <w:br/>
        <w:t>1. APPLICABLE PRINCIPLES ...........................................................................................8</w:t>
        <w:br/>
        <w:t>2. APPLICATION TO THE CASE AT HAND ........................................................................8</w:t>
        <w:br/>
        <w:t>B. ON THE ALLEGED ABUSE OF ECONOMIC DEPENDENCE ....................................10</w:t>
        <w:br/>
        <w:t>1. APPLICABLE PRINCIPLES .........................................................................................10</w:t>
        <w:br/>
        <w:t>2. APPLICATION TO THE CASE AT HAND .....................................................................10</w:t>
        <w:br/>
        <w:t>III. CONCLUSION ...................................................................................... 11</w:t>
        <w:br/>
        <w:t>DECISION ..................................................................................................... 12</w:t>
      </w:r>
    </w:p>
    <w:p>
      <w:r>
        <w:rPr>
          <w:b/>
        </w:rPr>
        <w:t>[Pages 4–6]</w:t>
      </w:r>
    </w:p>
    <w:p>
      <w:r>
        <w:t>1. By letter dated July 16, 2020, registered under number 20/0092 F, the company Earta referred to the Competition Authority (hereinafter the "Authority"), on the basis of Article L. 420-2 of the Commercial Code, practices implemented by the companies France Messagerie and Les Messageries Lyonnaises de Presse in the sector of unsold press management.</w:t>
      </w:r>
    </w:p>
    <w:p>
      <w:r>
        <w:t>2. This referral was initially accompanied by a request for interim measures based on Article L. 464-1 of the Commercial Code, introduced on the same day in the same document, which Earta renounced on December 14, 2020.</w:t>
      </w:r>
    </w:p>
    <w:p>
      <w:r>
        <w:t>I. Findings</w:t>
      </w:r>
    </w:p>
    <w:p>
      <w:r>
        <w:t>A. THE COMPANIES CONCERNED AND THEIR SECTOR OF ACTIVITY</w:t>
      </w:r>
    </w:p>
    <w:p>
      <w:r>
        <w:t>1. THE REFERRING COMPANY</w:t>
      </w:r>
    </w:p>
    <w:p>
      <w:r>
        <w:t>3. Earta is a sheltered enterprise that employed, at the time of the referral, 249 employees, the majority of whom were persons with disabilities. It is active in various sectors, including, notably, the creation and maintenance of green spaces, industrial packaging, and printing.</w:t>
      </w:r>
    </w:p>
    <w:p>
      <w:r>
        <w:t>4. Earta had been engaged, in particular, since the conclusion on July 17, 2016, of a logistics service contract with the Société d’Agence et de Diffusion (hereinafter "the SAD"), a subsidiary of the former press distribution company Presstalis responsible for managing press depots, in an activity of managing unsold press on behalf of this company, consisting of receiving, sorting, and packaging unsold items or preparing them for recycling.</w:t>
      </w:r>
    </w:p>
    <w:p>
      <w:r>
        <w:t>5. The sector of unsold press management is not subject to specific regulation, and press depositaries, such as the SAD, are free to choose whether to manage unsold press themselves or to entrust this activity to a third-party company outside the press distribution chain, according to terms contractually defined under common law conditions.</w:t>
      </w:r>
    </w:p>
    <w:p>
      <w:r>
        <w:t>6. Earta indicates that it was unable to continue providing this service following the judicial liquidation, without continuation of activity, of the SAD on May 15, 2020.</w:t>
      </w:r>
    </w:p>
    <w:p>
      <w:r>
        <w:t>7. Earta itself was placed under judicial reorganization by a judgment of the Commercial Court of Nantes on September 30, 2020. By a judgment on February 3, 2021, this court decided on the acquisition of Earta's assets by the association APF France Handicap, which indicated its intention to redirect its activity towards other sectors, such as, notably, the manufacturing of masks, or light sheet metal work for the Atlantic shipyards. Earta, for its part, was placed in judicial liquidation on February 10, 2021.</w:t>
      </w:r>
    </w:p>
    <w:p>
      <w:r>
        <w:t>2. THE COMPANIES IMPLICATED</w:t>
      </w:r>
    </w:p>
    <w:p>
      <w:r>
        <w:t>8. The companies France Messagerie and Les Messageries Lyonnaises de Presse are press distribution companies active in the press distribution sector and, more specifically, at the first level of the national press distribution circuit.</w:t>
      </w:r>
    </w:p>
    <w:p>
      <w:r>
        <w:t>9. This circuit indeed consists of three levels:</w:t>
        <w:br/>
        <w:t>- the first level is ensured by press distribution companies, whose role is to receive, sort, and distribute to depositaries the press titles from publishers who are directly their members or indirectly their shareholders;</w:t>
        <w:br/>
        <w:t>- the second level consists of press depositaries, or wholesale distributors, who ensure the distribution of press titles, exclusively within the service area assigned to them by the regulator, to all points of sale (i.e., distributors) in said area. As of October 31, 2019, there were 59 depots divided into three categories: those managed by the former subsidiaries of Presstalis (the SAD and Soprocom), now under France Messagerie, those managed directly or indirectly by Les Messageries Lyonnaises de Presse (through the company Forum Distribution Presse or the Alliance network of which this company is the operator), and independent depots;</w:t>
        <w:br/>
        <w:t>- the third level encompasses all press distributors, i.e., retailers and newsagents who sell the press to the final consumer.</w:t>
      </w:r>
    </w:p>
    <w:p>
      <w:r>
        <w:t>10. France Messagerie was created in June 2020 following the opening, by a judgment of the Commercial Court of Paris on May 15, 2020, of a judicial reorganization procedure concerning the press distribution company Presstalis and the judicial liquidation without continuation of activity of its press depositary subsidiaries, the SAD and Soprocom.</w:t>
      </w:r>
    </w:p>
    <w:p>
      <w:r>
        <w:t>11. By a judgment of July 1, 2020, the Commercial Court of Paris indeed accepted the offer to acquire the main assets of Presstalis by a new press distribution company created for the occasion – France Messagerie – by the Cooperative for Daily Distribution, formerly a shareholder of Presstalis, grouping daily publishers, with the support of several magazine groups.</w:t>
      </w:r>
    </w:p>
    <w:p>
      <w:r>
        <w:t>12. By decision No. 2020-0683-RDPI of June 19, 2020, ARCEP granted France Messagerie a provisional approval as a press distribution company, renewed until June 30, 2021, by decisions No. 2020-1043-RDPI of September 29, 2020, and No. 2020-1499-RDPI of December 15, 2020.</w:t>
      </w:r>
    </w:p>
    <w:p>
      <w:r>
        <w:t>13. Since the disappearance of Presstalis, France Messagerie has thus been responsible for the grouped distribution of daily newspapers, entrusted to it by the Cooperative for Daily Distribution, and part of the distribution of magazines.</w:t>
      </w:r>
    </w:p>
    <w:p>
      <w:r>
        <w:t>14. Les Messageries Lyonnaises de Presse, for their part, ensure the distribution of magazines published by their members.</w:t>
      </w:r>
    </w:p>
    <w:p>
      <w:r>
        <w:t>B. THE REFERRING COMPANY'S RELATIONS WITH THE IMPLICATED COMPANIES</w:t>
      </w:r>
    </w:p>
    <w:p>
      <w:r>
        <w:t>15. The contract concluded with the SAD on July 17, 2016, representing, according to Earta, more than one third of its turnover, indicates that Earta lost one of its main clients and one of its most important sources of revenue following the judicial liquidation of the latter.</w:t>
      </w:r>
    </w:p>
    <w:p>
      <w:r>
        <w:t>16. Earta adds that it remained uncertain regarding the choices of the future acquirer of Presstalis's assets concerning the management and sorting of unsold press.</w:t>
      </w:r>
    </w:p>
    <w:p>
      <w:r>
        <w:t>17. The referring company has, in parallel, expressed to the judicial representatives in charge of the reorganization procedures of Presstalis and the judicial liquidation of its subsidiaries its willingness to partially redirect its activity towards the management of press depots. On May 28, 2020, it submitted offers to them for the acquisition of the press depots in Nantes and Le Mans.</w:t>
      </w:r>
    </w:p>
    <w:p>
      <w:r>
        <w:rPr>
          <w:b/>
        </w:rPr>
        <w:t>[Pages 7–9]</w:t>
      </w:r>
    </w:p>
    <w:p>
      <w:r>
        <w:t>previously managed by the SAD, at the price of 10,000 euros and with the takeover of respectively 10 and 20 former employees of the SAD.</w:t>
      </w:r>
    </w:p>
    <w:p>
      <w:r>
        <w:t>18. In the absence of a response from France Messagerie regarding its takeover offers, after its designation to take over the main assets of Presstalis, Earta concluded that these offers had been rejected.</w:t>
      </w:r>
    </w:p>
    <w:p>
      <w:r>
        <w:t>C. THE PRACTICES DENOUNCED</w:t>
      </w:r>
    </w:p>
    <w:p>
      <w:r>
        <w:t>19. Firstly, according to Earta, France Messagerie and the Messageries Lyonnaises de Presse would have abused their dominant position by rejecting its offers to take over press depots without "any valid economic, technical, and/or social reason" and without "indicating the concrete advantages of the takeover projects of the selected candidates," thus depriving it of the possibility of enjoying "fair competition."</w:t>
      </w:r>
    </w:p>
    <w:p>
      <w:r>
        <w:t>20. Secondly, Earta considers that the cessation of unsold press management services on behalf of the SAD following its judicial liquidation without continuation of activity and the absence of explanations from France Messagerie regarding the possibility of continuing this activity on its behalf would characterize a "sudden break in commercial relations" qualifying as an abuse of economic dependence. Earta believes that France Messagerie and the Messageries Lyonnaises de Presse would also have abused its state of economic dependence by unjustifiably rejecting its offers to take over the press depots.</w:t>
      </w:r>
    </w:p>
    <w:p>
      <w:r>
        <w:t>II. Discussion</w:t>
      </w:r>
    </w:p>
    <w:p>
      <w:r>
        <w:t>21. The second paragraph of Article L. 462-8 of the Commercial Code states that "the Competition Authority may [...] reject the referral by reasoned decision when it considers that the facts invoked are not supported by sufficiently probative elements."</w:t>
      </w:r>
    </w:p>
    <w:p>
      <w:r>
        <w:t>22. In this regard, it is not the Authority's role to supplement the parties' failure in the administration of evidence and to conduct, when the referral lacks probative elements, additional investigations.</w:t>
      </w:r>
    </w:p>
    <w:p>
      <w:r>
        <w:t>A. ON THE ALLEGED ABUSE OF DOMINANT POSITION</w:t>
      </w:r>
    </w:p>
    <w:p>
      <w:r>
        <w:t>1. APPLICABLE PRINCIPLES</w:t>
      </w:r>
    </w:p>
    <w:p>
      <w:r>
        <w:t>23. As consistently recalled by European and national courts, the analysis of behaviors constituting an abuse of dominant position with regard to Articles L. 420-2 of the Commercial Code and 102 of the Treaty on the Functioning of the European Union requires that the market where the company in question is supposed to hold a dominant position be previously defined and that the dominant position which this company is alleged to have abused be previously established.</w:t>
      </w:r>
    </w:p>
    <w:p>
      <w:r>
        <w:t>24. In decision No. 04-D-77 of December 22, 2004, concerning a referral by the company Productiv against the laboratory GlaxoSmithKline, the Competition Council thus rejected a referral on the grounds that the referrer limited itself to asserting the existence of an abuse, without previously defining the relevant market or the dominant position of the company in question.</w:t>
      </w:r>
    </w:p>
    <w:p>
      <w:r>
        <w:t>25. The Authority has also had the opportunity to reject referrals referring to new markets, not yet defined by decision-making practice, or questioning the delimitation defined by decision-making practice due to the absence of production of sufficiently probative elements. Similarly, it has had the opportunity to reject referrals due to the absence of sufficiently probative elements capable of establishing the holding of a dominant position by the company in question.</w:t>
      </w:r>
    </w:p>
    <w:p>
      <w:r>
        <w:t>2. APPLICATION TO THE CASE AT HAND</w:t>
      </w:r>
    </w:p>
    <w:p>
      <w:r>
        <w:t>26. Earta does not define the market on which France Messagerie and the Messageries Lyonnaises de Presse would hold, alone or collectively, a dominant position. The referral only refers to the "market of press depots" and the "market for the allocation of depositor mandates" without providing sufficiently precise indications to delimit these markets. Earta also does not explain on which market the implicated companies would hold a dominant position. Finally, it does not further identify on which market an abuse would have been committed.</w:t>
      </w:r>
    </w:p>
    <w:p>
      <w:r>
        <w:t>27. In any case, regardless of the relevant market, the referral is not accompanied by any probative element capable of establishing, or at least supporting, the existence of a dominant position of these companies.</w:t>
      </w:r>
    </w:p>
    <w:p>
      <w:r>
        <w:t>28. Firstly, Earta claims that the companies France Messagerie and the Messageries Lyonnaises de Presse would hold a collectively dominant position "recognized repeatedly by the Competition Authority."</w:t>
      </w:r>
    </w:p>
    <w:p>
      <w:r>
        <w:t>29. However, the decision-making practice on which it relies is actually only related to the position that Presstalis held individually in the market for press distribution by issue, prior to its judicial reorganization. The Authority has, on the other hand, never found the existence of any collectively held dominant position by France Messagerie and the Messageries Lyonnaises de Presse.</w:t>
      </w:r>
    </w:p>
    <w:p>
      <w:r>
        <w:t>30. Furthermore, no element is of a nature to suggest that these two companies would constitute a collective entity adopting a common course of action in the market and thus collectively holding a dominant position. In particular, the referral does not mention any legal or economic link between these two companies.</w:t>
      </w:r>
    </w:p>
    <w:p>
      <w:r>
        <w:t>31. On the contrary, press publishers whose titles were previously distributed by Presstalis seem to have now contracted with the Messageries Lyonnaises de Presse. This indicates the existence of competition between the two press distribution companies in the market for press distribution by issue.</w:t>
      </w:r>
    </w:p>
    <w:p>
      <w:r>
        <w:t>32. Secondly, regarding the position held individually by France Messagerie, Earta relies solely on the decision-making practice that found Presstalis held a dominant position in the market for press distribution by issue. It does not provide any probative element allowing for an assessment of the current relevance of this decision-making practice and to analyze the respective positions of the implicated companies following the developments that the market for press distribution by issue has undergone. Indeed, since said decision-making practice, France Messagerie has taken over the main...</w:t>
      </w:r>
    </w:p>
    <w:p>
      <w:r>
        <w:rPr>
          <w:b/>
        </w:rPr>
        <w:t>[Pages 10–12]</w:t>
      </w:r>
    </w:p>
    <w:p>
      <w:r>
        <w:t>assets of Presstalis. Furthermore, some magazine publishers are now having their titles distributed by the Messageries Lyonnaises de Presse.</w:t>
      </w:r>
    </w:p>
    <w:p>
      <w:r>
        <w:t>33. It follows from the above that the referral is not accompanied by any evidence capable of establishing the existence of a dominant position, whether individual for France Messagerie or collective for France Messagerie and the Messageries Lyonnaises de Presse.</w:t>
      </w:r>
    </w:p>
    <w:p>
      <w:r>
        <w:t>34. Consequently, it is not necessary to analyze whether the behaviors denounced are likely to constitute abuses within the meaning of Articles 102 TFEU and L. 420-2 of the Commercial Code.</w:t>
      </w:r>
    </w:p>
    <w:p>
      <w:r>
        <w:t>B. ON THE ALLEGED ABUSE OF ECONOMIC DEPENDENCE</w:t>
      </w:r>
    </w:p>
    <w:p>
      <w:r>
        <w:t>1. APPLICABLE PRINCIPLES</w:t>
      </w:r>
    </w:p>
    <w:p>
      <w:r>
        <w:t>35. As recalled by the Authority in its decision No. 20-D-08 of April 30, 2020, concerning practices implemented in the publishing and marketing of television channels, “[t]he offense referred to in [Article L. 420-2, paragraph 2, of the Commercial Code prohibiting abuse of economic dependence] requires […] demonstrating (i) the existence of economic dependence and (ii) an abusive practice likely to affect the functioning or structure of competition.” In this case, the Authority thus rejected the referral on the grounds of the absence of evidence allowing for the demonstration of the existence of an economic dependence state in which the referring company would find itself in relation to the implicated companies, without the need, in this case, to analyze whether the behaviors denounced were likely to constitute abuses within the meaning of the second paragraph of Article L. 420-2 of the Commercial Code.</w:t>
      </w:r>
    </w:p>
    <w:p>
      <w:r>
        <w:t>36. The notion of economic dependence implies that the company does not have a technically and economically equivalent solution to the contractual relationships it has established with the implicated company.</w:t>
      </w:r>
    </w:p>
    <w:p>
      <w:r>
        <w:t>2. APPLICATION TO THE CASE AT HAND</w:t>
      </w:r>
    </w:p>
    <w:p>
      <w:r>
        <w:t>37. Firstly, while it considers itself to be in a situation of economic dependence, particularly in relation to the Messageries Lyonnaises de Presse, Earta does not demonstrate, nor even allege, having had or currently having any commercial relationship with this company that could be the source of economic dependence.</w:t>
      </w:r>
    </w:p>
    <w:p>
      <w:r>
        <w:t>38. Secondly, regarding Earta's situation in relation to Presstalis, none of the elements in the file allows for the establishment that, as claimed in the referral, the revenues received under the contract for unsold press management services concluded with the SAD on July 17, 2016, represented more than one-third of its turnover, nor that its other activities, which could subsequently represent nearly two-thirds of its turnover, did not guarantee its sustainability.</w:t>
      </w:r>
    </w:p>
    <w:p>
      <w:r>
        <w:t>39. The elements accompanying the referral are not likely to establish that Earta could not conclude a comparable service contract for the management of unsold press with another press distributor.</w:t>
      </w:r>
    </w:p>
    <w:p>
      <w:r>
        <w:t>40. Thirdly, Earta has never had a commercial relationship with France Messagerie, let alone a relationship of a nature to characterize a state of economic dependence towards this company. Furthermore, the rejection by France Messagerie of its offers to take over press depots is not likely to establish an economic dependence of the referrer towards this new press distributor. In this regard, contrary to what is claimed in the referral, the Authority has never had the opportunity to examine the situation of companies wishing, like Earta, to redirect their activity towards the management of press depots, nor, consequently, to rule on their possible state of dependence towards press distributors.</w:t>
      </w:r>
    </w:p>
    <w:p>
      <w:r>
        <w:t>41. It follows from the above that the referral does not contain sufficiently probative elements capable of demonstrating the existence of an economic dependence state in which Earta would find itself in relation to the Messageries Lyonnaises de Presse, Presstalis, or France Messagerie.</w:t>
      </w:r>
    </w:p>
    <w:p>
      <w:r>
        <w:t>42. Under these conditions, it is not necessary to analyze whether the behaviors denounced are likely to constitute abuses within the meaning of the second paragraph of Article L. 420-2 of the Commercial Code.</w:t>
      </w:r>
    </w:p>
    <w:p>
      <w:r>
        <w:t>III. Conclusion</w:t>
      </w:r>
    </w:p>
    <w:p>
      <w:r>
        <w:t>43. It follows from the above that Earta does not provide sufficiently probative elements to support its allegations of abuse of dominant position and abuse of economic dependence.</w:t>
      </w:r>
    </w:p>
    <w:p>
      <w:r>
        <w:t>44. It is therefore appropriate to reject the referral pursuant to the second paragraph of Article L. 462-8 of the Commercial Code.</w:t>
      </w:r>
    </w:p>
    <w:p>
      <w:r>
        <w:t>DECISION</w:t>
      </w:r>
    </w:p>
    <w:p>
      <w:r>
        <w:t>Sole Article: The referral of the company Earta registered under number 20/0092 F is rejected.</w:t>
      </w:r>
    </w:p>
    <w:p>
      <w:r>
        <w:t>Deliberated on the oral report of Ms. Clélie Devienne, rapporteur, and the intervention of Ms. Lauriane Lépine-Sarandi, deputy general rapporteur, by Mr. Henri Piffaut, vice-president, president of the session.</w:t>
      </w:r>
    </w:p>
    <w:p>
      <w:r>
        <w:t>The session secretary, The session president,</w:t>
        <w:br/>
        <w:t>Armelle Hillion 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